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Default Extension="png" ContentType="image/png"/>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oter8.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line="838" w:lineRule="exact" w:before="0"/>
        <w:ind w:left="1343" w:right="921" w:firstLine="0"/>
        <w:jc w:val="center"/>
        <w:rPr>
          <w:b/>
          <w:sz w:val="64"/>
        </w:rPr>
      </w:pPr>
      <w:r>
        <w:rPr/>
        <w:pict>
          <v:group style="position:absolute;margin-left:0pt;margin-top:0pt;width:382.7pt;height:615.15pt;mso-position-horizontal-relative:page;mso-position-vertical-relative:page;z-index:-66280" coordorigin="0,0" coordsize="7654,12303">
            <v:rect style="position:absolute;left:0;top:0;width:473;height:681" filled="true" fillcolor="#a3a5a8" stroked="false">
              <v:fill type="solid"/>
            </v:rect>
            <v:rect style="position:absolute;left:472;top:0;width:7182;height:12303" filled="true" fillcolor="#132e57" stroked="false">
              <v:fill type="solid"/>
            </v:rect>
            <v:shape style="position:absolute;left:3461;top:1043;width:1154;height:920" coordorigin="3462,1044" coordsize="1154,920" path="m4195,1044l3882,1044,3639,1050,3514,1096,3468,1221,3462,1464,3462,1544,3468,1786,3514,1911,3639,1957,3882,1964,4195,1964,4438,1957,4562,1911,4608,1786,4615,1544,4615,1464,4608,1221,4562,1096,4438,1050,4195,1044xe" filled="true" fillcolor="#4f5778" stroked="false">
              <v:path arrowok="t"/>
              <v:fill type="solid"/>
            </v:shape>
            <v:shape style="position:absolute;left:3441;top:1043;width:1194;height:900" coordorigin="3442,1044" coordsize="1194,900" path="m3862,1044l3619,1050,3494,1096,3448,1221,3442,1464,3442,1524,3448,1766,3494,1891,3619,1937,3862,1944,4215,1944,4458,1937,4582,1891,4628,1766,4635,1524,4635,1464,4628,1221,4582,1096,4458,1050,4215,1044,3862,1044xe" filled="false" stroked="true" strokeweight="1.25pt" strokecolor="#ffffff">
              <v:path arrowok="t"/>
              <v:stroke dashstyle="solid"/>
            </v:shape>
            <w10:wrap type="none"/>
          </v:group>
        </w:pict>
      </w:r>
      <w:r>
        <w:rPr>
          <w:b/>
          <w:color w:val="FFFFFF"/>
          <w:sz w:val="64"/>
        </w:rPr>
        <w:t>IV</w:t>
      </w:r>
    </w:p>
    <w:p>
      <w:pPr>
        <w:spacing w:line="182" w:lineRule="auto" w:before="402"/>
        <w:ind w:left="1343" w:right="887" w:firstLine="0"/>
        <w:jc w:val="center"/>
        <w:rPr>
          <w:b/>
          <w:sz w:val="44"/>
        </w:rPr>
      </w:pPr>
      <w:r>
        <w:rPr>
          <w:b/>
          <w:color w:val="FFFFFF"/>
          <w:sz w:val="44"/>
        </w:rPr>
        <w:t>Mallipaikallissäännöt ja muut pelimuodot</w:t>
      </w:r>
    </w:p>
    <w:p>
      <w:pPr>
        <w:spacing w:after="0" w:line="182" w:lineRule="auto"/>
        <w:jc w:val="center"/>
        <w:rPr>
          <w:sz w:val="44"/>
        </w:rPr>
        <w:sectPr>
          <w:type w:val="continuous"/>
          <w:pgSz w:w="7660" w:h="12310"/>
          <w:pgMar w:top="1040" w:bottom="280" w:left="0" w:right="0"/>
        </w:sectPr>
      </w:pPr>
    </w:p>
    <w:p>
      <w:pPr>
        <w:pStyle w:val="BodyText"/>
        <w:spacing w:before="4"/>
        <w:rPr>
          <w:rFonts w:ascii="Times New Roman"/>
          <w:sz w:val="17"/>
        </w:rPr>
      </w:pPr>
      <w:r>
        <w:rPr/>
        <w:pict>
          <v:group style="position:absolute;margin-left:0pt;margin-top:0pt;width:382.7pt;height:34.050pt;mso-position-horizontal-relative:page;mso-position-vertical-relative:page;z-index:1072" coordorigin="0,0" coordsize="7654,681">
            <v:shape style="position:absolute;left:0;top:0;width:7654;height:681" coordorigin="0,0" coordsize="7654,681" path="m7654,0l7294,0,0,0,0,680,7294,680,7654,680,7654,0e" filled="true" fillcolor="#a3a5a8" stroked="false">
              <v:path arrowok="t"/>
              <v:fill type="solid"/>
            </v:shape>
            <v:shape style="position:absolute;left:623;top:335;width:2402;height:345" coordorigin="624,335" coordsize="2402,345" path="m2885,335l764,335,683,337,641,353,626,394,624,475,624,680,3025,680,3025,475,3023,394,3008,353,2966,337,2885,335xe" filled="true" fillcolor="#e1e2e3" stroked="false">
              <v:path arrowok="t"/>
              <v:fill type="solid"/>
            </v:shape>
            <v:shape style="position:absolute;left:0;top:0;width:7654;height:681" type="#_x0000_t202" filled="false" stroked="false">
              <v:textbox inset="0,0,0,0">
                <w:txbxContent>
                  <w:p>
                    <w:pPr>
                      <w:spacing w:line="240" w:lineRule="auto" w:before="0"/>
                      <w:rPr>
                        <w:rFonts w:ascii="Times New Roman"/>
                        <w:sz w:val="31"/>
                      </w:rPr>
                    </w:pPr>
                  </w:p>
                  <w:p>
                    <w:pPr>
                      <w:spacing w:before="0"/>
                      <w:ind w:left="983" w:right="0" w:firstLine="0"/>
                      <w:jc w:val="left"/>
                      <w:rPr>
                        <w:b/>
                        <w:sz w:val="22"/>
                      </w:rPr>
                    </w:pPr>
                    <w:r>
                      <w:rPr>
                        <w:b/>
                        <w:color w:val="231F20"/>
                        <w:sz w:val="22"/>
                      </w:rPr>
                      <w:t>Kilpailun jälkeen</w:t>
                    </w:r>
                  </w:p>
                </w:txbxContent>
              </v:textbox>
              <w10:wrap type="none"/>
            </v:shape>
            <w10:wrap type="none"/>
          </v:group>
        </w:pict>
      </w:r>
    </w:p>
    <w:p>
      <w:pPr>
        <w:spacing w:after="0"/>
        <w:rPr>
          <w:rFonts w:ascii="Times New Roman"/>
          <w:sz w:val="17"/>
        </w:rPr>
        <w:sectPr>
          <w:footerReference w:type="even" r:id="rId5"/>
          <w:footerReference w:type="default" r:id="rId6"/>
          <w:pgSz w:w="7660" w:h="12310"/>
          <w:pgMar w:footer="270" w:header="0" w:top="0" w:bottom="460" w:left="0" w:right="0"/>
          <w:pgNumType w:start="442"/>
        </w:sectPr>
      </w:pPr>
    </w:p>
    <w:p>
      <w:pPr>
        <w:pStyle w:val="BodyText"/>
        <w:spacing w:before="10"/>
        <w:rPr>
          <w:rFonts w:ascii="Times New Roman"/>
          <w:sz w:val="17"/>
        </w:rPr>
      </w:pPr>
    </w:p>
    <w:p>
      <w:pPr>
        <w:spacing w:before="12"/>
        <w:ind w:left="1343" w:right="890" w:firstLine="0"/>
        <w:jc w:val="center"/>
        <w:rPr>
          <w:b/>
          <w:sz w:val="44"/>
        </w:rPr>
      </w:pPr>
      <w:r>
        <w:rPr>
          <w:b/>
          <w:color w:val="231F20"/>
          <w:sz w:val="44"/>
        </w:rPr>
        <w:t>Sisällys</w:t>
      </w:r>
    </w:p>
    <w:p>
      <w:pPr>
        <w:pStyle w:val="BodyText"/>
        <w:spacing w:before="6"/>
        <w:rPr>
          <w:b/>
          <w:sz w:val="42"/>
        </w:rPr>
      </w:pPr>
    </w:p>
    <w:p>
      <w:pPr>
        <w:tabs>
          <w:tab w:pos="973" w:val="left" w:leader="none"/>
          <w:tab w:pos="6406" w:val="left" w:leader="none"/>
        </w:tabs>
        <w:spacing w:before="1"/>
        <w:ind w:left="453" w:right="0" w:firstLine="0"/>
        <w:jc w:val="center"/>
        <w:rPr>
          <w:rFonts w:ascii="GillSansStd-ExtraBold" w:hAnsi="GillSansStd-ExtraBold"/>
          <w:b/>
          <w:sz w:val="20"/>
        </w:rPr>
      </w:pPr>
      <w:r>
        <w:rPr>
          <w:rFonts w:ascii="GillSansStd-ExtraBold" w:hAnsi="GillSansStd-ExtraBold"/>
          <w:b/>
          <w:color w:val="FFFFFF"/>
          <w:sz w:val="20"/>
          <w:shd w:fill="132E57" w:color="auto" w:val="clear"/>
        </w:rPr>
        <w:t> </w:t>
      </w:r>
      <w:r>
        <w:rPr>
          <w:rFonts w:ascii="GillSansStd-ExtraBold" w:hAnsi="GillSansStd-ExtraBold"/>
          <w:b/>
          <w:color w:val="FFFFFF"/>
          <w:spacing w:val="-14"/>
          <w:sz w:val="20"/>
          <w:shd w:fill="132E57" w:color="auto" w:val="clear"/>
        </w:rPr>
        <w:t> </w:t>
      </w:r>
      <w:r>
        <w:rPr>
          <w:rFonts w:ascii="GillSansStd-ExtraBold" w:hAnsi="GillSansStd-ExtraBold"/>
          <w:b/>
          <w:color w:val="FFFFFF"/>
          <w:sz w:val="20"/>
          <w:shd w:fill="132E57" w:color="auto" w:val="clear"/>
        </w:rPr>
        <w:t>8</w:t>
        <w:tab/>
        <w:t>Mallipaikallissäännöt</w:t>
        <w:tab/>
      </w:r>
    </w:p>
    <w:p>
      <w:pPr>
        <w:spacing w:after="0"/>
        <w:jc w:val="center"/>
        <w:rPr>
          <w:rFonts w:ascii="GillSansStd-ExtraBold" w:hAnsi="GillSansStd-ExtraBold"/>
          <w:sz w:val="20"/>
        </w:rPr>
        <w:sectPr>
          <w:headerReference w:type="default" r:id="rId7"/>
          <w:headerReference w:type="even" r:id="rId8"/>
          <w:pgSz w:w="7660" w:h="12310"/>
          <w:pgMar w:header="0" w:footer="270" w:top="680" w:bottom="607" w:left="0" w:right="0"/>
        </w:sectPr>
      </w:pPr>
    </w:p>
    <w:sdt>
      <w:sdtPr>
        <w:docPartObj>
          <w:docPartGallery w:val="Table of Contents"/>
          <w:docPartUnique/>
        </w:docPartObj>
      </w:sdtPr>
      <w:sdtEndPr/>
      <w:sdtContent>
        <w:p>
          <w:pPr>
            <w:pStyle w:val="TOC5"/>
            <w:tabs>
              <w:tab w:pos="5860" w:val="left" w:leader="dot"/>
            </w:tabs>
            <w:spacing w:before="184"/>
            <w:rPr>
              <w:b w:val="0"/>
              <w:i w:val="0"/>
              <w:sz w:val="16"/>
            </w:rPr>
          </w:pPr>
          <w:hyperlink w:history="true" w:anchor="_TOC_250085">
            <w:r>
              <w:rPr>
                <w:i w:val="0"/>
                <w:color w:val="231F20"/>
                <w:sz w:val="20"/>
                <w:shd w:fill="BAD5F0" w:color="auto" w:val="clear"/>
              </w:rPr>
              <w:t>  </w:t>
            </w:r>
            <w:r>
              <w:rPr>
                <w:i w:val="0"/>
                <w:color w:val="231F20"/>
                <w:spacing w:val="-27"/>
                <w:sz w:val="20"/>
                <w:shd w:fill="BAD5F0" w:color="auto" w:val="clear"/>
              </w:rPr>
              <w:t> </w:t>
            </w:r>
            <w:r>
              <w:rPr>
                <w:i w:val="0"/>
                <w:color w:val="231F20"/>
                <w:sz w:val="20"/>
                <w:shd w:fill="BAD5F0" w:color="auto" w:val="clear"/>
              </w:rPr>
              <w:t>8A  </w:t>
            </w:r>
            <w:r>
              <w:rPr>
                <w:b w:val="0"/>
                <w:i w:val="0"/>
                <w:color w:val="231F20"/>
                <w:sz w:val="20"/>
                <w:shd w:fill="BAD5F0" w:color="auto" w:val="clear"/>
              </w:rPr>
              <w:t>Ulkona ja</w:t>
            </w:r>
            <w:r>
              <w:rPr>
                <w:b w:val="0"/>
                <w:i w:val="0"/>
                <w:color w:val="231F20"/>
                <w:spacing w:val="-9"/>
                <w:sz w:val="20"/>
                <w:shd w:fill="BAD5F0" w:color="auto" w:val="clear"/>
              </w:rPr>
              <w:t> </w:t>
            </w:r>
            <w:r>
              <w:rPr>
                <w:b w:val="0"/>
                <w:i w:val="0"/>
                <w:color w:val="231F20"/>
                <w:sz w:val="20"/>
                <w:shd w:fill="BAD5F0" w:color="auto" w:val="clear"/>
              </w:rPr>
              <w:t>kentän</w:t>
            </w:r>
            <w:r>
              <w:rPr>
                <w:b w:val="0"/>
                <w:i w:val="0"/>
                <w:color w:val="231F20"/>
                <w:spacing w:val="-2"/>
                <w:sz w:val="20"/>
                <w:shd w:fill="BAD5F0" w:color="auto" w:val="clear"/>
              </w:rPr>
              <w:t> </w:t>
            </w:r>
            <w:r>
              <w:rPr>
                <w:b w:val="0"/>
                <w:i w:val="0"/>
                <w:color w:val="231F20"/>
                <w:sz w:val="20"/>
                <w:shd w:fill="BAD5F0" w:color="auto" w:val="clear"/>
              </w:rPr>
              <w:t>ulkorajat</w:t>
            </w:r>
            <w:r>
              <w:rPr>
                <w:b w:val="0"/>
                <w:i w:val="0"/>
                <w:color w:val="231F20"/>
                <w:sz w:val="20"/>
                <w:shd w:fill="FFFFFF" w:color="auto" w:val="clear"/>
              </w:rPr>
              <w:tab/>
            </w:r>
            <w:r>
              <w:rPr>
                <w:b w:val="0"/>
                <w:i w:val="0"/>
                <w:color w:val="231F20"/>
                <w:sz w:val="16"/>
                <w:shd w:fill="FFFFFF" w:color="auto" w:val="clear"/>
              </w:rPr>
              <w:t>449</w:t>
            </w:r>
          </w:hyperlink>
        </w:p>
        <w:p>
          <w:pPr>
            <w:pStyle w:val="TOC9"/>
            <w:numPr>
              <w:ilvl w:val="1"/>
              <w:numId w:val="1"/>
            </w:numPr>
            <w:tabs>
              <w:tab w:pos="1598" w:val="left" w:leader="none"/>
              <w:tab w:pos="5860" w:val="left" w:leader="dot"/>
            </w:tabs>
            <w:spacing w:line="240" w:lineRule="auto" w:before="207" w:after="0"/>
            <w:ind w:left="1597" w:right="0" w:hanging="400"/>
            <w:jc w:val="left"/>
            <w:rPr>
              <w:sz w:val="16"/>
            </w:rPr>
          </w:pPr>
          <w:hyperlink w:history="true" w:anchor="_TOC_250084">
            <w:r>
              <w:rPr>
                <w:color w:val="0073AE"/>
              </w:rPr>
              <w:t>Ulkorajojen</w:t>
            </w:r>
            <w:r>
              <w:rPr>
                <w:color w:val="0073AE"/>
                <w:spacing w:val="-3"/>
              </w:rPr>
              <w:t> </w:t>
            </w:r>
            <w:r>
              <w:rPr>
                <w:color w:val="0073AE"/>
              </w:rPr>
              <w:t>määrittely</w:t>
              <w:tab/>
            </w:r>
            <w:r>
              <w:rPr>
                <w:color w:val="0073AE"/>
                <w:sz w:val="16"/>
              </w:rPr>
              <w:t>449</w:t>
            </w:r>
          </w:hyperlink>
        </w:p>
        <w:p>
          <w:pPr>
            <w:pStyle w:val="TOC9"/>
            <w:numPr>
              <w:ilvl w:val="1"/>
              <w:numId w:val="1"/>
            </w:numPr>
            <w:tabs>
              <w:tab w:pos="1598" w:val="left" w:leader="none"/>
              <w:tab w:pos="5860" w:val="left" w:leader="dot"/>
            </w:tabs>
            <w:spacing w:line="240" w:lineRule="auto" w:before="96" w:after="0"/>
            <w:ind w:left="1597" w:right="0" w:hanging="400"/>
            <w:jc w:val="left"/>
            <w:rPr>
              <w:sz w:val="16"/>
            </w:rPr>
          </w:pPr>
          <w:hyperlink w:history="true" w:anchor="_TOC_250083">
            <w:r>
              <w:rPr>
                <w:color w:val="0073AE"/>
              </w:rPr>
              <w:t>Ulkorajan määrittäminen käyttämällä muuria</w:t>
            </w:r>
            <w:r>
              <w:rPr>
                <w:color w:val="0073AE"/>
                <w:spacing w:val="-9"/>
              </w:rPr>
              <w:t> </w:t>
            </w:r>
            <w:r>
              <w:rPr>
                <w:color w:val="0073AE"/>
              </w:rPr>
              <w:t>tai</w:t>
            </w:r>
            <w:r>
              <w:rPr>
                <w:color w:val="0073AE"/>
                <w:spacing w:val="-2"/>
              </w:rPr>
              <w:t> </w:t>
            </w:r>
            <w:r>
              <w:rPr>
                <w:color w:val="0073AE"/>
              </w:rPr>
              <w:t>tietä</w:t>
              <w:tab/>
            </w:r>
            <w:r>
              <w:rPr>
                <w:color w:val="0073AE"/>
                <w:sz w:val="16"/>
              </w:rPr>
              <w:t>449</w:t>
            </w:r>
          </w:hyperlink>
        </w:p>
        <w:p>
          <w:pPr>
            <w:pStyle w:val="TOC9"/>
            <w:numPr>
              <w:ilvl w:val="1"/>
              <w:numId w:val="1"/>
            </w:numPr>
            <w:tabs>
              <w:tab w:pos="1598" w:val="left" w:leader="none"/>
              <w:tab w:pos="5860" w:val="left" w:leader="dot"/>
            </w:tabs>
            <w:spacing w:line="240" w:lineRule="auto" w:before="97" w:after="0"/>
            <w:ind w:left="1597" w:right="0" w:hanging="400"/>
            <w:jc w:val="left"/>
            <w:rPr>
              <w:sz w:val="16"/>
            </w:rPr>
          </w:pPr>
          <w:hyperlink w:history="true" w:anchor="_TOC_250082">
            <w:r>
              <w:rPr>
                <w:color w:val="0073AE"/>
              </w:rPr>
              <w:t>Ulkoraja, kun yleinen tie kulkee</w:t>
            </w:r>
            <w:r>
              <w:rPr>
                <w:color w:val="0073AE"/>
                <w:spacing w:val="-31"/>
              </w:rPr>
              <w:t> </w:t>
            </w:r>
            <w:r>
              <w:rPr>
                <w:color w:val="0073AE"/>
              </w:rPr>
              <w:t>kentän</w:t>
            </w:r>
            <w:r>
              <w:rPr>
                <w:color w:val="0073AE"/>
                <w:spacing w:val="-2"/>
              </w:rPr>
              <w:t> </w:t>
            </w:r>
            <w:r>
              <w:rPr>
                <w:color w:val="0073AE"/>
              </w:rPr>
              <w:t>läpi</w:t>
              <w:tab/>
            </w:r>
            <w:r>
              <w:rPr>
                <w:color w:val="0073AE"/>
                <w:sz w:val="16"/>
              </w:rPr>
              <w:t>450</w:t>
            </w:r>
          </w:hyperlink>
        </w:p>
        <w:p>
          <w:pPr>
            <w:pStyle w:val="TOC9"/>
            <w:numPr>
              <w:ilvl w:val="1"/>
              <w:numId w:val="1"/>
            </w:numPr>
            <w:tabs>
              <w:tab w:pos="1598" w:val="left" w:leader="none"/>
              <w:tab w:pos="5860" w:val="left" w:leader="dot"/>
            </w:tabs>
            <w:spacing w:line="240" w:lineRule="auto" w:before="97" w:after="0"/>
            <w:ind w:left="1597" w:right="0" w:hanging="400"/>
            <w:jc w:val="left"/>
            <w:rPr>
              <w:sz w:val="16"/>
            </w:rPr>
          </w:pPr>
          <w:hyperlink w:history="true" w:anchor="_TOC_250081">
            <w:r>
              <w:rPr>
                <w:color w:val="0073AE"/>
              </w:rPr>
              <w:t>Kentän</w:t>
            </w:r>
            <w:r>
              <w:rPr>
                <w:color w:val="0073AE"/>
                <w:spacing w:val="-4"/>
              </w:rPr>
              <w:t> </w:t>
            </w:r>
            <w:r>
              <w:rPr>
                <w:color w:val="0073AE"/>
              </w:rPr>
              <w:t>sisäinen</w:t>
            </w:r>
            <w:r>
              <w:rPr>
                <w:color w:val="0073AE"/>
                <w:spacing w:val="-4"/>
              </w:rPr>
              <w:t> </w:t>
            </w:r>
            <w:r>
              <w:rPr>
                <w:color w:val="0073AE"/>
              </w:rPr>
              <w:t>ulkoraja</w:t>
              <w:tab/>
            </w:r>
            <w:r>
              <w:rPr>
                <w:color w:val="0073AE"/>
                <w:sz w:val="16"/>
              </w:rPr>
              <w:t>450</w:t>
            </w:r>
          </w:hyperlink>
        </w:p>
        <w:p>
          <w:pPr>
            <w:pStyle w:val="TOC9"/>
            <w:numPr>
              <w:ilvl w:val="1"/>
              <w:numId w:val="1"/>
            </w:numPr>
            <w:tabs>
              <w:tab w:pos="1598" w:val="left" w:leader="none"/>
              <w:tab w:pos="5860" w:val="left" w:leader="dot"/>
            </w:tabs>
            <w:spacing w:line="240" w:lineRule="auto" w:before="97" w:after="0"/>
            <w:ind w:left="1597" w:right="0" w:hanging="400"/>
            <w:jc w:val="left"/>
            <w:rPr>
              <w:sz w:val="16"/>
            </w:rPr>
          </w:pPr>
          <w:hyperlink w:history="true" w:anchor="_TOC_250080">
            <w:r>
              <w:rPr>
                <w:color w:val="0073AE"/>
              </w:rPr>
              <w:t>Ulkorajaa</w:t>
            </w:r>
            <w:r>
              <w:rPr>
                <w:color w:val="0073AE"/>
                <w:spacing w:val="-3"/>
              </w:rPr>
              <w:t> </w:t>
            </w:r>
            <w:r>
              <w:rPr>
                <w:color w:val="0073AE"/>
              </w:rPr>
              <w:t>osoittavat</w:t>
            </w:r>
            <w:r>
              <w:rPr>
                <w:color w:val="0073AE"/>
                <w:spacing w:val="-3"/>
              </w:rPr>
              <w:t> </w:t>
            </w:r>
            <w:r>
              <w:rPr>
                <w:color w:val="0073AE"/>
              </w:rPr>
              <w:t>tolpat</w:t>
              <w:tab/>
            </w:r>
            <w:r>
              <w:rPr>
                <w:color w:val="0073AE"/>
                <w:sz w:val="16"/>
              </w:rPr>
              <w:t>451</w:t>
            </w:r>
          </w:hyperlink>
        </w:p>
        <w:p>
          <w:pPr>
            <w:pStyle w:val="TOC5"/>
            <w:tabs>
              <w:tab w:pos="5860" w:val="left" w:leader="dot"/>
            </w:tabs>
            <w:rPr>
              <w:b w:val="0"/>
              <w:i w:val="0"/>
              <w:sz w:val="16"/>
            </w:rPr>
          </w:pPr>
          <w:hyperlink w:history="true" w:anchor="_TOC_250079">
            <w:r>
              <w:rPr>
                <w:i w:val="0"/>
                <w:color w:val="231F20"/>
                <w:sz w:val="20"/>
                <w:shd w:fill="BAD5F0" w:color="auto" w:val="clear"/>
              </w:rPr>
              <w:t>  </w:t>
            </w:r>
            <w:r>
              <w:rPr>
                <w:i w:val="0"/>
                <w:color w:val="231F20"/>
                <w:spacing w:val="-27"/>
                <w:sz w:val="20"/>
                <w:shd w:fill="BAD5F0" w:color="auto" w:val="clear"/>
              </w:rPr>
              <w:t> </w:t>
            </w:r>
            <w:r>
              <w:rPr>
                <w:i w:val="0"/>
                <w:color w:val="231F20"/>
                <w:sz w:val="20"/>
                <w:shd w:fill="BAD5F0" w:color="auto" w:val="clear"/>
              </w:rPr>
              <w:t>8B </w:t>
            </w:r>
            <w:r>
              <w:rPr>
                <w:i w:val="0"/>
                <w:color w:val="231F20"/>
                <w:spacing w:val="18"/>
                <w:sz w:val="20"/>
                <w:shd w:fill="BAD5F0" w:color="auto" w:val="clear"/>
              </w:rPr>
              <w:t> </w:t>
            </w:r>
            <w:r>
              <w:rPr>
                <w:b w:val="0"/>
                <w:i w:val="0"/>
                <w:color w:val="231F20"/>
                <w:sz w:val="20"/>
                <w:shd w:fill="BAD5F0" w:color="auto" w:val="clear"/>
              </w:rPr>
              <w:t>Estealueet</w:t>
            </w:r>
            <w:r>
              <w:rPr>
                <w:b w:val="0"/>
                <w:i w:val="0"/>
                <w:color w:val="231F20"/>
                <w:sz w:val="20"/>
                <w:shd w:fill="FFFFFF" w:color="auto" w:val="clear"/>
              </w:rPr>
              <w:tab/>
            </w:r>
            <w:r>
              <w:rPr>
                <w:b w:val="0"/>
                <w:i w:val="0"/>
                <w:color w:val="231F20"/>
                <w:sz w:val="16"/>
                <w:shd w:fill="FFFFFF" w:color="auto" w:val="clear"/>
              </w:rPr>
              <w:t>451</w:t>
            </w:r>
          </w:hyperlink>
        </w:p>
        <w:p>
          <w:pPr>
            <w:pStyle w:val="TOC9"/>
            <w:numPr>
              <w:ilvl w:val="1"/>
              <w:numId w:val="2"/>
            </w:numPr>
            <w:tabs>
              <w:tab w:pos="1598" w:val="left" w:leader="none"/>
              <w:tab w:pos="5860" w:val="left" w:leader="dot"/>
            </w:tabs>
            <w:spacing w:line="240" w:lineRule="auto" w:before="207" w:after="0"/>
            <w:ind w:left="1597" w:right="0" w:hanging="400"/>
            <w:jc w:val="left"/>
            <w:rPr>
              <w:sz w:val="16"/>
            </w:rPr>
          </w:pPr>
          <w:hyperlink w:history="true" w:anchor="_TOC_250078">
            <w:r>
              <w:rPr>
                <w:color w:val="0073AE"/>
              </w:rPr>
              <w:t>Estealueen määritteleminen</w:t>
              <w:tab/>
            </w:r>
            <w:r>
              <w:rPr>
                <w:color w:val="0073AE"/>
                <w:sz w:val="16"/>
              </w:rPr>
              <w:t>451</w:t>
            </w:r>
          </w:hyperlink>
        </w:p>
        <w:p>
          <w:pPr>
            <w:pStyle w:val="TOC9"/>
            <w:numPr>
              <w:ilvl w:val="1"/>
              <w:numId w:val="2"/>
            </w:numPr>
            <w:tabs>
              <w:tab w:pos="1598" w:val="left" w:leader="none"/>
              <w:tab w:pos="5860" w:val="left" w:leader="dot"/>
            </w:tabs>
            <w:spacing w:line="240" w:lineRule="auto" w:before="96" w:after="0"/>
            <w:ind w:left="1597" w:right="0" w:hanging="400"/>
            <w:jc w:val="left"/>
            <w:rPr>
              <w:sz w:val="16"/>
            </w:rPr>
          </w:pPr>
          <w:hyperlink w:history="true" w:anchor="_TOC_250077">
            <w:r>
              <w:rPr>
                <w:color w:val="0073AE"/>
              </w:rPr>
              <w:t>Vapautuminen punaisen estealueen</w:t>
            </w:r>
            <w:r>
              <w:rPr>
                <w:color w:val="0073AE"/>
                <w:spacing w:val="-7"/>
              </w:rPr>
              <w:t> </w:t>
            </w:r>
            <w:r>
              <w:rPr>
                <w:color w:val="0073AE"/>
              </w:rPr>
              <w:t>vastakkaiselle</w:t>
            </w:r>
            <w:r>
              <w:rPr>
                <w:color w:val="0073AE"/>
                <w:spacing w:val="-2"/>
              </w:rPr>
              <w:t> </w:t>
            </w:r>
            <w:r>
              <w:rPr>
                <w:color w:val="0073AE"/>
              </w:rPr>
              <w:t>puolelle</w:t>
              <w:tab/>
            </w:r>
            <w:r>
              <w:rPr>
                <w:color w:val="0073AE"/>
                <w:sz w:val="16"/>
              </w:rPr>
              <w:t>452</w:t>
            </w:r>
          </w:hyperlink>
        </w:p>
        <w:p>
          <w:pPr>
            <w:pStyle w:val="TOC9"/>
            <w:numPr>
              <w:ilvl w:val="1"/>
              <w:numId w:val="2"/>
            </w:numPr>
            <w:tabs>
              <w:tab w:pos="1598" w:val="left" w:leader="none"/>
              <w:tab w:pos="5860" w:val="left" w:leader="dot"/>
            </w:tabs>
            <w:spacing w:line="240" w:lineRule="auto" w:before="97" w:after="0"/>
            <w:ind w:left="1597" w:right="0" w:hanging="400"/>
            <w:jc w:val="left"/>
            <w:rPr>
              <w:sz w:val="16"/>
            </w:rPr>
          </w:pPr>
          <w:hyperlink w:history="true" w:anchor="_TOC_250076">
            <w:r>
              <w:rPr>
                <w:color w:val="0073AE"/>
              </w:rPr>
              <w:t>Varapallon lyöminen alkuperäisen pallon</w:t>
            </w:r>
            <w:r>
              <w:rPr>
                <w:color w:val="0073AE"/>
                <w:spacing w:val="-16"/>
              </w:rPr>
              <w:t> </w:t>
            </w:r>
            <w:r>
              <w:rPr>
                <w:color w:val="0073AE"/>
              </w:rPr>
              <w:t>ollessa</w:t>
            </w:r>
            <w:r>
              <w:rPr>
                <w:color w:val="0073AE"/>
                <w:spacing w:val="-3"/>
              </w:rPr>
              <w:t> </w:t>
            </w:r>
            <w:r>
              <w:rPr>
                <w:color w:val="0073AE"/>
              </w:rPr>
              <w:t>estealueella</w:t>
              <w:tab/>
            </w:r>
            <w:r>
              <w:rPr>
                <w:color w:val="0073AE"/>
                <w:sz w:val="16"/>
              </w:rPr>
              <w:t>453</w:t>
            </w:r>
          </w:hyperlink>
        </w:p>
        <w:p>
          <w:pPr>
            <w:pStyle w:val="TOC9"/>
            <w:numPr>
              <w:ilvl w:val="1"/>
              <w:numId w:val="2"/>
            </w:numPr>
            <w:tabs>
              <w:tab w:pos="1598" w:val="left" w:leader="none"/>
              <w:tab w:pos="5860" w:val="left" w:leader="dot"/>
            </w:tabs>
            <w:spacing w:line="240" w:lineRule="auto" w:before="97" w:after="0"/>
            <w:ind w:left="1597" w:right="0" w:hanging="400"/>
            <w:jc w:val="left"/>
            <w:rPr>
              <w:sz w:val="16"/>
            </w:rPr>
          </w:pPr>
          <w:hyperlink w:history="true" w:anchor="_TOC_250075">
            <w:r>
              <w:rPr>
                <w:color w:val="0073AE"/>
              </w:rPr>
              <w:t>Avoimen vesialueen määrittely</w:t>
            </w:r>
            <w:r>
              <w:rPr>
                <w:color w:val="0073AE"/>
                <w:spacing w:val="-7"/>
              </w:rPr>
              <w:t> </w:t>
            </w:r>
            <w:r>
              <w:rPr>
                <w:color w:val="0073AE"/>
              </w:rPr>
              <w:t>yleiseksi</w:t>
            </w:r>
            <w:r>
              <w:rPr>
                <w:color w:val="0073AE"/>
                <w:spacing w:val="-3"/>
              </w:rPr>
              <w:t> </w:t>
            </w:r>
            <w:r>
              <w:rPr>
                <w:color w:val="0073AE"/>
              </w:rPr>
              <w:t>pelialueeksi</w:t>
              <w:tab/>
            </w:r>
            <w:r>
              <w:rPr>
                <w:color w:val="0073AE"/>
                <w:sz w:val="16"/>
              </w:rPr>
              <w:t>455</w:t>
            </w:r>
          </w:hyperlink>
        </w:p>
        <w:p>
          <w:pPr>
            <w:pStyle w:val="TOC9"/>
            <w:numPr>
              <w:ilvl w:val="1"/>
              <w:numId w:val="2"/>
            </w:numPr>
            <w:tabs>
              <w:tab w:pos="1598" w:val="left" w:leader="none"/>
              <w:tab w:pos="5860" w:val="left" w:leader="dot"/>
            </w:tabs>
            <w:spacing w:line="240" w:lineRule="auto" w:before="97" w:after="0"/>
            <w:ind w:left="1597" w:right="0" w:hanging="400"/>
            <w:jc w:val="left"/>
            <w:rPr>
              <w:sz w:val="16"/>
            </w:rPr>
          </w:pPr>
          <w:hyperlink w:history="true" w:anchor="_TOC_250074">
            <w:r>
              <w:rPr>
                <w:color w:val="0073AE"/>
              </w:rPr>
              <w:t>Erityinen vapautuminen bunkkerin vieressä</w:t>
            </w:r>
            <w:r>
              <w:rPr>
                <w:color w:val="0073AE"/>
                <w:spacing w:val="-12"/>
              </w:rPr>
              <w:t> </w:t>
            </w:r>
            <w:r>
              <w:rPr>
                <w:color w:val="0073AE"/>
              </w:rPr>
              <w:t>olevasta</w:t>
            </w:r>
            <w:r>
              <w:rPr>
                <w:color w:val="0073AE"/>
                <w:spacing w:val="-3"/>
              </w:rPr>
              <w:t> </w:t>
            </w:r>
            <w:r>
              <w:rPr>
                <w:color w:val="0073AE"/>
              </w:rPr>
              <w:t>estealueesta</w:t>
              <w:tab/>
            </w:r>
            <w:r>
              <w:rPr>
                <w:color w:val="0073AE"/>
                <w:sz w:val="16"/>
              </w:rPr>
              <w:t>455</w:t>
            </w:r>
          </w:hyperlink>
        </w:p>
        <w:p>
          <w:pPr>
            <w:pStyle w:val="TOC5"/>
            <w:tabs>
              <w:tab w:pos="5860" w:val="left" w:leader="dot"/>
            </w:tabs>
            <w:rPr>
              <w:b w:val="0"/>
              <w:i w:val="0"/>
              <w:sz w:val="16"/>
            </w:rPr>
          </w:pPr>
          <w:hyperlink w:history="true" w:anchor="_TOC_250073">
            <w:r>
              <w:rPr>
                <w:i w:val="0"/>
                <w:color w:val="231F20"/>
                <w:sz w:val="20"/>
                <w:shd w:fill="BAD5F0" w:color="auto" w:val="clear"/>
              </w:rPr>
              <w:t>  </w:t>
            </w:r>
            <w:r>
              <w:rPr>
                <w:i w:val="0"/>
                <w:color w:val="231F20"/>
                <w:spacing w:val="-27"/>
                <w:sz w:val="20"/>
                <w:shd w:fill="BAD5F0" w:color="auto" w:val="clear"/>
              </w:rPr>
              <w:t> </w:t>
            </w:r>
            <w:r>
              <w:rPr>
                <w:i w:val="0"/>
                <w:color w:val="231F20"/>
                <w:sz w:val="20"/>
                <w:shd w:fill="BAD5F0" w:color="auto" w:val="clear"/>
              </w:rPr>
              <w:t>8C </w:t>
            </w:r>
            <w:r>
              <w:rPr>
                <w:i w:val="0"/>
                <w:color w:val="231F20"/>
                <w:spacing w:val="1"/>
                <w:sz w:val="20"/>
                <w:shd w:fill="BAD5F0" w:color="auto" w:val="clear"/>
              </w:rPr>
              <w:t> </w:t>
            </w:r>
            <w:r>
              <w:rPr>
                <w:b w:val="0"/>
                <w:i w:val="0"/>
                <w:color w:val="231F20"/>
                <w:sz w:val="20"/>
                <w:shd w:fill="BAD5F0" w:color="auto" w:val="clear"/>
              </w:rPr>
              <w:t>Bunkkerit</w:t>
            </w:r>
            <w:r>
              <w:rPr>
                <w:b w:val="0"/>
                <w:i w:val="0"/>
                <w:color w:val="231F20"/>
                <w:sz w:val="20"/>
                <w:shd w:fill="FFFFFF" w:color="auto" w:val="clear"/>
              </w:rPr>
              <w:tab/>
            </w:r>
            <w:r>
              <w:rPr>
                <w:b w:val="0"/>
                <w:i w:val="0"/>
                <w:color w:val="231F20"/>
                <w:sz w:val="16"/>
                <w:shd w:fill="FFFFFF" w:color="auto" w:val="clear"/>
              </w:rPr>
              <w:t>457</w:t>
            </w:r>
          </w:hyperlink>
        </w:p>
        <w:p>
          <w:pPr>
            <w:pStyle w:val="TOC9"/>
            <w:numPr>
              <w:ilvl w:val="1"/>
              <w:numId w:val="3"/>
            </w:numPr>
            <w:tabs>
              <w:tab w:pos="1598" w:val="left" w:leader="none"/>
              <w:tab w:pos="5860" w:val="left" w:leader="dot"/>
            </w:tabs>
            <w:spacing w:line="240" w:lineRule="auto" w:before="207" w:after="0"/>
            <w:ind w:left="1597" w:right="0" w:hanging="400"/>
            <w:jc w:val="left"/>
            <w:rPr>
              <w:sz w:val="16"/>
            </w:rPr>
          </w:pPr>
          <w:hyperlink w:history="true" w:anchor="_TOC_250072">
            <w:r>
              <w:rPr>
                <w:color w:val="0073AE"/>
              </w:rPr>
              <w:t>Bunkkerin</w:t>
            </w:r>
            <w:r>
              <w:rPr>
                <w:color w:val="0073AE"/>
                <w:spacing w:val="-3"/>
              </w:rPr>
              <w:t> </w:t>
            </w:r>
            <w:r>
              <w:rPr>
                <w:color w:val="0073AE"/>
              </w:rPr>
              <w:t>reunan</w:t>
            </w:r>
            <w:r>
              <w:rPr>
                <w:color w:val="0073AE"/>
                <w:spacing w:val="-2"/>
              </w:rPr>
              <w:t> </w:t>
            </w:r>
            <w:r>
              <w:rPr>
                <w:color w:val="0073AE"/>
              </w:rPr>
              <w:t>määritteleminen</w:t>
              <w:tab/>
            </w:r>
            <w:r>
              <w:rPr>
                <w:color w:val="0073AE"/>
                <w:sz w:val="16"/>
              </w:rPr>
              <w:t>457</w:t>
            </w:r>
          </w:hyperlink>
        </w:p>
        <w:p>
          <w:pPr>
            <w:pStyle w:val="TOC9"/>
            <w:numPr>
              <w:ilvl w:val="1"/>
              <w:numId w:val="3"/>
            </w:numPr>
            <w:tabs>
              <w:tab w:pos="1598" w:val="left" w:leader="none"/>
              <w:tab w:pos="5860" w:val="left" w:leader="dot"/>
            </w:tabs>
            <w:spacing w:line="240" w:lineRule="auto" w:before="97" w:after="0"/>
            <w:ind w:left="1597" w:right="0" w:hanging="400"/>
            <w:jc w:val="left"/>
            <w:rPr>
              <w:sz w:val="16"/>
            </w:rPr>
          </w:pPr>
          <w:hyperlink w:history="true" w:anchor="_TOC_250071">
            <w:r>
              <w:rPr>
                <w:color w:val="0073AE"/>
              </w:rPr>
              <w:t>Hiekka-alueiden</w:t>
            </w:r>
            <w:r>
              <w:rPr>
                <w:color w:val="0073AE"/>
                <w:spacing w:val="-1"/>
              </w:rPr>
              <w:t> </w:t>
            </w:r>
            <w:r>
              <w:rPr>
                <w:color w:val="0073AE"/>
              </w:rPr>
              <w:t>statuksen muuttaminen</w:t>
              <w:tab/>
            </w:r>
            <w:r>
              <w:rPr>
                <w:color w:val="0073AE"/>
                <w:sz w:val="16"/>
              </w:rPr>
              <w:t>457</w:t>
            </w:r>
          </w:hyperlink>
        </w:p>
        <w:p>
          <w:pPr>
            <w:pStyle w:val="TOC9"/>
            <w:numPr>
              <w:ilvl w:val="1"/>
              <w:numId w:val="3"/>
            </w:numPr>
            <w:tabs>
              <w:tab w:pos="1598" w:val="left" w:leader="none"/>
              <w:tab w:pos="5860" w:val="left" w:leader="dot"/>
            </w:tabs>
            <w:spacing w:line="240" w:lineRule="auto" w:before="96" w:after="0"/>
            <w:ind w:left="1597" w:right="0" w:hanging="400"/>
            <w:jc w:val="left"/>
            <w:rPr>
              <w:sz w:val="16"/>
            </w:rPr>
          </w:pPr>
          <w:hyperlink w:history="true" w:anchor="_TOC_250070">
            <w:r>
              <w:rPr>
                <w:color w:val="0073AE"/>
              </w:rPr>
              <w:t>Hiekan kaltaisen materiaalin määritteleminen hiekaksi</w:t>
              <w:tab/>
            </w:r>
            <w:r>
              <w:rPr>
                <w:color w:val="0073AE"/>
                <w:sz w:val="16"/>
              </w:rPr>
              <w:t>457</w:t>
            </w:r>
          </w:hyperlink>
        </w:p>
        <w:p>
          <w:pPr>
            <w:pStyle w:val="TOC9"/>
            <w:numPr>
              <w:ilvl w:val="1"/>
              <w:numId w:val="3"/>
            </w:numPr>
            <w:tabs>
              <w:tab w:pos="1598" w:val="left" w:leader="none"/>
              <w:tab w:pos="5860" w:val="left" w:leader="dot"/>
            </w:tabs>
            <w:spacing w:line="240" w:lineRule="auto" w:before="97" w:after="0"/>
            <w:ind w:left="1597" w:right="0" w:hanging="400"/>
            <w:jc w:val="left"/>
            <w:rPr>
              <w:sz w:val="16"/>
            </w:rPr>
          </w:pPr>
          <w:hyperlink w:history="true" w:anchor="_TOC_250069">
            <w:r>
              <w:rPr>
                <w:color w:val="0073AE"/>
              </w:rPr>
              <w:t>Harjoitusbunkkerin määritteleminen osaksi</w:t>
            </w:r>
            <w:r>
              <w:rPr>
                <w:color w:val="0073AE"/>
                <w:spacing w:val="-5"/>
              </w:rPr>
              <w:t> </w:t>
            </w:r>
            <w:r>
              <w:rPr>
                <w:color w:val="0073AE"/>
              </w:rPr>
              <w:t>yleistä</w:t>
            </w:r>
            <w:r>
              <w:rPr>
                <w:color w:val="0073AE"/>
                <w:spacing w:val="-1"/>
              </w:rPr>
              <w:t> </w:t>
            </w:r>
            <w:r>
              <w:rPr>
                <w:color w:val="0073AE"/>
              </w:rPr>
              <w:t>pelialuetta</w:t>
              <w:tab/>
            </w:r>
            <w:r>
              <w:rPr>
                <w:color w:val="0073AE"/>
                <w:sz w:val="16"/>
              </w:rPr>
              <w:t>458</w:t>
            </w:r>
          </w:hyperlink>
        </w:p>
        <w:p>
          <w:pPr>
            <w:pStyle w:val="TOC5"/>
            <w:tabs>
              <w:tab w:pos="5860" w:val="left" w:leader="dot"/>
            </w:tabs>
            <w:rPr>
              <w:b w:val="0"/>
              <w:i w:val="0"/>
              <w:sz w:val="16"/>
            </w:rPr>
          </w:pPr>
          <w:hyperlink w:history="true" w:anchor="_TOC_250068">
            <w:r>
              <w:rPr>
                <w:i w:val="0"/>
                <w:color w:val="231F20"/>
                <w:sz w:val="20"/>
                <w:shd w:fill="BAD5F0" w:color="auto" w:val="clear"/>
              </w:rPr>
              <w:t>  </w:t>
            </w:r>
            <w:r>
              <w:rPr>
                <w:i w:val="0"/>
                <w:color w:val="231F20"/>
                <w:spacing w:val="-27"/>
                <w:sz w:val="20"/>
                <w:shd w:fill="BAD5F0" w:color="auto" w:val="clear"/>
              </w:rPr>
              <w:t> </w:t>
            </w:r>
            <w:r>
              <w:rPr>
                <w:i w:val="0"/>
                <w:color w:val="231F20"/>
                <w:sz w:val="20"/>
                <w:shd w:fill="BAD5F0" w:color="auto" w:val="clear"/>
              </w:rPr>
              <w:t>8D </w:t>
            </w:r>
            <w:r>
              <w:rPr>
                <w:i w:val="0"/>
                <w:color w:val="231F20"/>
                <w:spacing w:val="3"/>
                <w:sz w:val="20"/>
                <w:shd w:fill="BAD5F0" w:color="auto" w:val="clear"/>
              </w:rPr>
              <w:t> </w:t>
            </w:r>
            <w:r>
              <w:rPr>
                <w:b w:val="0"/>
                <w:i w:val="0"/>
                <w:color w:val="231F20"/>
                <w:sz w:val="20"/>
                <w:shd w:fill="BAD5F0" w:color="auto" w:val="clear"/>
              </w:rPr>
              <w:t>Viheriöt</w:t>
            </w:r>
            <w:r>
              <w:rPr>
                <w:b w:val="0"/>
                <w:i w:val="0"/>
                <w:color w:val="231F20"/>
                <w:sz w:val="20"/>
                <w:shd w:fill="FFFFFF" w:color="auto" w:val="clear"/>
              </w:rPr>
              <w:tab/>
            </w:r>
            <w:r>
              <w:rPr>
                <w:b w:val="0"/>
                <w:i w:val="0"/>
                <w:color w:val="231F20"/>
                <w:sz w:val="16"/>
                <w:shd w:fill="FFFFFF" w:color="auto" w:val="clear"/>
              </w:rPr>
              <w:t>458</w:t>
            </w:r>
          </w:hyperlink>
        </w:p>
        <w:p>
          <w:pPr>
            <w:pStyle w:val="TOC9"/>
            <w:numPr>
              <w:ilvl w:val="1"/>
              <w:numId w:val="4"/>
            </w:numPr>
            <w:tabs>
              <w:tab w:pos="1598" w:val="left" w:leader="none"/>
              <w:tab w:pos="5860" w:val="left" w:leader="dot"/>
            </w:tabs>
            <w:spacing w:line="240" w:lineRule="auto" w:before="207" w:after="0"/>
            <w:ind w:left="1597" w:right="0" w:hanging="400"/>
            <w:jc w:val="left"/>
            <w:rPr>
              <w:sz w:val="16"/>
            </w:rPr>
          </w:pPr>
          <w:hyperlink w:history="true" w:anchor="_TOC_250067">
            <w:r>
              <w:rPr>
                <w:color w:val="0073AE"/>
              </w:rPr>
              <w:t>Viheriön</w:t>
            </w:r>
            <w:r>
              <w:rPr>
                <w:color w:val="0073AE"/>
                <w:spacing w:val="-1"/>
              </w:rPr>
              <w:t> </w:t>
            </w:r>
            <w:r>
              <w:rPr>
                <w:color w:val="0073AE"/>
              </w:rPr>
              <w:t>reunan</w:t>
            </w:r>
            <w:r>
              <w:rPr>
                <w:color w:val="0073AE"/>
                <w:spacing w:val="-1"/>
              </w:rPr>
              <w:t> </w:t>
            </w:r>
            <w:r>
              <w:rPr>
                <w:color w:val="0073AE"/>
              </w:rPr>
              <w:t>määritteleminen</w:t>
              <w:tab/>
            </w:r>
            <w:r>
              <w:rPr>
                <w:color w:val="0073AE"/>
                <w:sz w:val="16"/>
              </w:rPr>
              <w:t>458</w:t>
            </w:r>
          </w:hyperlink>
        </w:p>
        <w:p>
          <w:pPr>
            <w:pStyle w:val="TOC9"/>
            <w:numPr>
              <w:ilvl w:val="1"/>
              <w:numId w:val="4"/>
            </w:numPr>
            <w:tabs>
              <w:tab w:pos="1598" w:val="left" w:leader="none"/>
              <w:tab w:pos="5860" w:val="left" w:leader="dot"/>
            </w:tabs>
            <w:spacing w:line="240" w:lineRule="auto" w:before="97" w:after="0"/>
            <w:ind w:left="1597" w:right="0" w:hanging="400"/>
            <w:jc w:val="left"/>
            <w:rPr>
              <w:sz w:val="16"/>
            </w:rPr>
          </w:pPr>
          <w:hyperlink w:history="true" w:anchor="_TOC_250066">
            <w:r>
              <w:rPr>
                <w:color w:val="0073AE"/>
              </w:rPr>
              <w:t>Viheriön status, kun käytössä on</w:t>
            </w:r>
            <w:r>
              <w:rPr>
                <w:color w:val="0073AE"/>
                <w:spacing w:val="-25"/>
              </w:rPr>
              <w:t> </w:t>
            </w:r>
            <w:r>
              <w:rPr>
                <w:color w:val="0073AE"/>
              </w:rPr>
              <w:t>tilapäinen</w:t>
            </w:r>
            <w:r>
              <w:rPr>
                <w:color w:val="0073AE"/>
                <w:spacing w:val="-1"/>
              </w:rPr>
              <w:t> </w:t>
            </w:r>
            <w:r>
              <w:rPr>
                <w:color w:val="0073AE"/>
              </w:rPr>
              <w:t>viheriö</w:t>
              <w:tab/>
            </w:r>
            <w:r>
              <w:rPr>
                <w:color w:val="0073AE"/>
                <w:sz w:val="16"/>
              </w:rPr>
              <w:t>458</w:t>
            </w:r>
          </w:hyperlink>
        </w:p>
        <w:p>
          <w:pPr>
            <w:pStyle w:val="TOC9"/>
            <w:numPr>
              <w:ilvl w:val="1"/>
              <w:numId w:val="4"/>
            </w:numPr>
            <w:tabs>
              <w:tab w:pos="1598" w:val="left" w:leader="none"/>
              <w:tab w:pos="6637" w:val="left" w:leader="dot"/>
            </w:tabs>
            <w:spacing w:line="225" w:lineRule="auto" w:before="109" w:after="0"/>
            <w:ind w:left="1597" w:right="774" w:hanging="400"/>
            <w:jc w:val="left"/>
            <w:rPr>
              <w:sz w:val="16"/>
            </w:rPr>
          </w:pPr>
          <w:hyperlink w:history="true" w:anchor="_TOC_250065">
            <w:r>
              <w:rPr>
                <w:color w:val="0073AE"/>
              </w:rPr>
              <w:t>Vapautumisen kieltäminen väärältä viheriöltä, kun se haittaa vain lyöntiasentoa</w:t>
              <w:tab/>
            </w:r>
            <w:r>
              <w:rPr>
                <w:color w:val="0073AE"/>
                <w:spacing w:val="-6"/>
                <w:sz w:val="16"/>
              </w:rPr>
              <w:t>459</w:t>
            </w:r>
          </w:hyperlink>
        </w:p>
        <w:p>
          <w:pPr>
            <w:pStyle w:val="TOC9"/>
            <w:numPr>
              <w:ilvl w:val="1"/>
              <w:numId w:val="4"/>
            </w:numPr>
            <w:tabs>
              <w:tab w:pos="1598" w:val="left" w:leader="none"/>
              <w:tab w:pos="5860" w:val="left" w:leader="dot"/>
            </w:tabs>
            <w:spacing w:line="240" w:lineRule="auto" w:before="99" w:after="240"/>
            <w:ind w:left="1597" w:right="0" w:hanging="400"/>
            <w:jc w:val="left"/>
            <w:rPr>
              <w:sz w:val="16"/>
            </w:rPr>
          </w:pPr>
          <w:hyperlink w:history="true" w:anchor="_TOC_250064">
            <w:r>
              <w:rPr>
                <w:color w:val="0073AE"/>
              </w:rPr>
              <w:t>Pelaamisen kieltäminen väärän</w:t>
            </w:r>
            <w:r>
              <w:rPr>
                <w:color w:val="0073AE"/>
                <w:spacing w:val="-3"/>
              </w:rPr>
              <w:t> </w:t>
            </w:r>
            <w:r>
              <w:rPr>
                <w:color w:val="0073AE"/>
              </w:rPr>
              <w:t>viheriön</w:t>
            </w:r>
            <w:r>
              <w:rPr>
                <w:color w:val="0073AE"/>
                <w:spacing w:val="-1"/>
              </w:rPr>
              <w:t> </w:t>
            </w:r>
            <w:r>
              <w:rPr>
                <w:color w:val="0073AE"/>
              </w:rPr>
              <w:t>esiviheriöltä</w:t>
              <w:tab/>
            </w:r>
            <w:r>
              <w:rPr>
                <w:color w:val="0073AE"/>
                <w:sz w:val="16"/>
              </w:rPr>
              <w:t>456</w:t>
            </w:r>
          </w:hyperlink>
        </w:p>
        <w:p>
          <w:pPr>
            <w:pStyle w:val="TOC7"/>
            <w:numPr>
              <w:ilvl w:val="1"/>
              <w:numId w:val="4"/>
            </w:numPr>
            <w:tabs>
              <w:tab w:pos="1144" w:val="left" w:leader="none"/>
              <w:tab w:pos="6183" w:val="left" w:leader="dot"/>
            </w:tabs>
            <w:spacing w:line="240" w:lineRule="auto" w:before="396" w:after="0"/>
            <w:ind w:left="1143" w:right="0" w:hanging="400"/>
            <w:jc w:val="left"/>
            <w:rPr>
              <w:sz w:val="16"/>
            </w:rPr>
          </w:pPr>
          <w:hyperlink w:history="true" w:anchor="_TOC_250063">
            <w:r>
              <w:rPr>
                <w:color w:val="0073AE"/>
              </w:rPr>
              <w:t>Harjoitusviheriön tai tilapäisen</w:t>
            </w:r>
            <w:r>
              <w:rPr>
                <w:color w:val="0073AE"/>
                <w:spacing w:val="-1"/>
              </w:rPr>
              <w:t> </w:t>
            </w:r>
            <w:r>
              <w:rPr>
                <w:color w:val="0073AE"/>
              </w:rPr>
              <w:t>viheriön</w:t>
            </w:r>
            <w:r>
              <w:rPr>
                <w:color w:val="0073AE"/>
                <w:spacing w:val="-1"/>
              </w:rPr>
              <w:t> </w:t>
            </w:r>
            <w:r>
              <w:rPr>
                <w:color w:val="0073AE"/>
              </w:rPr>
              <w:t>status</w:t>
              <w:tab/>
            </w:r>
            <w:r>
              <w:rPr>
                <w:color w:val="0073AE"/>
                <w:sz w:val="16"/>
              </w:rPr>
              <w:t>460</w:t>
            </w:r>
          </w:hyperlink>
        </w:p>
        <w:p>
          <w:pPr>
            <w:pStyle w:val="TOC7"/>
            <w:numPr>
              <w:ilvl w:val="1"/>
              <w:numId w:val="4"/>
            </w:numPr>
            <w:tabs>
              <w:tab w:pos="1144" w:val="left" w:leader="none"/>
              <w:tab w:pos="6183" w:val="left" w:leader="dot"/>
            </w:tabs>
            <w:spacing w:line="240" w:lineRule="auto" w:before="97" w:after="0"/>
            <w:ind w:left="1143" w:right="0" w:hanging="400"/>
            <w:jc w:val="left"/>
            <w:rPr>
              <w:sz w:val="16"/>
            </w:rPr>
          </w:pPr>
          <w:hyperlink w:history="true" w:anchor="_TOC_250062">
            <w:r>
              <w:rPr>
                <w:color w:val="0073AE"/>
              </w:rPr>
              <w:t>Kaksoisviheriön jakaminen kahteen osaan</w:t>
              <w:tab/>
            </w:r>
            <w:r>
              <w:rPr>
                <w:color w:val="0073AE"/>
                <w:sz w:val="16"/>
              </w:rPr>
              <w:t>461</w:t>
            </w:r>
          </w:hyperlink>
        </w:p>
        <w:p>
          <w:pPr>
            <w:pStyle w:val="TOC2"/>
            <w:tabs>
              <w:tab w:pos="5559" w:val="left" w:leader="dot"/>
            </w:tabs>
            <w:rPr>
              <w:sz w:val="16"/>
            </w:rPr>
          </w:pPr>
          <w:hyperlink w:history="true" w:anchor="_TOC_250061">
            <w:r>
              <w:rPr>
                <w:b/>
                <w:color w:val="231F20"/>
                <w:shd w:fill="BAD5F0" w:color="auto" w:val="clear"/>
              </w:rPr>
              <w:t>  </w:t>
            </w:r>
            <w:r>
              <w:rPr>
                <w:b/>
                <w:color w:val="231F20"/>
                <w:spacing w:val="-27"/>
                <w:shd w:fill="BAD5F0" w:color="auto" w:val="clear"/>
              </w:rPr>
              <w:t> </w:t>
            </w:r>
            <w:r>
              <w:rPr>
                <w:b/>
                <w:color w:val="231F20"/>
                <w:shd w:fill="BAD5F0" w:color="auto" w:val="clear"/>
              </w:rPr>
              <w:t>8E </w:t>
            </w:r>
            <w:r>
              <w:rPr>
                <w:b/>
                <w:color w:val="231F20"/>
                <w:spacing w:val="55"/>
                <w:shd w:fill="BAD5F0" w:color="auto" w:val="clear"/>
              </w:rPr>
              <w:t> </w:t>
            </w:r>
            <w:r>
              <w:rPr>
                <w:color w:val="231F20"/>
                <w:shd w:fill="BAD5F0" w:color="auto" w:val="clear"/>
              </w:rPr>
              <w:t>Erityiset tai</w:t>
            </w:r>
            <w:r>
              <w:rPr>
                <w:color w:val="231F20"/>
                <w:spacing w:val="-32"/>
                <w:shd w:fill="BAD5F0" w:color="auto" w:val="clear"/>
              </w:rPr>
              <w:t> </w:t>
            </w:r>
            <w:r>
              <w:rPr>
                <w:color w:val="231F20"/>
                <w:shd w:fill="BAD5F0" w:color="auto" w:val="clear"/>
              </w:rPr>
              <w:t>pakolliset</w:t>
            </w:r>
            <w:r>
              <w:rPr>
                <w:color w:val="231F20"/>
                <w:spacing w:val="-2"/>
                <w:shd w:fill="BAD5F0" w:color="auto" w:val="clear"/>
              </w:rPr>
              <w:t> </w:t>
            </w:r>
            <w:r>
              <w:rPr>
                <w:color w:val="231F20"/>
                <w:shd w:fill="BAD5F0" w:color="auto" w:val="clear"/>
              </w:rPr>
              <w:t>vapautumismenettelyt</w:t>
            </w:r>
            <w:r>
              <w:rPr>
                <w:color w:val="231F20"/>
                <w:shd w:fill="FFFFFF" w:color="auto" w:val="clear"/>
              </w:rPr>
              <w:tab/>
            </w:r>
            <w:r>
              <w:rPr>
                <w:color w:val="231F20"/>
                <w:sz w:val="16"/>
                <w:shd w:fill="FFFFFF" w:color="auto" w:val="clear"/>
              </w:rPr>
              <w:t>461</w:t>
            </w:r>
          </w:hyperlink>
        </w:p>
        <w:p>
          <w:pPr>
            <w:pStyle w:val="TOC7"/>
            <w:numPr>
              <w:ilvl w:val="1"/>
              <w:numId w:val="5"/>
            </w:numPr>
            <w:tabs>
              <w:tab w:pos="1144" w:val="left" w:leader="none"/>
              <w:tab w:pos="6183" w:val="left" w:leader="dot"/>
            </w:tabs>
            <w:spacing w:line="240" w:lineRule="auto" w:before="207" w:after="0"/>
            <w:ind w:left="1143" w:right="0" w:hanging="400"/>
            <w:jc w:val="left"/>
            <w:rPr>
              <w:sz w:val="16"/>
            </w:rPr>
          </w:pPr>
          <w:hyperlink w:history="true" w:anchor="_TOC_250060">
            <w:r>
              <w:rPr>
                <w:color w:val="0073AE"/>
              </w:rPr>
              <w:t>Pudottamisalueet</w:t>
              <w:tab/>
            </w:r>
            <w:r>
              <w:rPr>
                <w:color w:val="0073AE"/>
                <w:sz w:val="16"/>
              </w:rPr>
              <w:t>461</w:t>
            </w:r>
          </w:hyperlink>
        </w:p>
        <w:p>
          <w:pPr>
            <w:pStyle w:val="TOC7"/>
            <w:numPr>
              <w:ilvl w:val="1"/>
              <w:numId w:val="5"/>
            </w:numPr>
            <w:tabs>
              <w:tab w:pos="1144" w:val="left" w:leader="none"/>
              <w:tab w:pos="6183" w:val="left" w:leader="dot"/>
            </w:tabs>
            <w:spacing w:line="240" w:lineRule="auto" w:before="97" w:after="0"/>
            <w:ind w:left="1143" w:right="0" w:hanging="400"/>
            <w:jc w:val="left"/>
            <w:rPr>
              <w:sz w:val="16"/>
            </w:rPr>
          </w:pPr>
          <w:hyperlink w:history="true" w:anchor="_TOC_250059">
            <w:r>
              <w:rPr>
                <w:color w:val="0073AE"/>
              </w:rPr>
              <w:t>Pallon puhdistaminen</w:t>
              <w:tab/>
            </w:r>
            <w:r>
              <w:rPr>
                <w:color w:val="0073AE"/>
                <w:sz w:val="16"/>
              </w:rPr>
              <w:t>463</w:t>
            </w:r>
          </w:hyperlink>
        </w:p>
        <w:p>
          <w:pPr>
            <w:pStyle w:val="TOC7"/>
            <w:numPr>
              <w:ilvl w:val="1"/>
              <w:numId w:val="5"/>
            </w:numPr>
            <w:tabs>
              <w:tab w:pos="1144" w:val="left" w:leader="none"/>
              <w:tab w:pos="6183" w:val="left" w:leader="dot"/>
            </w:tabs>
            <w:spacing w:line="240" w:lineRule="auto" w:before="96" w:after="0"/>
            <w:ind w:left="1143" w:right="0" w:hanging="400"/>
            <w:jc w:val="left"/>
            <w:rPr>
              <w:sz w:val="16"/>
            </w:rPr>
          </w:pPr>
          <w:hyperlink w:history="true" w:anchor="_TOC_250058">
            <w:r>
              <w:rPr>
                <w:color w:val="0073AE"/>
              </w:rPr>
              <w:t>Siirtosääntö</w:t>
              <w:tab/>
            </w:r>
            <w:r>
              <w:rPr>
                <w:color w:val="0073AE"/>
                <w:sz w:val="16"/>
              </w:rPr>
              <w:t>464</w:t>
            </w:r>
          </w:hyperlink>
        </w:p>
        <w:p>
          <w:pPr>
            <w:pStyle w:val="TOC7"/>
            <w:numPr>
              <w:ilvl w:val="1"/>
              <w:numId w:val="5"/>
            </w:numPr>
            <w:tabs>
              <w:tab w:pos="1144" w:val="left" w:leader="none"/>
              <w:tab w:pos="6183" w:val="left" w:leader="dot"/>
            </w:tabs>
            <w:spacing w:line="240" w:lineRule="auto" w:before="97" w:after="0"/>
            <w:ind w:left="1143" w:right="0" w:hanging="400"/>
            <w:jc w:val="left"/>
            <w:rPr>
              <w:sz w:val="16"/>
            </w:rPr>
          </w:pPr>
          <w:hyperlink w:history="true" w:anchor="_TOC_250057">
            <w:r>
              <w:rPr>
                <w:color w:val="0073AE"/>
              </w:rPr>
              <w:t>Ilmastusrei’istä</w:t>
            </w:r>
            <w:r>
              <w:rPr>
                <w:color w:val="0073AE"/>
                <w:spacing w:val="-2"/>
              </w:rPr>
              <w:t> </w:t>
            </w:r>
            <w:r>
              <w:rPr>
                <w:color w:val="0073AE"/>
              </w:rPr>
              <w:t>vapautuminen</w:t>
              <w:tab/>
            </w:r>
            <w:r>
              <w:rPr>
                <w:color w:val="0073AE"/>
                <w:sz w:val="16"/>
              </w:rPr>
              <w:t>465</w:t>
            </w:r>
          </w:hyperlink>
        </w:p>
        <w:p>
          <w:pPr>
            <w:pStyle w:val="TOC7"/>
            <w:numPr>
              <w:ilvl w:val="1"/>
              <w:numId w:val="5"/>
            </w:numPr>
            <w:tabs>
              <w:tab w:pos="1144" w:val="left" w:leader="none"/>
            </w:tabs>
            <w:spacing w:line="240" w:lineRule="auto" w:before="97" w:after="0"/>
            <w:ind w:left="1143" w:right="0" w:hanging="400"/>
            <w:jc w:val="left"/>
            <w:rPr>
              <w:sz w:val="16"/>
            </w:rPr>
          </w:pPr>
          <w:r>
            <w:rPr>
              <w:color w:val="0073AE"/>
            </w:rPr>
            <w:t>Vaihtoehto lyönti ja lyöntimatkalle pallon ollessa kadonnut tai ulkona</w:t>
          </w:r>
          <w:r>
            <w:rPr>
              <w:color w:val="0073AE"/>
              <w:spacing w:val="8"/>
            </w:rPr>
            <w:t> </w:t>
          </w:r>
          <w:r>
            <w:rPr>
              <w:color w:val="0073AE"/>
              <w:sz w:val="16"/>
            </w:rPr>
            <w:t>466</w:t>
          </w:r>
        </w:p>
        <w:p>
          <w:pPr>
            <w:pStyle w:val="TOC7"/>
            <w:numPr>
              <w:ilvl w:val="1"/>
              <w:numId w:val="5"/>
            </w:numPr>
            <w:tabs>
              <w:tab w:pos="1144" w:val="left" w:leader="none"/>
              <w:tab w:pos="6183" w:val="left" w:leader="dot"/>
            </w:tabs>
            <w:spacing w:line="240" w:lineRule="auto" w:before="97" w:after="0"/>
            <w:ind w:left="1143" w:right="0" w:hanging="400"/>
            <w:jc w:val="left"/>
            <w:rPr>
              <w:sz w:val="16"/>
            </w:rPr>
          </w:pPr>
          <w:hyperlink w:history="true" w:anchor="_TOC_250056">
            <w:r>
              <w:rPr>
                <w:color w:val="0073AE"/>
              </w:rPr>
              <w:t>Vapautuminen pelilinjalla</w:t>
            </w:r>
            <w:r>
              <w:rPr>
                <w:color w:val="0073AE"/>
                <w:spacing w:val="-6"/>
              </w:rPr>
              <w:t> </w:t>
            </w:r>
            <w:r>
              <w:rPr>
                <w:color w:val="0073AE"/>
              </w:rPr>
              <w:t>olevasta</w:t>
            </w:r>
            <w:r>
              <w:rPr>
                <w:color w:val="0073AE"/>
                <w:spacing w:val="-3"/>
              </w:rPr>
              <w:t> </w:t>
            </w:r>
            <w:r>
              <w:rPr>
                <w:color w:val="0073AE"/>
              </w:rPr>
              <w:t>suoja-aidasta</w:t>
              <w:tab/>
            </w:r>
            <w:r>
              <w:rPr>
                <w:color w:val="0073AE"/>
                <w:sz w:val="16"/>
              </w:rPr>
              <w:t>468</w:t>
            </w:r>
          </w:hyperlink>
        </w:p>
        <w:p>
          <w:pPr>
            <w:pStyle w:val="TOC7"/>
            <w:numPr>
              <w:ilvl w:val="1"/>
              <w:numId w:val="5"/>
            </w:numPr>
            <w:tabs>
              <w:tab w:pos="1144" w:val="left" w:leader="none"/>
              <w:tab w:pos="6183" w:val="left" w:leader="dot"/>
            </w:tabs>
            <w:spacing w:line="240" w:lineRule="auto" w:before="97" w:after="0"/>
            <w:ind w:left="1143" w:right="0" w:hanging="400"/>
            <w:jc w:val="left"/>
            <w:rPr>
              <w:sz w:val="16"/>
            </w:rPr>
          </w:pPr>
          <w:hyperlink w:history="true" w:anchor="_TOC_250055">
            <w:r>
              <w:rPr>
                <w:color w:val="0073AE"/>
              </w:rPr>
              <w:t>Vapautus sähköisestä</w:t>
            </w:r>
            <w:r>
              <w:rPr>
                <w:color w:val="0073AE"/>
                <w:spacing w:val="-10"/>
              </w:rPr>
              <w:t> </w:t>
            </w:r>
            <w:r>
              <w:rPr>
                <w:color w:val="0073AE"/>
              </w:rPr>
              <w:t>ulkorajan</w:t>
            </w:r>
            <w:r>
              <w:rPr>
                <w:color w:val="0073AE"/>
                <w:spacing w:val="-4"/>
              </w:rPr>
              <w:t> </w:t>
            </w:r>
            <w:r>
              <w:rPr>
                <w:color w:val="0073AE"/>
              </w:rPr>
              <w:t>aidasta</w:t>
              <w:tab/>
            </w:r>
            <w:r>
              <w:rPr>
                <w:color w:val="0073AE"/>
                <w:sz w:val="16"/>
              </w:rPr>
              <w:t>468</w:t>
            </w:r>
          </w:hyperlink>
        </w:p>
        <w:p>
          <w:pPr>
            <w:pStyle w:val="TOC7"/>
            <w:numPr>
              <w:ilvl w:val="1"/>
              <w:numId w:val="5"/>
            </w:numPr>
            <w:tabs>
              <w:tab w:pos="1144" w:val="left" w:leader="none"/>
              <w:tab w:pos="6183" w:val="left" w:leader="dot"/>
            </w:tabs>
            <w:spacing w:line="240" w:lineRule="auto" w:before="96" w:after="0"/>
            <w:ind w:left="1143" w:right="0" w:hanging="400"/>
            <w:jc w:val="left"/>
            <w:rPr>
              <w:sz w:val="16"/>
            </w:rPr>
          </w:pPr>
          <w:hyperlink w:history="true" w:anchor="_TOC_250054">
            <w:r>
              <w:rPr>
                <w:color w:val="0073AE"/>
              </w:rPr>
              <w:t>Kielletyn pelialueen määritteleminen</w:t>
              <w:tab/>
            </w:r>
            <w:r>
              <w:rPr>
                <w:color w:val="0073AE"/>
                <w:sz w:val="16"/>
              </w:rPr>
              <w:t>472</w:t>
            </w:r>
          </w:hyperlink>
        </w:p>
        <w:p>
          <w:pPr>
            <w:pStyle w:val="TOC7"/>
            <w:numPr>
              <w:ilvl w:val="1"/>
              <w:numId w:val="5"/>
            </w:numPr>
            <w:tabs>
              <w:tab w:pos="1144" w:val="left" w:leader="none"/>
              <w:tab w:pos="6183" w:val="left" w:leader="dot"/>
            </w:tabs>
            <w:spacing w:line="240" w:lineRule="auto" w:before="97" w:after="0"/>
            <w:ind w:left="1143" w:right="0" w:hanging="400"/>
            <w:jc w:val="left"/>
            <w:rPr>
              <w:sz w:val="16"/>
            </w:rPr>
          </w:pPr>
          <w:hyperlink w:history="true" w:anchor="_TOC_250053">
            <w:r>
              <w:rPr>
                <w:color w:val="0073AE"/>
              </w:rPr>
              <w:t>Ulkona olevan alueen määritteleminen</w:t>
            </w:r>
            <w:r>
              <w:rPr>
                <w:color w:val="0073AE"/>
                <w:spacing w:val="-5"/>
              </w:rPr>
              <w:t> </w:t>
            </w:r>
            <w:r>
              <w:rPr>
                <w:color w:val="0073AE"/>
              </w:rPr>
              <w:t>kielletyksi</w:t>
            </w:r>
            <w:r>
              <w:rPr>
                <w:color w:val="0073AE"/>
                <w:spacing w:val="-2"/>
              </w:rPr>
              <w:t> </w:t>
            </w:r>
            <w:r>
              <w:rPr>
                <w:color w:val="0073AE"/>
              </w:rPr>
              <w:t>pelialueeksi</w:t>
              <w:tab/>
            </w:r>
            <w:r>
              <w:rPr>
                <w:color w:val="0073AE"/>
                <w:sz w:val="16"/>
              </w:rPr>
              <w:t>472</w:t>
            </w:r>
          </w:hyperlink>
        </w:p>
        <w:p>
          <w:pPr>
            <w:pStyle w:val="TOC6"/>
            <w:numPr>
              <w:ilvl w:val="1"/>
              <w:numId w:val="5"/>
            </w:numPr>
            <w:tabs>
              <w:tab w:pos="1144" w:val="left" w:leader="none"/>
              <w:tab w:pos="6183" w:val="left" w:leader="dot"/>
            </w:tabs>
            <w:spacing w:line="240" w:lineRule="auto" w:before="97" w:after="0"/>
            <w:ind w:left="1143" w:right="0" w:hanging="480"/>
            <w:jc w:val="left"/>
            <w:rPr>
              <w:sz w:val="16"/>
            </w:rPr>
          </w:pPr>
          <w:hyperlink w:history="true" w:anchor="_TOC_250052">
            <w:r>
              <w:rPr>
                <w:color w:val="0073AE"/>
              </w:rPr>
              <w:t>Vastaistutettujen</w:t>
            </w:r>
            <w:r>
              <w:rPr>
                <w:color w:val="0073AE"/>
                <w:spacing w:val="-3"/>
              </w:rPr>
              <w:t> </w:t>
            </w:r>
            <w:r>
              <w:rPr>
                <w:color w:val="0073AE"/>
              </w:rPr>
              <w:t>puiden</w:t>
            </w:r>
            <w:r>
              <w:rPr>
                <w:color w:val="0073AE"/>
                <w:spacing w:val="-2"/>
              </w:rPr>
              <w:t> </w:t>
            </w:r>
            <w:r>
              <w:rPr>
                <w:color w:val="0073AE"/>
              </w:rPr>
              <w:t>suojeleminen</w:t>
              <w:tab/>
            </w:r>
            <w:r>
              <w:rPr>
                <w:color w:val="0073AE"/>
                <w:sz w:val="16"/>
              </w:rPr>
              <w:t>473</w:t>
            </w:r>
          </w:hyperlink>
        </w:p>
        <w:p>
          <w:pPr>
            <w:pStyle w:val="TOC6"/>
            <w:numPr>
              <w:ilvl w:val="1"/>
              <w:numId w:val="5"/>
            </w:numPr>
            <w:tabs>
              <w:tab w:pos="1144" w:val="left" w:leader="none"/>
              <w:tab w:pos="6183" w:val="left" w:leader="dot"/>
            </w:tabs>
            <w:spacing w:line="240" w:lineRule="auto" w:before="97" w:after="0"/>
            <w:ind w:left="1143" w:right="0" w:hanging="480"/>
            <w:jc w:val="left"/>
            <w:rPr>
              <w:sz w:val="16"/>
            </w:rPr>
          </w:pPr>
          <w:hyperlink w:history="true" w:anchor="_TOC_250051">
            <w:r>
              <w:rPr>
                <w:color w:val="0073AE"/>
              </w:rPr>
              <w:t>Pallo</w:t>
            </w:r>
            <w:r>
              <w:rPr>
                <w:color w:val="0073AE"/>
                <w:spacing w:val="-2"/>
              </w:rPr>
              <w:t> </w:t>
            </w:r>
            <w:r>
              <w:rPr>
                <w:color w:val="0073AE"/>
              </w:rPr>
              <w:t>osuu</w:t>
            </w:r>
            <w:r>
              <w:rPr>
                <w:color w:val="0073AE"/>
                <w:spacing w:val="-1"/>
              </w:rPr>
              <w:t> </w:t>
            </w:r>
            <w:r>
              <w:rPr>
                <w:color w:val="0073AE"/>
              </w:rPr>
              <w:t>sähköjohtoon</w:t>
              <w:tab/>
            </w:r>
            <w:r>
              <w:rPr>
                <w:color w:val="0073AE"/>
                <w:sz w:val="16"/>
              </w:rPr>
              <w:t>474</w:t>
            </w:r>
          </w:hyperlink>
        </w:p>
        <w:p>
          <w:pPr>
            <w:pStyle w:val="TOC6"/>
            <w:numPr>
              <w:ilvl w:val="1"/>
              <w:numId w:val="5"/>
            </w:numPr>
            <w:tabs>
              <w:tab w:pos="1144" w:val="left" w:leader="none"/>
            </w:tabs>
            <w:spacing w:line="241" w:lineRule="exact" w:before="96" w:after="0"/>
            <w:ind w:left="1143" w:right="0" w:hanging="480"/>
            <w:jc w:val="left"/>
          </w:pPr>
          <w:r>
            <w:rPr>
              <w:color w:val="0073AE"/>
            </w:rPr>
            <w:t>Palloa pelataan vapautumisalueen ulkopuolelta, kun</w:t>
          </w:r>
          <w:r>
            <w:rPr>
              <w:color w:val="0073AE"/>
              <w:spacing w:val="-21"/>
            </w:rPr>
            <w:t> </w:t>
          </w:r>
          <w:r>
            <w:rPr>
              <w:color w:val="0073AE"/>
            </w:rPr>
            <w:t>käytetään</w:t>
          </w:r>
        </w:p>
        <w:p>
          <w:pPr>
            <w:pStyle w:val="TOC8"/>
            <w:tabs>
              <w:tab w:pos="6183" w:val="left" w:leader="dot"/>
            </w:tabs>
            <w:spacing w:line="237" w:lineRule="exact" w:before="0"/>
            <w:ind w:left="1143" w:firstLine="0"/>
            <w:rPr>
              <w:sz w:val="16"/>
            </w:rPr>
          </w:pPr>
          <w:r>
            <w:rPr>
              <w:color w:val="0073AE"/>
            </w:rPr>
            <w:t>linjassa</w:t>
          </w:r>
          <w:r>
            <w:rPr>
              <w:color w:val="0073AE"/>
              <w:spacing w:val="-1"/>
            </w:rPr>
            <w:t> </w:t>
          </w:r>
          <w:r>
            <w:rPr>
              <w:color w:val="0073AE"/>
            </w:rPr>
            <w:t>taaksepäin vapautumista</w:t>
            <w:tab/>
          </w:r>
          <w:r>
            <w:rPr>
              <w:color w:val="0073AE"/>
              <w:sz w:val="16"/>
            </w:rPr>
            <w:t>474</w:t>
          </w:r>
        </w:p>
        <w:p>
          <w:pPr>
            <w:pStyle w:val="TOC2"/>
            <w:tabs>
              <w:tab w:pos="5559" w:val="left" w:leader="dot"/>
            </w:tabs>
            <w:spacing w:before="305"/>
            <w:rPr>
              <w:sz w:val="16"/>
            </w:rPr>
          </w:pPr>
          <w:r>
            <w:rPr>
              <w:b/>
              <w:color w:val="231F20"/>
              <w:shd w:fill="BAD5F0" w:color="auto" w:val="clear"/>
            </w:rPr>
            <w:t>  </w:t>
          </w:r>
          <w:r>
            <w:rPr>
              <w:b/>
              <w:color w:val="231F20"/>
              <w:spacing w:val="-27"/>
              <w:shd w:fill="BAD5F0" w:color="auto" w:val="clear"/>
            </w:rPr>
            <w:t> </w:t>
          </w:r>
          <w:r>
            <w:rPr>
              <w:b/>
              <w:color w:val="231F20"/>
              <w:shd w:fill="BAD5F0" w:color="auto" w:val="clear"/>
            </w:rPr>
            <w:t>8F </w:t>
          </w:r>
          <w:r>
            <w:rPr>
              <w:b/>
              <w:color w:val="231F20"/>
              <w:spacing w:val="55"/>
              <w:shd w:fill="BAD5F0" w:color="auto" w:val="clear"/>
            </w:rPr>
            <w:t> </w:t>
          </w:r>
          <w:r>
            <w:rPr>
              <w:color w:val="231F20"/>
              <w:shd w:fill="BAD5F0" w:color="auto" w:val="clear"/>
            </w:rPr>
            <w:t>Epänormaalit kenttäolosuhteet ja</w:t>
          </w:r>
          <w:r>
            <w:rPr>
              <w:color w:val="231F20"/>
              <w:spacing w:val="-27"/>
              <w:shd w:fill="BAD5F0" w:color="auto" w:val="clear"/>
            </w:rPr>
            <w:t> </w:t>
          </w:r>
          <w:r>
            <w:rPr>
              <w:color w:val="231F20"/>
              <w:shd w:fill="BAD5F0" w:color="auto" w:val="clear"/>
            </w:rPr>
            <w:t>olennaiset</w:t>
          </w:r>
          <w:r>
            <w:rPr>
              <w:color w:val="231F20"/>
              <w:spacing w:val="-1"/>
              <w:shd w:fill="BAD5F0" w:color="auto" w:val="clear"/>
            </w:rPr>
            <w:t> </w:t>
          </w:r>
          <w:r>
            <w:rPr>
              <w:color w:val="231F20"/>
              <w:shd w:fill="BAD5F0" w:color="auto" w:val="clear"/>
            </w:rPr>
            <w:t>rakenteet</w:t>
          </w:r>
          <w:r>
            <w:rPr>
              <w:color w:val="231F20"/>
              <w:shd w:fill="FFFFFF" w:color="auto" w:val="clear"/>
            </w:rPr>
            <w:tab/>
          </w:r>
          <w:r>
            <w:rPr>
              <w:color w:val="231F20"/>
              <w:sz w:val="16"/>
              <w:shd w:fill="FFFFFF" w:color="auto" w:val="clear"/>
            </w:rPr>
            <w:t>475</w:t>
          </w:r>
        </w:p>
        <w:p>
          <w:pPr>
            <w:pStyle w:val="TOC7"/>
            <w:numPr>
              <w:ilvl w:val="1"/>
              <w:numId w:val="6"/>
            </w:numPr>
            <w:tabs>
              <w:tab w:pos="1144" w:val="left" w:leader="none"/>
              <w:tab w:pos="6183" w:val="left" w:leader="dot"/>
            </w:tabs>
            <w:spacing w:line="225" w:lineRule="auto" w:before="219" w:after="0"/>
            <w:ind w:left="1143" w:right="1227" w:hanging="400"/>
            <w:jc w:val="left"/>
            <w:rPr>
              <w:sz w:val="16"/>
            </w:rPr>
          </w:pPr>
          <w:hyperlink w:history="true" w:anchor="_TOC_250050">
            <w:r>
              <w:rPr>
                <w:color w:val="0073AE"/>
              </w:rPr>
              <w:t>Epänormaalin kenttäolosuhteen ja olennaisen rakenteen määritteleminen</w:t>
              <w:tab/>
            </w:r>
            <w:r>
              <w:rPr>
                <w:color w:val="0073AE"/>
                <w:spacing w:val="-6"/>
                <w:sz w:val="16"/>
              </w:rPr>
              <w:t>475</w:t>
            </w:r>
          </w:hyperlink>
        </w:p>
        <w:p>
          <w:pPr>
            <w:pStyle w:val="TOC7"/>
            <w:numPr>
              <w:ilvl w:val="1"/>
              <w:numId w:val="6"/>
            </w:numPr>
            <w:tabs>
              <w:tab w:pos="1144" w:val="left" w:leader="none"/>
              <w:tab w:pos="6183" w:val="left" w:leader="dot"/>
            </w:tabs>
            <w:spacing w:line="240" w:lineRule="auto" w:before="99" w:after="0"/>
            <w:ind w:left="1143" w:right="0" w:hanging="400"/>
            <w:jc w:val="left"/>
            <w:rPr>
              <w:sz w:val="16"/>
            </w:rPr>
          </w:pPr>
          <w:hyperlink w:history="true" w:anchor="_TOC_250049">
            <w:r>
              <w:rPr>
                <w:color w:val="0073AE"/>
              </w:rPr>
              <w:t>Maahan painuneesta pallosta saatavan</w:t>
            </w:r>
            <w:r>
              <w:rPr>
                <w:color w:val="0073AE"/>
                <w:spacing w:val="-6"/>
              </w:rPr>
              <w:t> </w:t>
            </w:r>
            <w:r>
              <w:rPr>
                <w:color w:val="0073AE"/>
              </w:rPr>
              <w:t>vapautumisen</w:t>
            </w:r>
            <w:r>
              <w:rPr>
                <w:color w:val="0073AE"/>
                <w:spacing w:val="-2"/>
              </w:rPr>
              <w:t> </w:t>
            </w:r>
            <w:r>
              <w:rPr>
                <w:color w:val="0073AE"/>
              </w:rPr>
              <w:t>rajoittaminen</w:t>
              <w:tab/>
            </w:r>
            <w:r>
              <w:rPr>
                <w:color w:val="0073AE"/>
                <w:sz w:val="16"/>
              </w:rPr>
              <w:t>476</w:t>
            </w:r>
          </w:hyperlink>
        </w:p>
        <w:p>
          <w:pPr>
            <w:pStyle w:val="TOC7"/>
            <w:numPr>
              <w:ilvl w:val="1"/>
              <w:numId w:val="6"/>
            </w:numPr>
            <w:tabs>
              <w:tab w:pos="1144" w:val="left" w:leader="none"/>
              <w:tab w:pos="6183" w:val="left" w:leader="dot"/>
            </w:tabs>
            <w:spacing w:line="240" w:lineRule="auto" w:before="97" w:after="0"/>
            <w:ind w:left="1143" w:right="0" w:hanging="400"/>
            <w:jc w:val="left"/>
            <w:rPr>
              <w:sz w:val="16"/>
            </w:rPr>
          </w:pPr>
          <w:hyperlink w:history="true" w:anchor="_TOC_250048">
            <w:r>
              <w:rPr>
                <w:color w:val="0073AE"/>
              </w:rPr>
              <w:t>Kunnostettavaa aluetta pidetään osana lähellä</w:t>
            </w:r>
            <w:r>
              <w:rPr>
                <w:color w:val="0073AE"/>
                <w:spacing w:val="-12"/>
              </w:rPr>
              <w:t> </w:t>
            </w:r>
            <w:r>
              <w:rPr>
                <w:color w:val="0073AE"/>
              </w:rPr>
              <w:t>olevaa</w:t>
            </w:r>
            <w:r>
              <w:rPr>
                <w:color w:val="0073AE"/>
                <w:spacing w:val="-2"/>
              </w:rPr>
              <w:t> </w:t>
            </w:r>
            <w:r>
              <w:rPr>
                <w:color w:val="0073AE"/>
              </w:rPr>
              <w:t>haittaa</w:t>
              <w:tab/>
            </w:r>
            <w:r>
              <w:rPr>
                <w:color w:val="0073AE"/>
                <w:sz w:val="16"/>
              </w:rPr>
              <w:t>477</w:t>
            </w:r>
          </w:hyperlink>
        </w:p>
        <w:p>
          <w:pPr>
            <w:pStyle w:val="TOC7"/>
            <w:numPr>
              <w:ilvl w:val="1"/>
              <w:numId w:val="6"/>
            </w:numPr>
            <w:tabs>
              <w:tab w:pos="1144" w:val="left" w:leader="none"/>
              <w:tab w:pos="6183" w:val="left" w:leader="dot"/>
            </w:tabs>
            <w:spacing w:line="240" w:lineRule="auto" w:before="96" w:after="0"/>
            <w:ind w:left="1143" w:right="0" w:hanging="400"/>
            <w:jc w:val="left"/>
            <w:rPr>
              <w:sz w:val="16"/>
            </w:rPr>
          </w:pPr>
          <w:hyperlink w:history="true" w:anchor="_TOC_250047">
            <w:r>
              <w:rPr>
                <w:color w:val="0073AE"/>
              </w:rPr>
              <w:t>Normaalia suuremmat vahingot rankkasateen tai</w:t>
            </w:r>
            <w:r>
              <w:rPr>
                <w:color w:val="0073AE"/>
                <w:spacing w:val="-8"/>
              </w:rPr>
              <w:t> </w:t>
            </w:r>
            <w:r>
              <w:rPr>
                <w:color w:val="0073AE"/>
              </w:rPr>
              <w:t>liikenteen</w:t>
            </w:r>
            <w:r>
              <w:rPr>
                <w:color w:val="0073AE"/>
                <w:spacing w:val="-1"/>
              </w:rPr>
              <w:t> </w:t>
            </w:r>
            <w:r>
              <w:rPr>
                <w:color w:val="0073AE"/>
              </w:rPr>
              <w:t>vuoksi</w:t>
              <w:tab/>
            </w:r>
            <w:r>
              <w:rPr>
                <w:color w:val="0073AE"/>
                <w:sz w:val="16"/>
              </w:rPr>
              <w:t>478</w:t>
            </w:r>
          </w:hyperlink>
        </w:p>
        <w:p>
          <w:pPr>
            <w:pStyle w:val="TOC7"/>
            <w:numPr>
              <w:ilvl w:val="1"/>
              <w:numId w:val="6"/>
            </w:numPr>
            <w:tabs>
              <w:tab w:pos="1144" w:val="left" w:leader="none"/>
              <w:tab w:pos="6183" w:val="left" w:leader="dot"/>
            </w:tabs>
            <w:spacing w:line="240" w:lineRule="auto" w:before="97" w:after="0"/>
            <w:ind w:left="1143" w:right="0" w:hanging="400"/>
            <w:jc w:val="left"/>
            <w:rPr>
              <w:sz w:val="16"/>
            </w:rPr>
          </w:pPr>
          <w:hyperlink w:history="true" w:anchor="_TOC_250046">
            <w:r>
              <w:rPr>
                <w:color w:val="0073AE"/>
              </w:rPr>
              <w:t>Kiinteät haitat lähellä viheriötä</w:t>
              <w:tab/>
            </w:r>
            <w:r>
              <w:rPr>
                <w:color w:val="0073AE"/>
                <w:sz w:val="16"/>
              </w:rPr>
              <w:t>478</w:t>
            </w:r>
          </w:hyperlink>
        </w:p>
        <w:p>
          <w:pPr>
            <w:pStyle w:val="TOC7"/>
            <w:numPr>
              <w:ilvl w:val="1"/>
              <w:numId w:val="6"/>
            </w:numPr>
            <w:tabs>
              <w:tab w:pos="1144" w:val="left" w:leader="none"/>
            </w:tabs>
            <w:spacing w:line="241" w:lineRule="exact" w:before="97" w:after="0"/>
            <w:ind w:left="1143" w:right="0" w:hanging="400"/>
            <w:jc w:val="left"/>
          </w:pPr>
          <w:r>
            <w:rPr>
              <w:color w:val="0073AE"/>
              <w:spacing w:val="-3"/>
            </w:rPr>
            <w:t>Vain </w:t>
          </w:r>
          <w:r>
            <w:rPr>
              <w:color w:val="0073AE"/>
            </w:rPr>
            <w:t>lyöntiasentoon vaikuttavasta</w:t>
          </w:r>
          <w:r>
            <w:rPr>
              <w:color w:val="0073AE"/>
              <w:spacing w:val="2"/>
            </w:rPr>
            <w:t> </w:t>
          </w:r>
          <w:r>
            <w:rPr>
              <w:color w:val="0073AE"/>
            </w:rPr>
            <w:t>epänormaalista</w:t>
          </w:r>
        </w:p>
        <w:p>
          <w:pPr>
            <w:pStyle w:val="TOC8"/>
            <w:tabs>
              <w:tab w:pos="6183" w:val="left" w:leader="dot"/>
            </w:tabs>
            <w:spacing w:line="237" w:lineRule="exact" w:before="0"/>
            <w:ind w:left="1143" w:firstLine="0"/>
            <w:rPr>
              <w:sz w:val="16"/>
            </w:rPr>
          </w:pPr>
          <w:r>
            <w:rPr>
              <w:color w:val="0073AE"/>
            </w:rPr>
            <w:t>kenttäolosuhteesta</w:t>
          </w:r>
          <w:r>
            <w:rPr>
              <w:color w:val="0073AE"/>
              <w:spacing w:val="-2"/>
            </w:rPr>
            <w:t> </w:t>
          </w:r>
          <w:r>
            <w:rPr>
              <w:color w:val="0073AE"/>
            </w:rPr>
            <w:t>vapautumisen</w:t>
          </w:r>
          <w:r>
            <w:rPr>
              <w:color w:val="0073AE"/>
              <w:spacing w:val="-2"/>
            </w:rPr>
            <w:t> </w:t>
          </w:r>
          <w:r>
            <w:rPr>
              <w:color w:val="0073AE"/>
            </w:rPr>
            <w:t>kieltäminen</w:t>
            <w:tab/>
          </w:r>
          <w:r>
            <w:rPr>
              <w:color w:val="0073AE"/>
              <w:sz w:val="16"/>
            </w:rPr>
            <w:t>479</w:t>
          </w:r>
        </w:p>
        <w:p>
          <w:pPr>
            <w:pStyle w:val="TOC7"/>
            <w:numPr>
              <w:ilvl w:val="1"/>
              <w:numId w:val="6"/>
            </w:numPr>
            <w:tabs>
              <w:tab w:pos="1144" w:val="left" w:leader="none"/>
              <w:tab w:pos="6183" w:val="left" w:leader="dot"/>
            </w:tabs>
            <w:spacing w:line="240" w:lineRule="auto" w:before="97" w:after="0"/>
            <w:ind w:left="1143" w:right="0" w:hanging="400"/>
            <w:jc w:val="left"/>
            <w:rPr>
              <w:sz w:val="16"/>
            </w:rPr>
          </w:pPr>
          <w:hyperlink w:history="true" w:anchor="_TOC_250045">
            <w:r>
              <w:rPr>
                <w:color w:val="0073AE"/>
              </w:rPr>
              <w:t>Vapautuminen</w:t>
            </w:r>
            <w:r>
              <w:rPr>
                <w:color w:val="0073AE"/>
                <w:spacing w:val="-3"/>
              </w:rPr>
              <w:t> </w:t>
            </w:r>
            <w:r>
              <w:rPr>
                <w:color w:val="0073AE"/>
              </w:rPr>
              <w:t>siirtonurmen</w:t>
            </w:r>
            <w:r>
              <w:rPr>
                <w:color w:val="0073AE"/>
                <w:spacing w:val="-3"/>
              </w:rPr>
              <w:t> </w:t>
            </w:r>
            <w:r>
              <w:rPr>
                <w:color w:val="0073AE"/>
              </w:rPr>
              <w:t>saumoista</w:t>
              <w:tab/>
            </w:r>
            <w:r>
              <w:rPr>
                <w:color w:val="0073AE"/>
                <w:sz w:val="16"/>
              </w:rPr>
              <w:t>479</w:t>
            </w:r>
          </w:hyperlink>
        </w:p>
        <w:p>
          <w:pPr>
            <w:pStyle w:val="TOC7"/>
            <w:numPr>
              <w:ilvl w:val="1"/>
              <w:numId w:val="6"/>
            </w:numPr>
            <w:tabs>
              <w:tab w:pos="1144" w:val="left" w:leader="none"/>
              <w:tab w:pos="6183" w:val="left" w:leader="dot"/>
            </w:tabs>
            <w:spacing w:line="240" w:lineRule="auto" w:before="97" w:after="0"/>
            <w:ind w:left="1143" w:right="0" w:hanging="400"/>
            <w:jc w:val="left"/>
            <w:rPr>
              <w:sz w:val="16"/>
            </w:rPr>
          </w:pPr>
          <w:hyperlink w:history="true" w:anchor="_TOC_250044">
            <w:r>
              <w:rPr>
                <w:color w:val="0073AE"/>
              </w:rPr>
              <w:t>Vapautus</w:t>
            </w:r>
            <w:r>
              <w:rPr>
                <w:color w:val="0073AE"/>
                <w:spacing w:val="-5"/>
              </w:rPr>
              <w:t> </w:t>
            </w:r>
            <w:r>
              <w:rPr>
                <w:color w:val="0073AE"/>
              </w:rPr>
              <w:t>maan</w:t>
            </w:r>
            <w:r>
              <w:rPr>
                <w:color w:val="0073AE"/>
                <w:spacing w:val="-4"/>
              </w:rPr>
              <w:t> </w:t>
            </w:r>
            <w:r>
              <w:rPr>
                <w:color w:val="0073AE"/>
              </w:rPr>
              <w:t>halkeamista</w:t>
              <w:tab/>
            </w:r>
            <w:r>
              <w:rPr>
                <w:color w:val="0073AE"/>
                <w:sz w:val="16"/>
              </w:rPr>
              <w:t>480</w:t>
            </w:r>
          </w:hyperlink>
        </w:p>
        <w:p>
          <w:pPr>
            <w:pStyle w:val="TOC7"/>
            <w:numPr>
              <w:ilvl w:val="1"/>
              <w:numId w:val="6"/>
            </w:numPr>
            <w:tabs>
              <w:tab w:pos="1144" w:val="left" w:leader="none"/>
              <w:tab w:pos="6183" w:val="left" w:leader="dot"/>
            </w:tabs>
            <w:spacing w:line="240" w:lineRule="auto" w:before="96" w:after="0"/>
            <w:ind w:left="1143" w:right="0" w:hanging="400"/>
            <w:jc w:val="left"/>
            <w:rPr>
              <w:sz w:val="16"/>
            </w:rPr>
          </w:pPr>
          <w:hyperlink w:history="true" w:anchor="_TOC_250043">
            <w:r>
              <w:rPr>
                <w:color w:val="0073AE"/>
              </w:rPr>
              <w:t>Vapautus väylällä olevista</w:t>
            </w:r>
            <w:r>
              <w:rPr>
                <w:color w:val="0073AE"/>
                <w:spacing w:val="-12"/>
              </w:rPr>
              <w:t> </w:t>
            </w:r>
            <w:r>
              <w:rPr>
                <w:color w:val="0073AE"/>
              </w:rPr>
              <w:t>puun</w:t>
            </w:r>
            <w:r>
              <w:rPr>
                <w:color w:val="0073AE"/>
                <w:spacing w:val="-3"/>
              </w:rPr>
              <w:t> </w:t>
            </w:r>
            <w:r>
              <w:rPr>
                <w:color w:val="0073AE"/>
              </w:rPr>
              <w:t>juurista</w:t>
              <w:tab/>
            </w:r>
            <w:r>
              <w:rPr>
                <w:color w:val="0073AE"/>
                <w:sz w:val="16"/>
              </w:rPr>
              <w:t>480</w:t>
            </w:r>
          </w:hyperlink>
        </w:p>
        <w:p>
          <w:pPr>
            <w:pStyle w:val="TOC6"/>
            <w:numPr>
              <w:ilvl w:val="1"/>
              <w:numId w:val="6"/>
            </w:numPr>
            <w:tabs>
              <w:tab w:pos="1144" w:val="left" w:leader="none"/>
              <w:tab w:pos="6183" w:val="left" w:leader="dot"/>
            </w:tabs>
            <w:spacing w:line="240" w:lineRule="auto" w:before="97" w:after="240"/>
            <w:ind w:left="1143" w:right="0" w:hanging="480"/>
            <w:jc w:val="left"/>
            <w:rPr>
              <w:sz w:val="16"/>
            </w:rPr>
          </w:pPr>
          <w:hyperlink w:history="true" w:anchor="_TOC_250042">
            <w:r>
              <w:rPr>
                <w:color w:val="0073AE"/>
              </w:rPr>
              <w:t>Eläinten</w:t>
            </w:r>
            <w:r>
              <w:rPr>
                <w:color w:val="0073AE"/>
                <w:spacing w:val="-1"/>
              </w:rPr>
              <w:t> </w:t>
            </w:r>
            <w:r>
              <w:rPr>
                <w:color w:val="0073AE"/>
              </w:rPr>
              <w:t>aiheuttamat vahingot</w:t>
              <w:tab/>
            </w:r>
            <w:r>
              <w:rPr>
                <w:color w:val="0073AE"/>
                <w:sz w:val="16"/>
              </w:rPr>
              <w:t>481</w:t>
            </w:r>
          </w:hyperlink>
        </w:p>
        <w:p>
          <w:pPr>
            <w:pStyle w:val="TOC8"/>
            <w:numPr>
              <w:ilvl w:val="1"/>
              <w:numId w:val="6"/>
            </w:numPr>
            <w:tabs>
              <w:tab w:pos="1598" w:val="left" w:leader="none"/>
              <w:tab w:pos="6877" w:val="right" w:leader="dot"/>
            </w:tabs>
            <w:spacing w:line="240" w:lineRule="auto" w:before="396" w:after="0"/>
            <w:ind w:left="1597" w:right="0" w:hanging="480"/>
            <w:jc w:val="left"/>
            <w:rPr>
              <w:sz w:val="16"/>
            </w:rPr>
          </w:pPr>
          <w:hyperlink w:history="true" w:anchor="_TOC_250041">
            <w:r>
              <w:rPr>
                <w:color w:val="0073AE"/>
              </w:rPr>
              <w:t>Muurahaispesät</w:t>
              <w:tab/>
            </w:r>
            <w:r>
              <w:rPr>
                <w:color w:val="0073AE"/>
                <w:sz w:val="16"/>
              </w:rPr>
              <w:t>482</w:t>
            </w:r>
          </w:hyperlink>
        </w:p>
        <w:p>
          <w:pPr>
            <w:pStyle w:val="TOC8"/>
            <w:numPr>
              <w:ilvl w:val="1"/>
              <w:numId w:val="6"/>
            </w:numPr>
            <w:tabs>
              <w:tab w:pos="1598" w:val="left" w:leader="none"/>
              <w:tab w:pos="6877" w:val="right" w:leader="dot"/>
            </w:tabs>
            <w:spacing w:line="240" w:lineRule="auto" w:before="97" w:after="0"/>
            <w:ind w:left="1597" w:right="0" w:hanging="480"/>
            <w:jc w:val="left"/>
            <w:rPr>
              <w:sz w:val="16"/>
            </w:rPr>
          </w:pPr>
          <w:hyperlink w:history="true" w:anchor="_TOC_250040">
            <w:r>
              <w:rPr>
                <w:color w:val="0073AE"/>
              </w:rPr>
              <w:t>Eläimen lanta tai jätökset</w:t>
              <w:tab/>
            </w:r>
            <w:r>
              <w:rPr>
                <w:color w:val="0073AE"/>
                <w:sz w:val="16"/>
              </w:rPr>
              <w:t>482</w:t>
            </w:r>
          </w:hyperlink>
        </w:p>
        <w:p>
          <w:pPr>
            <w:pStyle w:val="TOC8"/>
            <w:numPr>
              <w:ilvl w:val="1"/>
              <w:numId w:val="6"/>
            </w:numPr>
            <w:tabs>
              <w:tab w:pos="1598" w:val="left" w:leader="none"/>
              <w:tab w:pos="6877" w:val="right" w:leader="dot"/>
            </w:tabs>
            <w:spacing w:line="240" w:lineRule="auto" w:before="97" w:after="0"/>
            <w:ind w:left="1597" w:right="0" w:hanging="480"/>
            <w:jc w:val="left"/>
            <w:rPr>
              <w:sz w:val="16"/>
            </w:rPr>
          </w:pPr>
          <w:hyperlink w:history="true" w:anchor="_TOC_250039">
            <w:r>
              <w:rPr>
                <w:color w:val="0073AE"/>
              </w:rPr>
              <w:t>Eläimen kavion</w:t>
            </w:r>
            <w:r>
              <w:rPr>
                <w:color w:val="0073AE"/>
                <w:spacing w:val="-1"/>
              </w:rPr>
              <w:t> </w:t>
            </w:r>
            <w:r>
              <w:rPr>
                <w:color w:val="0073AE"/>
              </w:rPr>
              <w:t>tekemät vauriot</w:t>
              <w:tab/>
            </w:r>
            <w:r>
              <w:rPr>
                <w:color w:val="0073AE"/>
                <w:sz w:val="16"/>
              </w:rPr>
              <w:t>483</w:t>
            </w:r>
          </w:hyperlink>
        </w:p>
        <w:p>
          <w:pPr>
            <w:pStyle w:val="TOC8"/>
            <w:numPr>
              <w:ilvl w:val="1"/>
              <w:numId w:val="6"/>
            </w:numPr>
            <w:tabs>
              <w:tab w:pos="1598" w:val="left" w:leader="none"/>
              <w:tab w:pos="6877" w:val="right" w:leader="dot"/>
            </w:tabs>
            <w:spacing w:line="240" w:lineRule="auto" w:before="96" w:after="0"/>
            <w:ind w:left="1597" w:right="0" w:hanging="480"/>
            <w:jc w:val="left"/>
            <w:rPr>
              <w:sz w:val="16"/>
            </w:rPr>
          </w:pPr>
          <w:hyperlink w:history="true" w:anchor="_TOC_250038">
            <w:r>
              <w:rPr>
                <w:color w:val="0073AE"/>
              </w:rPr>
              <w:t>Irrallisten</w:t>
            </w:r>
            <w:r>
              <w:rPr>
                <w:color w:val="0073AE"/>
                <w:spacing w:val="-1"/>
              </w:rPr>
              <w:t> </w:t>
            </w:r>
            <w:r>
              <w:rPr>
                <w:color w:val="0073AE"/>
              </w:rPr>
              <w:t>luonnonhaittojen kasaantuminen</w:t>
              <w:tab/>
            </w:r>
            <w:r>
              <w:rPr>
                <w:color w:val="0073AE"/>
                <w:sz w:val="16"/>
              </w:rPr>
              <w:t>483</w:t>
            </w:r>
          </w:hyperlink>
        </w:p>
        <w:p>
          <w:pPr>
            <w:pStyle w:val="TOC8"/>
            <w:numPr>
              <w:ilvl w:val="1"/>
              <w:numId w:val="6"/>
            </w:numPr>
            <w:tabs>
              <w:tab w:pos="1598" w:val="left" w:leader="none"/>
              <w:tab w:pos="6877" w:val="right" w:leader="dot"/>
            </w:tabs>
            <w:spacing w:line="240" w:lineRule="auto" w:before="97" w:after="0"/>
            <w:ind w:left="1597" w:right="0" w:hanging="480"/>
            <w:jc w:val="left"/>
            <w:rPr>
              <w:sz w:val="16"/>
            </w:rPr>
          </w:pPr>
          <w:hyperlink w:history="true" w:anchor="_TOC_250037">
            <w:r>
              <w:rPr>
                <w:color w:val="0073AE"/>
              </w:rPr>
              <w:t>Viheriöllä</w:t>
            </w:r>
            <w:r>
              <w:rPr>
                <w:color w:val="0073AE"/>
                <w:spacing w:val="-1"/>
              </w:rPr>
              <w:t> </w:t>
            </w:r>
            <w:r>
              <w:rPr>
                <w:color w:val="0073AE"/>
              </w:rPr>
              <w:t>olevat sienet</w:t>
              <w:tab/>
            </w:r>
            <w:r>
              <w:rPr>
                <w:color w:val="0073AE"/>
                <w:sz w:val="16"/>
              </w:rPr>
              <w:t>484</w:t>
            </w:r>
          </w:hyperlink>
        </w:p>
        <w:p>
          <w:pPr>
            <w:pStyle w:val="TOC8"/>
            <w:numPr>
              <w:ilvl w:val="1"/>
              <w:numId w:val="6"/>
            </w:numPr>
            <w:tabs>
              <w:tab w:pos="1598" w:val="left" w:leader="none"/>
              <w:tab w:pos="6877" w:val="right" w:leader="dot"/>
            </w:tabs>
            <w:spacing w:line="240" w:lineRule="auto" w:before="97" w:after="0"/>
            <w:ind w:left="1597" w:right="0" w:hanging="480"/>
            <w:jc w:val="left"/>
            <w:rPr>
              <w:sz w:val="16"/>
            </w:rPr>
          </w:pPr>
          <w:hyperlink w:history="true" w:anchor="_TOC_250036">
            <w:r>
              <w:rPr>
                <w:color w:val="0073AE"/>
              </w:rPr>
              <w:t>Bunkkeri täynnä</w:t>
            </w:r>
            <w:r>
              <w:rPr>
                <w:color w:val="0073AE"/>
                <w:spacing w:val="-1"/>
              </w:rPr>
              <w:t> </w:t>
            </w:r>
            <w:r>
              <w:rPr>
                <w:color w:val="0073AE"/>
              </w:rPr>
              <w:t>tilapäistä</w:t>
            </w:r>
            <w:r>
              <w:rPr>
                <w:color w:val="0073AE"/>
                <w:spacing w:val="-1"/>
              </w:rPr>
              <w:t> </w:t>
            </w:r>
            <w:r>
              <w:rPr>
                <w:color w:val="0073AE"/>
              </w:rPr>
              <w:t>vettä</w:t>
              <w:tab/>
            </w:r>
            <w:r>
              <w:rPr>
                <w:color w:val="0073AE"/>
                <w:sz w:val="16"/>
              </w:rPr>
              <w:t>484</w:t>
            </w:r>
          </w:hyperlink>
        </w:p>
        <w:p>
          <w:pPr>
            <w:pStyle w:val="TOC8"/>
            <w:numPr>
              <w:ilvl w:val="1"/>
              <w:numId w:val="6"/>
            </w:numPr>
            <w:tabs>
              <w:tab w:pos="1598" w:val="left" w:leader="none"/>
              <w:tab w:pos="6877" w:val="right" w:leader="dot"/>
            </w:tabs>
            <w:spacing w:line="240" w:lineRule="auto" w:before="97" w:after="0"/>
            <w:ind w:left="1597" w:right="0" w:hanging="480"/>
            <w:jc w:val="left"/>
            <w:rPr>
              <w:sz w:val="16"/>
            </w:rPr>
          </w:pPr>
          <w:hyperlink w:history="true" w:anchor="_TOC_250035">
            <w:r>
              <w:rPr>
                <w:color w:val="0073AE"/>
              </w:rPr>
              <w:t>Kaikkien teiden ja polkujen määritteleminen haitoiksi</w:t>
              <w:tab/>
            </w:r>
            <w:r>
              <w:rPr>
                <w:color w:val="0073AE"/>
                <w:sz w:val="16"/>
              </w:rPr>
              <w:t>485</w:t>
            </w:r>
          </w:hyperlink>
        </w:p>
        <w:p>
          <w:pPr>
            <w:pStyle w:val="TOC8"/>
            <w:numPr>
              <w:ilvl w:val="1"/>
              <w:numId w:val="6"/>
            </w:numPr>
            <w:tabs>
              <w:tab w:pos="1598" w:val="left" w:leader="none"/>
              <w:tab w:pos="6877" w:val="right" w:leader="dot"/>
            </w:tabs>
            <w:spacing w:line="240" w:lineRule="auto" w:before="97" w:after="0"/>
            <w:ind w:left="1597" w:right="0" w:hanging="480"/>
            <w:jc w:val="left"/>
            <w:rPr>
              <w:sz w:val="16"/>
            </w:rPr>
          </w:pPr>
          <w:hyperlink w:history="true" w:anchor="_TOC_250034">
            <w:r>
              <w:rPr>
                <w:color w:val="0073AE"/>
              </w:rPr>
              <w:t>Liikuteltavien haittojen käsitteleminen</w:t>
            </w:r>
            <w:r>
              <w:rPr>
                <w:color w:val="0073AE"/>
                <w:spacing w:val="-1"/>
              </w:rPr>
              <w:t> </w:t>
            </w:r>
            <w:r>
              <w:rPr>
                <w:color w:val="0073AE"/>
              </w:rPr>
              <w:t>kiinteinä</w:t>
            </w:r>
            <w:r>
              <w:rPr>
                <w:color w:val="0073AE"/>
                <w:spacing w:val="-1"/>
              </w:rPr>
              <w:t> </w:t>
            </w:r>
            <w:r>
              <w:rPr>
                <w:color w:val="0073AE"/>
              </w:rPr>
              <w:t>haittoina</w:t>
              <w:tab/>
            </w:r>
            <w:r>
              <w:rPr>
                <w:color w:val="0073AE"/>
                <w:sz w:val="16"/>
              </w:rPr>
              <w:t>485</w:t>
            </w:r>
          </w:hyperlink>
        </w:p>
        <w:p>
          <w:pPr>
            <w:pStyle w:val="TOC8"/>
            <w:numPr>
              <w:ilvl w:val="1"/>
              <w:numId w:val="6"/>
            </w:numPr>
            <w:tabs>
              <w:tab w:pos="1598" w:val="left" w:leader="none"/>
              <w:tab w:pos="6877" w:val="right" w:leader="dot"/>
            </w:tabs>
            <w:spacing w:line="240" w:lineRule="auto" w:before="96" w:after="0"/>
            <w:ind w:left="1597" w:right="0" w:hanging="480"/>
            <w:jc w:val="left"/>
            <w:rPr>
              <w:sz w:val="16"/>
            </w:rPr>
          </w:pPr>
          <w:hyperlink w:history="true" w:anchor="_TOC_250033">
            <w:r>
              <w:rPr>
                <w:color w:val="0073AE"/>
              </w:rPr>
              <w:t>Viheriötä lähellä</w:t>
            </w:r>
            <w:r>
              <w:rPr>
                <w:color w:val="0073AE"/>
                <w:spacing w:val="-1"/>
              </w:rPr>
              <w:t> </w:t>
            </w:r>
            <w:r>
              <w:rPr>
                <w:color w:val="0073AE"/>
              </w:rPr>
              <w:t>olevat urat</w:t>
              <w:tab/>
            </w:r>
            <w:r>
              <w:rPr>
                <w:color w:val="0073AE"/>
                <w:sz w:val="16"/>
              </w:rPr>
              <w:t>485</w:t>
            </w:r>
          </w:hyperlink>
        </w:p>
        <w:p>
          <w:pPr>
            <w:pStyle w:val="TOC8"/>
            <w:numPr>
              <w:ilvl w:val="1"/>
              <w:numId w:val="6"/>
            </w:numPr>
            <w:tabs>
              <w:tab w:pos="1598" w:val="left" w:leader="none"/>
              <w:tab w:pos="6877" w:val="right" w:leader="dot"/>
            </w:tabs>
            <w:spacing w:line="240" w:lineRule="auto" w:before="97" w:after="0"/>
            <w:ind w:left="1597" w:right="0" w:hanging="480"/>
            <w:jc w:val="left"/>
            <w:rPr>
              <w:sz w:val="16"/>
            </w:rPr>
          </w:pPr>
          <w:hyperlink w:history="true" w:anchor="_TOC_250032">
            <w:r>
              <w:rPr>
                <w:color w:val="0073AE"/>
              </w:rPr>
              <w:t>Betoniset</w:t>
            </w:r>
            <w:r>
              <w:rPr>
                <w:color w:val="0073AE"/>
                <w:spacing w:val="-1"/>
              </w:rPr>
              <w:t> </w:t>
            </w:r>
            <w:r>
              <w:rPr>
                <w:color w:val="0073AE"/>
              </w:rPr>
              <w:t>vesikourut</w:t>
              <w:tab/>
            </w:r>
            <w:r>
              <w:rPr>
                <w:color w:val="0073AE"/>
                <w:sz w:val="16"/>
              </w:rPr>
              <w:t>486</w:t>
            </w:r>
          </w:hyperlink>
        </w:p>
        <w:p>
          <w:pPr>
            <w:pStyle w:val="TOC8"/>
            <w:numPr>
              <w:ilvl w:val="1"/>
              <w:numId w:val="6"/>
            </w:numPr>
            <w:tabs>
              <w:tab w:pos="1598" w:val="left" w:leader="none"/>
              <w:tab w:pos="6877" w:val="right" w:leader="dot"/>
            </w:tabs>
            <w:spacing w:line="240" w:lineRule="auto" w:before="97" w:after="0"/>
            <w:ind w:left="1597" w:right="0" w:hanging="480"/>
            <w:jc w:val="left"/>
            <w:rPr>
              <w:sz w:val="16"/>
            </w:rPr>
          </w:pPr>
          <w:hyperlink w:history="true" w:anchor="_TOC_250031">
            <w:r>
              <w:rPr>
                <w:color w:val="0073AE"/>
              </w:rPr>
              <w:t>Maalatut viivat tai pisteet</w:t>
              <w:tab/>
            </w:r>
            <w:r>
              <w:rPr>
                <w:color w:val="0073AE"/>
                <w:sz w:val="16"/>
              </w:rPr>
              <w:t>486</w:t>
            </w:r>
          </w:hyperlink>
        </w:p>
        <w:p>
          <w:pPr>
            <w:pStyle w:val="TOC8"/>
            <w:numPr>
              <w:ilvl w:val="1"/>
              <w:numId w:val="6"/>
            </w:numPr>
            <w:tabs>
              <w:tab w:pos="1598" w:val="left" w:leader="none"/>
              <w:tab w:pos="6877" w:val="right" w:leader="dot"/>
            </w:tabs>
            <w:spacing w:line="240" w:lineRule="auto" w:before="97" w:after="0"/>
            <w:ind w:left="1597" w:right="0" w:hanging="480"/>
            <w:jc w:val="left"/>
            <w:rPr>
              <w:sz w:val="16"/>
            </w:rPr>
          </w:pPr>
          <w:hyperlink w:history="true" w:anchor="_TOC_250030">
            <w:r>
              <w:rPr>
                <w:color w:val="0073AE"/>
              </w:rPr>
              <w:t>Tilapäiset johdot</w:t>
            </w:r>
            <w:r>
              <w:rPr>
                <w:color w:val="0073AE"/>
                <w:spacing w:val="-1"/>
              </w:rPr>
              <w:t> </w:t>
            </w:r>
            <w:r>
              <w:rPr>
                <w:color w:val="0073AE"/>
              </w:rPr>
              <w:t>ja kaapelit</w:t>
              <w:tab/>
            </w:r>
            <w:r>
              <w:rPr>
                <w:color w:val="0073AE"/>
                <w:sz w:val="16"/>
              </w:rPr>
              <w:t>487</w:t>
            </w:r>
          </w:hyperlink>
        </w:p>
        <w:p>
          <w:pPr>
            <w:pStyle w:val="TOC8"/>
            <w:numPr>
              <w:ilvl w:val="1"/>
              <w:numId w:val="6"/>
            </w:numPr>
            <w:tabs>
              <w:tab w:pos="1598" w:val="left" w:leader="none"/>
              <w:tab w:pos="6877" w:val="right" w:leader="dot"/>
            </w:tabs>
            <w:spacing w:line="240" w:lineRule="auto" w:before="97" w:after="0"/>
            <w:ind w:left="1597" w:right="0" w:hanging="480"/>
            <w:jc w:val="left"/>
            <w:rPr>
              <w:sz w:val="16"/>
            </w:rPr>
          </w:pPr>
          <w:hyperlink w:history="true" w:anchor="_TOC_250029">
            <w:r>
              <w:rPr>
                <w:color w:val="0073AE"/>
              </w:rPr>
              <w:t>Tilapäiset kiinteät</w:t>
            </w:r>
            <w:r>
              <w:rPr>
                <w:color w:val="0073AE"/>
                <w:spacing w:val="-1"/>
              </w:rPr>
              <w:t> </w:t>
            </w:r>
            <w:r>
              <w:rPr>
                <w:color w:val="0073AE"/>
              </w:rPr>
              <w:t>haitat (TIO)</w:t>
              <w:tab/>
            </w:r>
            <w:r>
              <w:rPr>
                <w:color w:val="0073AE"/>
                <w:sz w:val="16"/>
              </w:rPr>
              <w:t>488</w:t>
            </w:r>
          </w:hyperlink>
        </w:p>
        <w:p>
          <w:pPr>
            <w:pStyle w:val="TOC4"/>
            <w:tabs>
              <w:tab w:pos="6100" w:val="right" w:leader="dot"/>
            </w:tabs>
            <w:rPr>
              <w:sz w:val="16"/>
            </w:rPr>
          </w:pPr>
          <w:hyperlink w:history="true" w:anchor="_TOC_250028">
            <w:r>
              <w:rPr>
                <w:b/>
                <w:color w:val="231F20"/>
                <w:shd w:fill="BAD5F0" w:color="auto" w:val="clear"/>
              </w:rPr>
              <w:t>  </w:t>
            </w:r>
            <w:r>
              <w:rPr>
                <w:b/>
                <w:color w:val="231F20"/>
                <w:spacing w:val="-27"/>
                <w:shd w:fill="BAD5F0" w:color="auto" w:val="clear"/>
              </w:rPr>
              <w:t> </w:t>
            </w:r>
            <w:r>
              <w:rPr>
                <w:b/>
                <w:color w:val="231F20"/>
                <w:shd w:fill="BAD5F0" w:color="auto" w:val="clear"/>
              </w:rPr>
              <w:t>8G  </w:t>
            </w:r>
            <w:r>
              <w:rPr>
                <w:color w:val="231F20"/>
                <w:shd w:fill="BAD5F0" w:color="auto" w:val="clear"/>
              </w:rPr>
              <w:t>Erityisten välineiden</w:t>
            </w:r>
            <w:r>
              <w:rPr>
                <w:color w:val="231F20"/>
                <w:spacing w:val="-6"/>
                <w:shd w:fill="BAD5F0" w:color="auto" w:val="clear"/>
              </w:rPr>
              <w:t> </w:t>
            </w:r>
            <w:r>
              <w:rPr>
                <w:color w:val="231F20"/>
                <w:shd w:fill="BAD5F0" w:color="auto" w:val="clear"/>
              </w:rPr>
              <w:t>käytön</w:t>
            </w:r>
            <w:r>
              <w:rPr>
                <w:color w:val="231F20"/>
                <w:spacing w:val="-1"/>
                <w:shd w:fill="BAD5F0" w:color="auto" w:val="clear"/>
              </w:rPr>
              <w:t> </w:t>
            </w:r>
            <w:r>
              <w:rPr>
                <w:color w:val="231F20"/>
                <w:shd w:fill="BAD5F0" w:color="auto" w:val="clear"/>
              </w:rPr>
              <w:t>rajoitukset</w:t>
            </w:r>
            <w:r>
              <w:rPr>
                <w:color w:val="231F20"/>
                <w:shd w:fill="FFFFFF" w:color="auto" w:val="clear"/>
              </w:rPr>
              <w:tab/>
            </w:r>
            <w:r>
              <w:rPr>
                <w:color w:val="231F20"/>
                <w:sz w:val="16"/>
                <w:shd w:fill="FFFFFF" w:color="auto" w:val="clear"/>
              </w:rPr>
              <w:t>494</w:t>
            </w:r>
          </w:hyperlink>
        </w:p>
        <w:p>
          <w:pPr>
            <w:pStyle w:val="TOC9"/>
            <w:numPr>
              <w:ilvl w:val="1"/>
              <w:numId w:val="7"/>
            </w:numPr>
            <w:tabs>
              <w:tab w:pos="1598" w:val="left" w:leader="none"/>
              <w:tab w:pos="6877" w:val="right" w:leader="dot"/>
            </w:tabs>
            <w:spacing w:line="240" w:lineRule="auto" w:before="206" w:after="0"/>
            <w:ind w:left="1597" w:right="0" w:hanging="400"/>
            <w:jc w:val="left"/>
            <w:rPr>
              <w:sz w:val="16"/>
            </w:rPr>
          </w:pPr>
          <w:hyperlink w:history="true" w:anchor="_TOC_250027">
            <w:r>
              <w:rPr>
                <w:color w:val="0073AE"/>
              </w:rPr>
              <w:t>Hyväksyttyjen</w:t>
            </w:r>
            <w:r>
              <w:rPr>
                <w:color w:val="0073AE"/>
                <w:spacing w:val="-1"/>
              </w:rPr>
              <w:t> </w:t>
            </w:r>
            <w:r>
              <w:rPr>
                <w:color w:val="0073AE"/>
              </w:rPr>
              <w:t>draivereiden luettelo</w:t>
              <w:tab/>
            </w:r>
            <w:r>
              <w:rPr>
                <w:color w:val="0073AE"/>
                <w:sz w:val="16"/>
              </w:rPr>
              <w:t>494</w:t>
            </w:r>
          </w:hyperlink>
        </w:p>
        <w:p>
          <w:pPr>
            <w:pStyle w:val="TOC9"/>
            <w:numPr>
              <w:ilvl w:val="1"/>
              <w:numId w:val="7"/>
            </w:numPr>
            <w:tabs>
              <w:tab w:pos="1598" w:val="left" w:leader="none"/>
              <w:tab w:pos="6877" w:val="right" w:leader="dot"/>
            </w:tabs>
            <w:spacing w:line="240" w:lineRule="auto" w:before="97" w:after="0"/>
            <w:ind w:left="1597" w:right="0" w:hanging="400"/>
            <w:jc w:val="left"/>
            <w:rPr>
              <w:sz w:val="16"/>
            </w:rPr>
          </w:pPr>
          <w:hyperlink w:history="true" w:anchor="_TOC_250026">
            <w:r>
              <w:rPr>
                <w:color w:val="0073AE"/>
              </w:rPr>
              <w:t>Urat ja</w:t>
            </w:r>
            <w:r>
              <w:rPr>
                <w:color w:val="0073AE"/>
                <w:spacing w:val="-1"/>
              </w:rPr>
              <w:t> </w:t>
            </w:r>
            <w:r>
              <w:rPr>
                <w:color w:val="0073AE"/>
              </w:rPr>
              <w:t>lyöntipintojen merkinnät</w:t>
              <w:tab/>
            </w:r>
            <w:r>
              <w:rPr>
                <w:color w:val="0073AE"/>
                <w:sz w:val="16"/>
              </w:rPr>
              <w:t>494</w:t>
            </w:r>
          </w:hyperlink>
        </w:p>
        <w:p>
          <w:pPr>
            <w:pStyle w:val="TOC9"/>
            <w:numPr>
              <w:ilvl w:val="1"/>
              <w:numId w:val="7"/>
            </w:numPr>
            <w:tabs>
              <w:tab w:pos="1598" w:val="left" w:leader="none"/>
              <w:tab w:pos="6877" w:val="right" w:leader="dot"/>
            </w:tabs>
            <w:spacing w:line="240" w:lineRule="auto" w:before="97" w:after="0"/>
            <w:ind w:left="1597" w:right="0" w:hanging="400"/>
            <w:jc w:val="left"/>
            <w:rPr>
              <w:sz w:val="16"/>
            </w:rPr>
          </w:pPr>
          <w:hyperlink w:history="true" w:anchor="_TOC_250025">
            <w:r>
              <w:rPr>
                <w:color w:val="0073AE"/>
              </w:rPr>
              <w:t>Hyväksyttyjen pallojen luettelo</w:t>
              <w:tab/>
            </w:r>
            <w:r>
              <w:rPr>
                <w:color w:val="0073AE"/>
                <w:sz w:val="16"/>
              </w:rPr>
              <w:t>495</w:t>
            </w:r>
          </w:hyperlink>
        </w:p>
        <w:p>
          <w:pPr>
            <w:pStyle w:val="TOC9"/>
            <w:numPr>
              <w:ilvl w:val="1"/>
              <w:numId w:val="7"/>
            </w:numPr>
            <w:tabs>
              <w:tab w:pos="1598" w:val="left" w:leader="none"/>
              <w:tab w:pos="6877" w:val="right" w:leader="dot"/>
            </w:tabs>
            <w:spacing w:line="240" w:lineRule="auto" w:before="97" w:after="0"/>
            <w:ind w:left="1597" w:right="0" w:hanging="400"/>
            <w:jc w:val="left"/>
            <w:rPr>
              <w:sz w:val="16"/>
            </w:rPr>
          </w:pPr>
          <w:hyperlink w:history="true" w:anchor="_TOC_250024">
            <w:r>
              <w:rPr>
                <w:color w:val="0073AE"/>
              </w:rPr>
              <w:t>Yhden pallon sääntö</w:t>
              <w:tab/>
            </w:r>
            <w:r>
              <w:rPr>
                <w:color w:val="0073AE"/>
                <w:sz w:val="16"/>
              </w:rPr>
              <w:t>495</w:t>
            </w:r>
          </w:hyperlink>
        </w:p>
        <w:p>
          <w:pPr>
            <w:pStyle w:val="TOC9"/>
            <w:numPr>
              <w:ilvl w:val="1"/>
              <w:numId w:val="7"/>
            </w:numPr>
            <w:tabs>
              <w:tab w:pos="1598" w:val="left" w:leader="none"/>
              <w:tab w:pos="6877" w:val="right" w:leader="dot"/>
            </w:tabs>
            <w:spacing w:line="240" w:lineRule="auto" w:before="97" w:after="0"/>
            <w:ind w:left="1597" w:right="0" w:hanging="400"/>
            <w:jc w:val="left"/>
            <w:rPr>
              <w:sz w:val="16"/>
            </w:rPr>
          </w:pPr>
          <w:hyperlink w:history="true" w:anchor="_TOC_250023">
            <w:r>
              <w:rPr>
                <w:color w:val="0073AE"/>
              </w:rPr>
              <w:t>Etäisyyttä mittaavien</w:t>
            </w:r>
            <w:r>
              <w:rPr>
                <w:color w:val="0073AE"/>
                <w:spacing w:val="-1"/>
              </w:rPr>
              <w:t> </w:t>
            </w:r>
            <w:r>
              <w:rPr>
                <w:color w:val="0073AE"/>
              </w:rPr>
              <w:t>laitteiden kieltäminen</w:t>
              <w:tab/>
            </w:r>
            <w:r>
              <w:rPr>
                <w:color w:val="0073AE"/>
                <w:sz w:val="16"/>
              </w:rPr>
              <w:t>496</w:t>
            </w:r>
          </w:hyperlink>
        </w:p>
        <w:p>
          <w:pPr>
            <w:pStyle w:val="TOC9"/>
            <w:numPr>
              <w:ilvl w:val="1"/>
              <w:numId w:val="7"/>
            </w:numPr>
            <w:tabs>
              <w:tab w:pos="1598" w:val="left" w:leader="none"/>
              <w:tab w:pos="6877" w:val="right" w:leader="dot"/>
            </w:tabs>
            <w:spacing w:line="240" w:lineRule="auto" w:before="96" w:after="0"/>
            <w:ind w:left="1597" w:right="0" w:hanging="400"/>
            <w:jc w:val="left"/>
            <w:rPr>
              <w:sz w:val="16"/>
            </w:rPr>
          </w:pPr>
          <w:r>
            <w:rPr>
              <w:color w:val="0073AE"/>
            </w:rPr>
            <w:t>Moottoroidun</w:t>
          </w:r>
          <w:r>
            <w:rPr>
              <w:color w:val="0073AE"/>
              <w:spacing w:val="-1"/>
            </w:rPr>
            <w:t> </w:t>
          </w:r>
          <w:r>
            <w:rPr>
              <w:color w:val="0073AE"/>
            </w:rPr>
            <w:t>kuljettamisen kieltäminen</w:t>
            <w:tab/>
          </w:r>
          <w:r>
            <w:rPr>
              <w:color w:val="0073AE"/>
              <w:sz w:val="16"/>
            </w:rPr>
            <w:t>496</w:t>
          </w:r>
        </w:p>
        <w:p>
          <w:pPr>
            <w:pStyle w:val="TOC9"/>
            <w:numPr>
              <w:ilvl w:val="1"/>
              <w:numId w:val="7"/>
            </w:numPr>
            <w:tabs>
              <w:tab w:pos="1598" w:val="left" w:leader="none"/>
              <w:tab w:pos="6877" w:val="right" w:leader="dot"/>
            </w:tabs>
            <w:spacing w:line="240" w:lineRule="auto" w:before="97" w:after="0"/>
            <w:ind w:left="1597" w:right="0" w:hanging="400"/>
            <w:jc w:val="left"/>
            <w:rPr>
              <w:sz w:val="16"/>
            </w:rPr>
          </w:pPr>
          <w:hyperlink w:history="true" w:anchor="_TOC_250022">
            <w:r>
              <w:rPr>
                <w:color w:val="0073AE"/>
              </w:rPr>
              <w:t>Tietynlaisten kenkien</w:t>
            </w:r>
            <w:r>
              <w:rPr>
                <w:color w:val="0073AE"/>
                <w:spacing w:val="-1"/>
              </w:rPr>
              <w:t> </w:t>
            </w:r>
            <w:r>
              <w:rPr>
                <w:color w:val="0073AE"/>
              </w:rPr>
              <w:t>käyttämisen</w:t>
            </w:r>
            <w:r>
              <w:rPr>
                <w:color w:val="0073AE"/>
                <w:spacing w:val="-1"/>
              </w:rPr>
              <w:t> </w:t>
            </w:r>
            <w:r>
              <w:rPr>
                <w:color w:val="0073AE"/>
              </w:rPr>
              <w:t>kieltäminen</w:t>
              <w:tab/>
            </w:r>
            <w:r>
              <w:rPr>
                <w:color w:val="0073AE"/>
                <w:sz w:val="16"/>
              </w:rPr>
              <w:t>497</w:t>
            </w:r>
          </w:hyperlink>
        </w:p>
        <w:p>
          <w:pPr>
            <w:pStyle w:val="TOC9"/>
            <w:numPr>
              <w:ilvl w:val="1"/>
              <w:numId w:val="7"/>
            </w:numPr>
            <w:tabs>
              <w:tab w:pos="1598" w:val="left" w:leader="none"/>
              <w:tab w:pos="6877" w:val="right" w:leader="dot"/>
            </w:tabs>
            <w:spacing w:line="240" w:lineRule="auto" w:before="97" w:after="0"/>
            <w:ind w:left="1597" w:right="0" w:hanging="400"/>
            <w:jc w:val="left"/>
            <w:rPr>
              <w:sz w:val="16"/>
            </w:rPr>
          </w:pPr>
          <w:hyperlink w:history="true" w:anchor="_TOC_250021">
            <w:r>
              <w:rPr>
                <w:color w:val="0073AE"/>
              </w:rPr>
              <w:t>Ääni- tai kuvalaitteiden käytön kieltäminen tai</w:t>
            </w:r>
            <w:r>
              <w:rPr>
                <w:color w:val="0073AE"/>
                <w:spacing w:val="-9"/>
              </w:rPr>
              <w:t> </w:t>
            </w:r>
            <w:r>
              <w:rPr>
                <w:color w:val="0073AE"/>
              </w:rPr>
              <w:t>käytön</w:t>
            </w:r>
            <w:r>
              <w:rPr>
                <w:color w:val="0073AE"/>
                <w:spacing w:val="-2"/>
              </w:rPr>
              <w:t> </w:t>
            </w:r>
            <w:r>
              <w:rPr>
                <w:color w:val="0073AE"/>
              </w:rPr>
              <w:t>rajoittaminen</w:t>
              <w:tab/>
            </w:r>
            <w:r>
              <w:rPr>
                <w:color w:val="0073AE"/>
                <w:sz w:val="16"/>
              </w:rPr>
              <w:t>498</w:t>
            </w:r>
          </w:hyperlink>
        </w:p>
        <w:p>
          <w:pPr>
            <w:pStyle w:val="TOC9"/>
            <w:numPr>
              <w:ilvl w:val="1"/>
              <w:numId w:val="7"/>
            </w:numPr>
            <w:tabs>
              <w:tab w:pos="1598" w:val="left" w:leader="none"/>
            </w:tabs>
            <w:spacing w:line="240" w:lineRule="auto" w:before="97" w:after="0"/>
            <w:ind w:left="1597" w:right="0" w:hanging="400"/>
            <w:jc w:val="left"/>
            <w:rPr>
              <w:sz w:val="16"/>
            </w:rPr>
          </w:pPr>
          <w:r>
            <w:rPr>
              <w:color w:val="0073AE"/>
            </w:rPr>
            <w:t>Rikkoontuneen tai merkittävästi vahingoittuneen mailan korvaaminen</w:t>
          </w:r>
          <w:r>
            <w:rPr>
              <w:color w:val="0073AE"/>
              <w:spacing w:val="-31"/>
            </w:rPr>
            <w:t> </w:t>
          </w:r>
          <w:r>
            <w:rPr>
              <w:color w:val="0073AE"/>
              <w:sz w:val="16"/>
            </w:rPr>
            <w:t>498</w:t>
          </w:r>
        </w:p>
        <w:p>
          <w:pPr>
            <w:pStyle w:val="TOC4"/>
            <w:tabs>
              <w:tab w:pos="6100" w:val="right" w:leader="dot"/>
            </w:tabs>
            <w:rPr>
              <w:sz w:val="16"/>
            </w:rPr>
          </w:pPr>
          <w:r>
            <w:rPr>
              <w:b/>
              <w:color w:val="231F20"/>
              <w:shd w:fill="BAD5F0" w:color="auto" w:val="clear"/>
            </w:rPr>
            <w:t>  </w:t>
          </w:r>
          <w:r>
            <w:rPr>
              <w:b/>
              <w:color w:val="231F20"/>
              <w:spacing w:val="-27"/>
              <w:shd w:fill="BAD5F0" w:color="auto" w:val="clear"/>
            </w:rPr>
            <w:t> </w:t>
          </w:r>
          <w:r>
            <w:rPr>
              <w:b/>
              <w:color w:val="231F20"/>
              <w:shd w:fill="BAD5F0" w:color="auto" w:val="clear"/>
            </w:rPr>
            <w:t>8H </w:t>
          </w:r>
          <w:r>
            <w:rPr>
              <w:color w:val="231F20"/>
              <w:shd w:fill="BAD5F0" w:color="auto" w:val="clear"/>
            </w:rPr>
            <w:t>Määrittely, ketkä saavat auttaa tai antaa</w:t>
          </w:r>
          <w:r>
            <w:rPr>
              <w:color w:val="231F20"/>
              <w:spacing w:val="11"/>
              <w:shd w:fill="BAD5F0" w:color="auto" w:val="clear"/>
            </w:rPr>
            <w:t> </w:t>
          </w:r>
          <w:r>
            <w:rPr>
              <w:color w:val="231F20"/>
              <w:shd w:fill="BAD5F0" w:color="auto" w:val="clear"/>
            </w:rPr>
            <w:t>neuvoja</w:t>
          </w:r>
          <w:r>
            <w:rPr>
              <w:color w:val="231F20"/>
              <w:spacing w:val="-2"/>
              <w:shd w:fill="BAD5F0" w:color="auto" w:val="clear"/>
            </w:rPr>
            <w:t> </w:t>
          </w:r>
          <w:r>
            <w:rPr>
              <w:color w:val="231F20"/>
              <w:spacing w:val="2"/>
              <w:shd w:fill="BAD5F0" w:color="auto" w:val="clear"/>
            </w:rPr>
            <w:t>pelaajille</w:t>
          </w:r>
          <w:r>
            <w:rPr>
              <w:color w:val="231F20"/>
              <w:spacing w:val="2"/>
              <w:shd w:fill="FFFFFF" w:color="auto" w:val="clear"/>
            </w:rPr>
            <w:tab/>
          </w:r>
          <w:r>
            <w:rPr>
              <w:color w:val="231F20"/>
              <w:sz w:val="16"/>
              <w:shd w:fill="FFFFFF" w:color="auto" w:val="clear"/>
            </w:rPr>
            <w:t>499</w:t>
          </w:r>
        </w:p>
        <w:p>
          <w:pPr>
            <w:pStyle w:val="TOC9"/>
            <w:numPr>
              <w:ilvl w:val="1"/>
              <w:numId w:val="8"/>
            </w:numPr>
            <w:tabs>
              <w:tab w:pos="1598" w:val="left" w:leader="none"/>
              <w:tab w:pos="6877" w:val="right" w:leader="dot"/>
            </w:tabs>
            <w:spacing w:line="240" w:lineRule="auto" w:before="207" w:after="0"/>
            <w:ind w:left="1597" w:right="0" w:hanging="400"/>
            <w:jc w:val="left"/>
            <w:rPr>
              <w:sz w:val="16"/>
            </w:rPr>
          </w:pPr>
          <w:hyperlink w:history="true" w:anchor="_TOC_250020">
            <w:r>
              <w:rPr>
                <w:color w:val="0073AE"/>
              </w:rPr>
              <w:t>Caddien käytön kieltäminen tai</w:t>
            </w:r>
            <w:r>
              <w:rPr>
                <w:color w:val="0073AE"/>
                <w:spacing w:val="-6"/>
              </w:rPr>
              <w:t> </w:t>
            </w:r>
            <w:r>
              <w:rPr>
                <w:color w:val="0073AE"/>
              </w:rPr>
              <w:t>edellyttäminen;</w:t>
            </w:r>
            <w:r>
              <w:rPr>
                <w:color w:val="0073AE"/>
                <w:spacing w:val="-19"/>
              </w:rPr>
              <w:t> </w:t>
            </w:r>
            <w:r>
              <w:rPr>
                <w:color w:val="0073AE"/>
              </w:rPr>
              <w:t>Caddierajoitukset</w:t>
              <w:tab/>
            </w:r>
            <w:r>
              <w:rPr>
                <w:color w:val="0073AE"/>
                <w:sz w:val="16"/>
              </w:rPr>
              <w:t>499</w:t>
            </w:r>
          </w:hyperlink>
        </w:p>
        <w:p>
          <w:pPr>
            <w:pStyle w:val="TOC9"/>
            <w:numPr>
              <w:ilvl w:val="1"/>
              <w:numId w:val="8"/>
            </w:numPr>
            <w:tabs>
              <w:tab w:pos="1598" w:val="left" w:leader="none"/>
              <w:tab w:pos="6877" w:val="right" w:leader="dot"/>
            </w:tabs>
            <w:spacing w:line="240" w:lineRule="auto" w:before="96" w:after="0"/>
            <w:ind w:left="1597" w:right="0" w:hanging="400"/>
            <w:jc w:val="left"/>
            <w:rPr>
              <w:sz w:val="16"/>
            </w:rPr>
          </w:pPr>
          <w:hyperlink w:history="true" w:anchor="_TOC_250019">
            <w:r>
              <w:rPr>
                <w:color w:val="0073AE"/>
              </w:rPr>
              <w:t>Neuvojen antajan</w:t>
            </w:r>
            <w:r>
              <w:rPr>
                <w:color w:val="0073AE"/>
                <w:spacing w:val="-1"/>
              </w:rPr>
              <w:t> </w:t>
            </w:r>
            <w:r>
              <w:rPr>
                <w:color w:val="0073AE"/>
              </w:rPr>
              <w:t>nimeäminen joukkuekilpailuissa</w:t>
              <w:tab/>
            </w:r>
            <w:r>
              <w:rPr>
                <w:color w:val="0073AE"/>
                <w:sz w:val="16"/>
              </w:rPr>
              <w:t>500</w:t>
            </w:r>
          </w:hyperlink>
        </w:p>
        <w:p>
          <w:pPr>
            <w:pStyle w:val="TOC9"/>
            <w:numPr>
              <w:ilvl w:val="1"/>
              <w:numId w:val="8"/>
            </w:numPr>
            <w:tabs>
              <w:tab w:pos="1598" w:val="left" w:leader="none"/>
              <w:tab w:pos="6877" w:val="right" w:leader="dot"/>
            </w:tabs>
            <w:spacing w:line="240" w:lineRule="auto" w:before="97" w:after="0"/>
            <w:ind w:left="1597" w:right="0" w:hanging="400"/>
            <w:jc w:val="left"/>
            <w:rPr>
              <w:sz w:val="16"/>
            </w:rPr>
          </w:pPr>
          <w:hyperlink w:history="true" w:anchor="_TOC_250018">
            <w:r>
              <w:rPr>
                <w:color w:val="0073AE"/>
              </w:rPr>
              <w:t>Rajoitus, kuka voi toimia</w:t>
            </w:r>
            <w:r>
              <w:rPr>
                <w:color w:val="0073AE"/>
                <w:spacing w:val="-20"/>
              </w:rPr>
              <w:t> </w:t>
            </w:r>
            <w:r>
              <w:rPr>
                <w:color w:val="0073AE"/>
              </w:rPr>
              <w:t>joukkueen kapteenina</w:t>
              <w:tab/>
            </w:r>
            <w:r>
              <w:rPr>
                <w:color w:val="0073AE"/>
                <w:sz w:val="16"/>
              </w:rPr>
              <w:t>500</w:t>
            </w:r>
          </w:hyperlink>
        </w:p>
        <w:p>
          <w:pPr>
            <w:pStyle w:val="TOC9"/>
            <w:numPr>
              <w:ilvl w:val="1"/>
              <w:numId w:val="8"/>
            </w:numPr>
            <w:tabs>
              <w:tab w:pos="1598" w:val="left" w:leader="none"/>
              <w:tab w:pos="6877" w:val="right" w:leader="dot"/>
            </w:tabs>
            <w:spacing w:line="240" w:lineRule="auto" w:before="97" w:after="0"/>
            <w:ind w:left="1597" w:right="0" w:hanging="400"/>
            <w:jc w:val="left"/>
            <w:rPr>
              <w:sz w:val="16"/>
            </w:rPr>
          </w:pPr>
          <w:hyperlink w:history="true" w:anchor="_TOC_250017">
            <w:r>
              <w:rPr>
                <w:color w:val="0073AE"/>
              </w:rPr>
              <w:t>Neuvojen antajaa käsitellään kuin</w:t>
            </w:r>
            <w:r>
              <w:rPr>
                <w:color w:val="0073AE"/>
                <w:spacing w:val="-1"/>
              </w:rPr>
              <w:t> </w:t>
            </w:r>
            <w:r>
              <w:rPr>
                <w:color w:val="0073AE"/>
              </w:rPr>
              <w:t>pelaajan peliparia</w:t>
              <w:tab/>
            </w:r>
            <w:r>
              <w:rPr>
                <w:color w:val="0073AE"/>
                <w:sz w:val="16"/>
              </w:rPr>
              <w:t>501</w:t>
            </w:r>
          </w:hyperlink>
        </w:p>
        <w:p>
          <w:pPr>
            <w:pStyle w:val="TOC9"/>
            <w:numPr>
              <w:ilvl w:val="1"/>
              <w:numId w:val="8"/>
            </w:numPr>
            <w:tabs>
              <w:tab w:pos="1598" w:val="left" w:leader="none"/>
              <w:tab w:pos="6877" w:val="right" w:leader="dot"/>
            </w:tabs>
            <w:spacing w:line="240" w:lineRule="auto" w:before="97" w:after="20"/>
            <w:ind w:left="1597" w:right="0" w:hanging="400"/>
            <w:jc w:val="left"/>
            <w:rPr>
              <w:sz w:val="16"/>
            </w:rPr>
          </w:pPr>
          <w:hyperlink w:history="true" w:anchor="_TOC_250016">
            <w:r>
              <w:rPr>
                <w:color w:val="0073AE"/>
              </w:rPr>
              <w:t>Neuvo: Joukkueen jäsenet</w:t>
            </w:r>
            <w:r>
              <w:rPr>
                <w:color w:val="0073AE"/>
                <w:spacing w:val="-19"/>
              </w:rPr>
              <w:t> </w:t>
            </w:r>
            <w:r>
              <w:rPr>
                <w:color w:val="0073AE"/>
              </w:rPr>
              <w:t>samassa ryhmässä</w:t>
              <w:tab/>
            </w:r>
            <w:r>
              <w:rPr>
                <w:color w:val="0073AE"/>
                <w:sz w:val="16"/>
              </w:rPr>
              <w:t>501</w:t>
            </w:r>
          </w:hyperlink>
        </w:p>
        <w:p>
          <w:pPr>
            <w:pStyle w:val="TOC2"/>
            <w:tabs>
              <w:tab w:pos="519" w:val="left" w:leader="none"/>
              <w:tab w:pos="5559" w:val="left" w:leader="dot"/>
            </w:tabs>
            <w:spacing w:before="374"/>
            <w:rPr>
              <w:sz w:val="16"/>
            </w:rPr>
          </w:pPr>
          <w:r>
            <w:rPr>
              <w:b/>
              <w:color w:val="231F20"/>
              <w:shd w:fill="BAD5F0" w:color="auto" w:val="clear"/>
            </w:rPr>
            <w:t>  </w:t>
          </w:r>
          <w:r>
            <w:rPr>
              <w:b/>
              <w:color w:val="231F20"/>
              <w:spacing w:val="-27"/>
              <w:shd w:fill="BAD5F0" w:color="auto" w:val="clear"/>
            </w:rPr>
            <w:t> </w:t>
          </w:r>
          <w:r>
            <w:rPr>
              <w:b/>
              <w:color w:val="231F20"/>
              <w:shd w:fill="BAD5F0" w:color="auto" w:val="clear"/>
            </w:rPr>
            <w:t>8I</w:t>
            <w:tab/>
          </w:r>
          <w:r>
            <w:rPr>
              <w:color w:val="231F20"/>
              <w:shd w:fill="BAD5F0" w:color="auto" w:val="clear"/>
            </w:rPr>
            <w:t>Määrittely, milloin ja missä pelaajat</w:t>
          </w:r>
          <w:r>
            <w:rPr>
              <w:color w:val="231F20"/>
              <w:spacing w:val="-36"/>
              <w:shd w:fill="BAD5F0" w:color="auto" w:val="clear"/>
            </w:rPr>
            <w:t> </w:t>
          </w:r>
          <w:r>
            <w:rPr>
              <w:color w:val="231F20"/>
              <w:shd w:fill="BAD5F0" w:color="auto" w:val="clear"/>
            </w:rPr>
            <w:t>saavat</w:t>
          </w:r>
          <w:r>
            <w:rPr>
              <w:color w:val="231F20"/>
              <w:spacing w:val="-3"/>
              <w:shd w:fill="BAD5F0" w:color="auto" w:val="clear"/>
            </w:rPr>
            <w:t> </w:t>
          </w:r>
          <w:r>
            <w:rPr>
              <w:color w:val="231F20"/>
              <w:shd w:fill="BAD5F0" w:color="auto" w:val="clear"/>
            </w:rPr>
            <w:t>harjoitella</w:t>
          </w:r>
          <w:r>
            <w:rPr>
              <w:color w:val="231F20"/>
              <w:shd w:fill="FFFFFF" w:color="auto" w:val="clear"/>
            </w:rPr>
            <w:tab/>
          </w:r>
          <w:r>
            <w:rPr>
              <w:color w:val="231F20"/>
              <w:sz w:val="16"/>
              <w:shd w:fill="FFFFFF" w:color="auto" w:val="clear"/>
            </w:rPr>
            <w:t>501</w:t>
          </w:r>
        </w:p>
        <w:p>
          <w:pPr>
            <w:pStyle w:val="TOC7"/>
            <w:numPr>
              <w:ilvl w:val="1"/>
              <w:numId w:val="9"/>
            </w:numPr>
            <w:tabs>
              <w:tab w:pos="1144" w:val="left" w:leader="none"/>
              <w:tab w:pos="5439" w:val="left" w:leader="dot"/>
            </w:tabs>
            <w:spacing w:line="240" w:lineRule="auto" w:before="206" w:after="0"/>
            <w:ind w:left="1143" w:right="484" w:hanging="400"/>
            <w:jc w:val="left"/>
            <w:rPr>
              <w:sz w:val="16"/>
            </w:rPr>
          </w:pPr>
          <w:hyperlink w:history="true" w:anchor="_TOC_250015">
            <w:r>
              <w:rPr>
                <w:color w:val="0073AE"/>
              </w:rPr>
              <w:t>Harjoittelu</w:t>
            </w:r>
            <w:r>
              <w:rPr>
                <w:color w:val="0073AE"/>
                <w:spacing w:val="-2"/>
              </w:rPr>
              <w:t> </w:t>
            </w:r>
            <w:r>
              <w:rPr>
                <w:color w:val="0073AE"/>
              </w:rPr>
              <w:t>ennen</w:t>
            </w:r>
            <w:r>
              <w:rPr>
                <w:color w:val="0073AE"/>
                <w:spacing w:val="-2"/>
              </w:rPr>
              <w:t> </w:t>
            </w:r>
            <w:r>
              <w:rPr>
                <w:color w:val="0073AE"/>
              </w:rPr>
              <w:t>kierrosta</w:t>
              <w:tab/>
            </w:r>
            <w:r>
              <w:rPr>
                <w:color w:val="0073AE"/>
                <w:sz w:val="16"/>
              </w:rPr>
              <w:t>501</w:t>
            </w:r>
          </w:hyperlink>
        </w:p>
        <w:p>
          <w:pPr>
            <w:pStyle w:val="TOC7"/>
            <w:numPr>
              <w:ilvl w:val="1"/>
              <w:numId w:val="9"/>
            </w:numPr>
            <w:tabs>
              <w:tab w:pos="1144" w:val="left" w:leader="none"/>
              <w:tab w:pos="5439" w:val="left" w:leader="dot"/>
            </w:tabs>
            <w:spacing w:line="240" w:lineRule="auto" w:before="97" w:after="0"/>
            <w:ind w:left="1143" w:right="484" w:hanging="400"/>
            <w:jc w:val="left"/>
            <w:rPr>
              <w:sz w:val="16"/>
            </w:rPr>
          </w:pPr>
          <w:hyperlink w:history="true" w:anchor="_TOC_250014">
            <w:r>
              <w:rPr>
                <w:color w:val="0073AE"/>
              </w:rPr>
              <w:t>Harjoittelun kieltäminen viheriöllä tai sen läheisyydessä</w:t>
              <w:tab/>
            </w:r>
            <w:r>
              <w:rPr>
                <w:color w:val="0073AE"/>
                <w:sz w:val="16"/>
              </w:rPr>
              <w:t>502</w:t>
            </w:r>
          </w:hyperlink>
        </w:p>
        <w:p>
          <w:pPr>
            <w:pStyle w:val="TOC2"/>
            <w:tabs>
              <w:tab w:pos="519" w:val="left" w:leader="none"/>
              <w:tab w:pos="5559" w:val="left" w:leader="dot"/>
            </w:tabs>
            <w:rPr>
              <w:sz w:val="16"/>
            </w:rPr>
          </w:pPr>
          <w:r>
            <w:rPr>
              <w:b/>
              <w:color w:val="231F20"/>
              <w:shd w:fill="BAD5F0" w:color="auto" w:val="clear"/>
            </w:rPr>
            <w:t>  </w:t>
          </w:r>
          <w:r>
            <w:rPr>
              <w:b/>
              <w:color w:val="231F20"/>
              <w:spacing w:val="-27"/>
              <w:shd w:fill="BAD5F0" w:color="auto" w:val="clear"/>
            </w:rPr>
            <w:t> </w:t>
          </w:r>
          <w:r>
            <w:rPr>
              <w:b/>
              <w:color w:val="231F20"/>
              <w:shd w:fill="BAD5F0" w:color="auto" w:val="clear"/>
            </w:rPr>
            <w:t>8J</w:t>
            <w:tab/>
          </w:r>
          <w:r>
            <w:rPr>
              <w:color w:val="231F20"/>
              <w:shd w:fill="BAD5F0" w:color="auto" w:val="clear"/>
            </w:rPr>
            <w:t>Menettelytavat huonon sään varalle ja</w:t>
          </w:r>
          <w:r>
            <w:rPr>
              <w:color w:val="231F20"/>
              <w:spacing w:val="-16"/>
              <w:shd w:fill="BAD5F0" w:color="auto" w:val="clear"/>
            </w:rPr>
            <w:t> </w:t>
          </w:r>
          <w:r>
            <w:rPr>
              <w:color w:val="231F20"/>
              <w:shd w:fill="BAD5F0" w:color="auto" w:val="clear"/>
            </w:rPr>
            <w:t>pelin</w:t>
          </w:r>
          <w:r>
            <w:rPr>
              <w:color w:val="231F20"/>
              <w:spacing w:val="-3"/>
              <w:shd w:fill="BAD5F0" w:color="auto" w:val="clear"/>
            </w:rPr>
            <w:t> </w:t>
          </w:r>
          <w:r>
            <w:rPr>
              <w:color w:val="231F20"/>
              <w:shd w:fill="BAD5F0" w:color="auto" w:val="clear"/>
            </w:rPr>
            <w:t>keskeyttämiseen</w:t>
          </w:r>
          <w:r>
            <w:rPr>
              <w:color w:val="231F20"/>
              <w:shd w:fill="FFFFFF" w:color="auto" w:val="clear"/>
            </w:rPr>
            <w:tab/>
          </w:r>
          <w:r>
            <w:rPr>
              <w:color w:val="231F20"/>
              <w:sz w:val="16"/>
              <w:shd w:fill="FFFFFF" w:color="auto" w:val="clear"/>
            </w:rPr>
            <w:t>503</w:t>
          </w:r>
        </w:p>
        <w:p>
          <w:pPr>
            <w:pStyle w:val="TOC7"/>
            <w:numPr>
              <w:ilvl w:val="1"/>
              <w:numId w:val="10"/>
            </w:numPr>
            <w:tabs>
              <w:tab w:pos="1144" w:val="left" w:leader="none"/>
              <w:tab w:pos="5409" w:val="left" w:leader="dot"/>
            </w:tabs>
            <w:spacing w:line="240" w:lineRule="auto" w:before="207" w:after="0"/>
            <w:ind w:left="1143" w:right="484" w:hanging="400"/>
            <w:jc w:val="left"/>
          </w:pPr>
          <w:hyperlink w:history="true" w:anchor="_TOC_250013">
            <w:r>
              <w:rPr>
                <w:color w:val="0073AE"/>
              </w:rPr>
              <w:t>Menetelmät pelin keskeyttämiseksi</w:t>
            </w:r>
            <w:r>
              <w:rPr>
                <w:color w:val="0073AE"/>
                <w:spacing w:val="-7"/>
              </w:rPr>
              <w:t> </w:t>
            </w:r>
            <w:r>
              <w:rPr>
                <w:color w:val="0073AE"/>
              </w:rPr>
              <w:t>ja</w:t>
            </w:r>
            <w:r>
              <w:rPr>
                <w:color w:val="0073AE"/>
                <w:spacing w:val="-3"/>
              </w:rPr>
              <w:t> </w:t>
            </w:r>
            <w:r>
              <w:rPr>
                <w:color w:val="0073AE"/>
              </w:rPr>
              <w:t>jatkamiseksi</w:t>
              <w:tab/>
              <w:t>503</w:t>
            </w:r>
          </w:hyperlink>
        </w:p>
        <w:p>
          <w:pPr>
            <w:pStyle w:val="TOC7"/>
            <w:numPr>
              <w:ilvl w:val="1"/>
              <w:numId w:val="10"/>
            </w:numPr>
            <w:tabs>
              <w:tab w:pos="1144" w:val="left" w:leader="none"/>
              <w:tab w:pos="5439" w:val="left" w:leader="dot"/>
            </w:tabs>
            <w:spacing w:line="240" w:lineRule="auto" w:before="97" w:after="0"/>
            <w:ind w:left="1143" w:right="484" w:hanging="400"/>
            <w:jc w:val="left"/>
            <w:rPr>
              <w:sz w:val="16"/>
            </w:rPr>
          </w:pPr>
          <w:hyperlink w:history="true" w:anchor="_TOC_250012">
            <w:r>
              <w:rPr>
                <w:color w:val="0073AE"/>
              </w:rPr>
              <w:t>Tilapäisen</w:t>
            </w:r>
            <w:r>
              <w:rPr>
                <w:color w:val="0073AE"/>
                <w:spacing w:val="-2"/>
              </w:rPr>
              <w:t> </w:t>
            </w:r>
            <w:r>
              <w:rPr>
                <w:color w:val="0073AE"/>
              </w:rPr>
              <w:t>veden</w:t>
            </w:r>
            <w:r>
              <w:rPr>
                <w:color w:val="0073AE"/>
                <w:spacing w:val="-1"/>
              </w:rPr>
              <w:t> </w:t>
            </w:r>
            <w:r>
              <w:rPr>
                <w:color w:val="0073AE"/>
              </w:rPr>
              <w:t>poistaminen</w:t>
              <w:tab/>
            </w:r>
            <w:r>
              <w:rPr>
                <w:color w:val="0073AE"/>
                <w:sz w:val="16"/>
              </w:rPr>
              <w:t>503</w:t>
            </w:r>
          </w:hyperlink>
        </w:p>
        <w:p>
          <w:pPr>
            <w:pStyle w:val="TOC3"/>
            <w:tabs>
              <w:tab w:pos="5559" w:val="left" w:leader="dot"/>
            </w:tabs>
            <w:spacing w:before="304"/>
            <w:rPr>
              <w:b w:val="0"/>
              <w:i w:val="0"/>
              <w:sz w:val="16"/>
            </w:rPr>
          </w:pPr>
          <w:hyperlink w:history="true" w:anchor="_TOC_250011">
            <w:r>
              <w:rPr>
                <w:i w:val="0"/>
                <w:color w:val="231F20"/>
                <w:sz w:val="20"/>
                <w:shd w:fill="BAD5F0" w:color="auto" w:val="clear"/>
              </w:rPr>
              <w:t>  </w:t>
            </w:r>
            <w:r>
              <w:rPr>
                <w:i w:val="0"/>
                <w:color w:val="231F20"/>
                <w:spacing w:val="-27"/>
                <w:sz w:val="20"/>
                <w:shd w:fill="BAD5F0" w:color="auto" w:val="clear"/>
              </w:rPr>
              <w:t> </w:t>
            </w:r>
            <w:r>
              <w:rPr>
                <w:i w:val="0"/>
                <w:color w:val="231F20"/>
                <w:sz w:val="20"/>
                <w:shd w:fill="BAD5F0" w:color="auto" w:val="clear"/>
              </w:rPr>
              <w:t>8K </w:t>
            </w:r>
            <w:r>
              <w:rPr>
                <w:i w:val="0"/>
                <w:color w:val="231F20"/>
                <w:spacing w:val="7"/>
                <w:sz w:val="20"/>
                <w:shd w:fill="BAD5F0" w:color="auto" w:val="clear"/>
              </w:rPr>
              <w:t> </w:t>
            </w:r>
            <w:r>
              <w:rPr>
                <w:b w:val="0"/>
                <w:i w:val="0"/>
                <w:color w:val="231F20"/>
                <w:sz w:val="20"/>
                <w:shd w:fill="BAD5F0" w:color="auto" w:val="clear"/>
              </w:rPr>
              <w:t>Pelinopeusmääräykset</w:t>
            </w:r>
            <w:r>
              <w:rPr>
                <w:b w:val="0"/>
                <w:i w:val="0"/>
                <w:color w:val="231F20"/>
                <w:sz w:val="20"/>
                <w:shd w:fill="FFFFFF" w:color="auto" w:val="clear"/>
              </w:rPr>
              <w:tab/>
            </w:r>
            <w:r>
              <w:rPr>
                <w:b w:val="0"/>
                <w:i w:val="0"/>
                <w:color w:val="231F20"/>
                <w:sz w:val="16"/>
                <w:shd w:fill="FFFFFF" w:color="auto" w:val="clear"/>
              </w:rPr>
              <w:t>504</w:t>
            </w:r>
          </w:hyperlink>
        </w:p>
        <w:p>
          <w:pPr>
            <w:pStyle w:val="TOC7"/>
            <w:numPr>
              <w:ilvl w:val="1"/>
              <w:numId w:val="11"/>
            </w:numPr>
            <w:tabs>
              <w:tab w:pos="1144" w:val="left" w:leader="none"/>
              <w:tab w:pos="5439" w:val="left" w:leader="dot"/>
            </w:tabs>
            <w:spacing w:line="240" w:lineRule="auto" w:before="207" w:after="0"/>
            <w:ind w:left="1143" w:right="484" w:hanging="400"/>
            <w:jc w:val="left"/>
            <w:rPr>
              <w:sz w:val="16"/>
            </w:rPr>
          </w:pPr>
          <w:hyperlink w:history="true" w:anchor="_TOC_250010">
            <w:r>
              <w:rPr>
                <w:color w:val="0073AE"/>
              </w:rPr>
              <w:t>Maksimiaika </w:t>
            </w:r>
            <w:r>
              <w:rPr>
                <w:color w:val="0073AE"/>
                <w:spacing w:val="-3"/>
              </w:rPr>
              <w:t>koko </w:t>
            </w:r>
            <w:r>
              <w:rPr>
                <w:color w:val="0073AE"/>
              </w:rPr>
              <w:t>kierrokselle tai</w:t>
            </w:r>
            <w:r>
              <w:rPr>
                <w:color w:val="0073AE"/>
                <w:spacing w:val="-1"/>
              </w:rPr>
              <w:t> </w:t>
            </w:r>
            <w:r>
              <w:rPr>
                <w:color w:val="0073AE"/>
              </w:rPr>
              <w:t>osalle</w:t>
            </w:r>
            <w:r>
              <w:rPr>
                <w:color w:val="0073AE"/>
                <w:spacing w:val="-1"/>
              </w:rPr>
              <w:t> </w:t>
            </w:r>
            <w:r>
              <w:rPr>
                <w:color w:val="0073AE"/>
              </w:rPr>
              <w:t>sitä</w:t>
              <w:tab/>
            </w:r>
            <w:r>
              <w:rPr>
                <w:color w:val="0073AE"/>
                <w:sz w:val="16"/>
              </w:rPr>
              <w:t>504</w:t>
            </w:r>
          </w:hyperlink>
        </w:p>
        <w:p>
          <w:pPr>
            <w:pStyle w:val="TOC7"/>
            <w:numPr>
              <w:ilvl w:val="1"/>
              <w:numId w:val="11"/>
            </w:numPr>
            <w:tabs>
              <w:tab w:pos="1144" w:val="left" w:leader="none"/>
              <w:tab w:pos="5439" w:val="left" w:leader="dot"/>
            </w:tabs>
            <w:spacing w:line="240" w:lineRule="auto" w:before="97" w:after="0"/>
            <w:ind w:left="1143" w:right="484" w:hanging="400"/>
            <w:jc w:val="left"/>
            <w:rPr>
              <w:sz w:val="16"/>
            </w:rPr>
          </w:pPr>
          <w:hyperlink w:history="true" w:anchor="_TOC_250009">
            <w:r>
              <w:rPr>
                <w:color w:val="0073AE"/>
              </w:rPr>
              <w:t>Reikä- ja</w:t>
            </w:r>
            <w:r>
              <w:rPr>
                <w:color w:val="0073AE"/>
                <w:spacing w:val="-8"/>
              </w:rPr>
              <w:t> </w:t>
            </w:r>
            <w:r>
              <w:rPr>
                <w:color w:val="0073AE"/>
              </w:rPr>
              <w:t>lyöntikohtainen</w:t>
            </w:r>
            <w:r>
              <w:rPr>
                <w:color w:val="0073AE"/>
                <w:spacing w:val="-4"/>
              </w:rPr>
              <w:t> </w:t>
            </w:r>
            <w:r>
              <w:rPr>
                <w:color w:val="0073AE"/>
              </w:rPr>
              <w:t>pelinopeusmääräys</w:t>
              <w:tab/>
            </w:r>
            <w:r>
              <w:rPr>
                <w:color w:val="0073AE"/>
                <w:sz w:val="16"/>
              </w:rPr>
              <w:t>504</w:t>
            </w:r>
          </w:hyperlink>
        </w:p>
        <w:p>
          <w:pPr>
            <w:pStyle w:val="TOC7"/>
            <w:numPr>
              <w:ilvl w:val="1"/>
              <w:numId w:val="11"/>
            </w:numPr>
            <w:tabs>
              <w:tab w:pos="1144" w:val="left" w:leader="none"/>
              <w:tab w:pos="5439" w:val="left" w:leader="dot"/>
            </w:tabs>
            <w:spacing w:line="240" w:lineRule="auto" w:before="96" w:after="0"/>
            <w:ind w:left="1143" w:right="484" w:hanging="400"/>
            <w:jc w:val="left"/>
            <w:rPr>
              <w:sz w:val="16"/>
            </w:rPr>
          </w:pPr>
          <w:hyperlink w:history="true" w:anchor="_TOC_250008">
            <w:r>
              <w:rPr>
                <w:color w:val="0073AE"/>
              </w:rPr>
              <w:t>Reikä- ja lyöntikohtainen</w:t>
            </w:r>
            <w:r>
              <w:rPr>
                <w:color w:val="0073AE"/>
                <w:spacing w:val="-12"/>
              </w:rPr>
              <w:t> </w:t>
            </w:r>
            <w:r>
              <w:rPr>
                <w:color w:val="0073AE"/>
              </w:rPr>
              <w:t>peliaikataulu</w:t>
            </w:r>
            <w:r>
              <w:rPr>
                <w:color w:val="0073AE"/>
                <w:spacing w:val="-3"/>
              </w:rPr>
              <w:t> </w:t>
            </w:r>
            <w:r>
              <w:rPr>
                <w:color w:val="0073AE"/>
              </w:rPr>
              <w:t>Pistebogey-kilpailussa</w:t>
              <w:tab/>
            </w:r>
            <w:r>
              <w:rPr>
                <w:color w:val="0073AE"/>
                <w:sz w:val="16"/>
              </w:rPr>
              <w:t>507</w:t>
            </w:r>
          </w:hyperlink>
        </w:p>
        <w:p>
          <w:pPr>
            <w:pStyle w:val="TOC7"/>
            <w:numPr>
              <w:ilvl w:val="1"/>
              <w:numId w:val="11"/>
            </w:numPr>
            <w:tabs>
              <w:tab w:pos="1144" w:val="left" w:leader="none"/>
              <w:tab w:pos="5439" w:val="left" w:leader="dot"/>
            </w:tabs>
            <w:spacing w:line="240" w:lineRule="auto" w:before="97" w:after="0"/>
            <w:ind w:left="1143" w:right="484" w:hanging="400"/>
            <w:jc w:val="left"/>
            <w:rPr>
              <w:sz w:val="16"/>
            </w:rPr>
          </w:pPr>
          <w:hyperlink w:history="true" w:anchor="_TOC_250007">
            <w:r>
              <w:rPr>
                <w:color w:val="0073AE"/>
              </w:rPr>
              <w:t>Reikä- ja lyöntikohtainen</w:t>
            </w:r>
            <w:r>
              <w:rPr>
                <w:color w:val="0073AE"/>
                <w:spacing w:val="-12"/>
              </w:rPr>
              <w:t> </w:t>
            </w:r>
            <w:r>
              <w:rPr>
                <w:color w:val="0073AE"/>
              </w:rPr>
              <w:t>peliaikataulu</w:t>
            </w:r>
            <w:r>
              <w:rPr>
                <w:color w:val="0073AE"/>
                <w:spacing w:val="-3"/>
              </w:rPr>
              <w:t> </w:t>
            </w:r>
            <w:r>
              <w:rPr>
                <w:color w:val="0073AE"/>
              </w:rPr>
              <w:t>Par/Bogey-kilpailuissa</w:t>
              <w:tab/>
            </w:r>
            <w:r>
              <w:rPr>
                <w:color w:val="0073AE"/>
                <w:sz w:val="16"/>
              </w:rPr>
              <w:t>507</w:t>
            </w:r>
          </w:hyperlink>
        </w:p>
        <w:p>
          <w:pPr>
            <w:pStyle w:val="TOC7"/>
            <w:numPr>
              <w:ilvl w:val="1"/>
              <w:numId w:val="11"/>
            </w:numPr>
            <w:tabs>
              <w:tab w:pos="1144" w:val="left" w:leader="none"/>
              <w:tab w:pos="5439" w:val="left" w:leader="dot"/>
            </w:tabs>
            <w:spacing w:line="240" w:lineRule="auto" w:before="97" w:after="0"/>
            <w:ind w:left="1143" w:right="484" w:hanging="400"/>
            <w:jc w:val="left"/>
            <w:rPr>
              <w:sz w:val="16"/>
            </w:rPr>
          </w:pPr>
          <w:hyperlink w:history="true" w:anchor="_TOC_250006">
            <w:r>
              <w:rPr>
                <w:color w:val="0073AE"/>
              </w:rPr>
              <w:t>Muokattu hitaan</w:t>
            </w:r>
            <w:r>
              <w:rPr>
                <w:color w:val="0073AE"/>
                <w:spacing w:val="-3"/>
              </w:rPr>
              <w:t> </w:t>
            </w:r>
            <w:r>
              <w:rPr>
                <w:color w:val="0073AE"/>
              </w:rPr>
              <w:t>pelaamisen</w:t>
            </w:r>
            <w:r>
              <w:rPr>
                <w:color w:val="0073AE"/>
                <w:spacing w:val="-1"/>
              </w:rPr>
              <w:t> </w:t>
            </w:r>
            <w:r>
              <w:rPr>
                <w:color w:val="0073AE"/>
              </w:rPr>
              <w:t>rangaistusasteikko</w:t>
              <w:tab/>
            </w:r>
            <w:r>
              <w:rPr>
                <w:color w:val="0073AE"/>
                <w:sz w:val="16"/>
              </w:rPr>
              <w:t>508</w:t>
            </w:r>
          </w:hyperlink>
        </w:p>
        <w:p>
          <w:pPr>
            <w:pStyle w:val="TOC3"/>
            <w:tabs>
              <w:tab w:pos="5559" w:val="left" w:leader="dot"/>
            </w:tabs>
            <w:spacing w:before="304"/>
            <w:rPr>
              <w:b w:val="0"/>
              <w:i w:val="0"/>
              <w:sz w:val="16"/>
            </w:rPr>
          </w:pPr>
          <w:hyperlink w:history="true" w:anchor="_TOC_250005">
            <w:r>
              <w:rPr>
                <w:i w:val="0"/>
                <w:color w:val="231F20"/>
                <w:sz w:val="20"/>
                <w:shd w:fill="BAD5F0" w:color="auto" w:val="clear"/>
              </w:rPr>
              <w:t>  </w:t>
            </w:r>
            <w:r>
              <w:rPr>
                <w:i w:val="0"/>
                <w:color w:val="231F20"/>
                <w:spacing w:val="-27"/>
                <w:sz w:val="20"/>
                <w:shd w:fill="BAD5F0" w:color="auto" w:val="clear"/>
              </w:rPr>
              <w:t> </w:t>
            </w:r>
            <w:r>
              <w:rPr>
                <w:i w:val="0"/>
                <w:color w:val="231F20"/>
                <w:sz w:val="20"/>
                <w:shd w:fill="BAD5F0" w:color="auto" w:val="clear"/>
              </w:rPr>
              <w:t>8L </w:t>
            </w:r>
            <w:r>
              <w:rPr>
                <w:i w:val="0"/>
                <w:color w:val="231F20"/>
                <w:spacing w:val="34"/>
                <w:sz w:val="20"/>
                <w:shd w:fill="BAD5F0" w:color="auto" w:val="clear"/>
              </w:rPr>
              <w:t> </w:t>
            </w:r>
            <w:r>
              <w:rPr>
                <w:b w:val="0"/>
                <w:i w:val="0"/>
                <w:color w:val="231F20"/>
                <w:sz w:val="20"/>
                <w:shd w:fill="BAD5F0" w:color="auto" w:val="clear"/>
              </w:rPr>
              <w:t>Kielletyt paikallissäännöt</w:t>
            </w:r>
            <w:r>
              <w:rPr>
                <w:b w:val="0"/>
                <w:i w:val="0"/>
                <w:color w:val="231F20"/>
                <w:sz w:val="20"/>
                <w:shd w:fill="FFFFFF" w:color="auto" w:val="clear"/>
              </w:rPr>
              <w:tab/>
            </w:r>
            <w:r>
              <w:rPr>
                <w:b w:val="0"/>
                <w:i w:val="0"/>
                <w:color w:val="231F20"/>
                <w:sz w:val="16"/>
                <w:shd w:fill="FFFFFF" w:color="auto" w:val="clear"/>
              </w:rPr>
              <w:t>508</w:t>
            </w:r>
          </w:hyperlink>
        </w:p>
        <w:p>
          <w:pPr>
            <w:pStyle w:val="TOC1"/>
            <w:tabs>
              <w:tab w:pos="519" w:val="left" w:leader="none"/>
              <w:tab w:pos="5952" w:val="left" w:leader="none"/>
            </w:tabs>
          </w:pPr>
          <w:hyperlink w:history="true" w:anchor="_TOC_250004">
            <w:r>
              <w:rPr>
                <w:color w:val="FFFFFF"/>
                <w:shd w:fill="132E57" w:color="auto" w:val="clear"/>
              </w:rPr>
              <w:t> </w:t>
            </w:r>
            <w:r>
              <w:rPr>
                <w:color w:val="FFFFFF"/>
                <w:spacing w:val="-14"/>
                <w:shd w:fill="132E57" w:color="auto" w:val="clear"/>
              </w:rPr>
              <w:t> </w:t>
            </w:r>
            <w:r>
              <w:rPr>
                <w:color w:val="FFFFFF"/>
                <w:shd w:fill="132E57" w:color="auto" w:val="clear"/>
              </w:rPr>
              <w:t>9</w:t>
              <w:tab/>
              <w:t>Muut pelimuodot</w:t>
              <w:tab/>
            </w:r>
          </w:hyperlink>
        </w:p>
        <w:p>
          <w:pPr>
            <w:pStyle w:val="TOC3"/>
            <w:tabs>
              <w:tab w:pos="5559" w:val="left" w:leader="dot"/>
            </w:tabs>
            <w:rPr>
              <w:b w:val="0"/>
              <w:i w:val="0"/>
              <w:sz w:val="16"/>
            </w:rPr>
          </w:pPr>
          <w:hyperlink w:history="true" w:anchor="_TOC_250003">
            <w:r>
              <w:rPr>
                <w:i w:val="0"/>
                <w:color w:val="231F20"/>
                <w:sz w:val="20"/>
                <w:shd w:fill="BAD5F0" w:color="auto" w:val="clear"/>
              </w:rPr>
              <w:t>  </w:t>
            </w:r>
            <w:r>
              <w:rPr>
                <w:i w:val="0"/>
                <w:color w:val="231F20"/>
                <w:spacing w:val="-27"/>
                <w:sz w:val="20"/>
                <w:shd w:fill="BAD5F0" w:color="auto" w:val="clear"/>
              </w:rPr>
              <w:t> </w:t>
            </w:r>
            <w:r>
              <w:rPr>
                <w:i w:val="0"/>
                <w:color w:val="231F20"/>
                <w:sz w:val="20"/>
                <w:shd w:fill="BAD5F0" w:color="auto" w:val="clear"/>
              </w:rPr>
              <w:t>9A  </w:t>
            </w:r>
            <w:r>
              <w:rPr>
                <w:b w:val="0"/>
                <w:i w:val="0"/>
                <w:color w:val="231F20"/>
                <w:sz w:val="20"/>
                <w:shd w:fill="BAD5F0" w:color="auto" w:val="clear"/>
              </w:rPr>
              <w:t>Muokattu</w:t>
            </w:r>
            <w:r>
              <w:rPr>
                <w:b w:val="0"/>
                <w:i w:val="0"/>
                <w:color w:val="231F20"/>
                <w:spacing w:val="-1"/>
                <w:sz w:val="20"/>
                <w:shd w:fill="BAD5F0" w:color="auto" w:val="clear"/>
              </w:rPr>
              <w:t> </w:t>
            </w:r>
            <w:r>
              <w:rPr>
                <w:b w:val="0"/>
                <w:i w:val="0"/>
                <w:color w:val="231F20"/>
                <w:sz w:val="20"/>
                <w:shd w:fill="BAD5F0" w:color="auto" w:val="clear"/>
              </w:rPr>
              <w:t>pistebogey</w:t>
            </w:r>
            <w:r>
              <w:rPr>
                <w:b w:val="0"/>
                <w:i w:val="0"/>
                <w:color w:val="231F20"/>
                <w:sz w:val="20"/>
                <w:shd w:fill="FFFFFF" w:color="auto" w:val="clear"/>
              </w:rPr>
              <w:tab/>
            </w:r>
            <w:r>
              <w:rPr>
                <w:b w:val="0"/>
                <w:i w:val="0"/>
                <w:color w:val="231F20"/>
                <w:sz w:val="16"/>
                <w:shd w:fill="FFFFFF" w:color="auto" w:val="clear"/>
              </w:rPr>
              <w:t>509</w:t>
            </w:r>
          </w:hyperlink>
        </w:p>
        <w:p>
          <w:pPr>
            <w:pStyle w:val="TOC3"/>
            <w:tabs>
              <w:tab w:pos="5559" w:val="left" w:leader="dot"/>
            </w:tabs>
            <w:rPr>
              <w:b w:val="0"/>
              <w:i w:val="0"/>
              <w:sz w:val="16"/>
            </w:rPr>
          </w:pPr>
          <w:hyperlink w:history="true" w:anchor="_TOC_250002">
            <w:r>
              <w:rPr>
                <w:i w:val="0"/>
                <w:color w:val="231F20"/>
                <w:sz w:val="20"/>
                <w:shd w:fill="BAD5F0" w:color="auto" w:val="clear"/>
              </w:rPr>
              <w:t>  </w:t>
            </w:r>
            <w:r>
              <w:rPr>
                <w:i w:val="0"/>
                <w:color w:val="231F20"/>
                <w:spacing w:val="-27"/>
                <w:sz w:val="20"/>
                <w:shd w:fill="BAD5F0" w:color="auto" w:val="clear"/>
              </w:rPr>
              <w:t> </w:t>
            </w:r>
            <w:r>
              <w:rPr>
                <w:i w:val="0"/>
                <w:color w:val="231F20"/>
                <w:sz w:val="20"/>
                <w:shd w:fill="BAD5F0" w:color="auto" w:val="clear"/>
              </w:rPr>
              <w:t>9B </w:t>
            </w:r>
            <w:r>
              <w:rPr>
                <w:i w:val="0"/>
                <w:color w:val="231F20"/>
                <w:spacing w:val="15"/>
                <w:sz w:val="20"/>
                <w:shd w:fill="BAD5F0" w:color="auto" w:val="clear"/>
              </w:rPr>
              <w:t> </w:t>
            </w:r>
            <w:r>
              <w:rPr>
                <w:b w:val="0"/>
                <w:i w:val="0"/>
                <w:color w:val="231F20"/>
                <w:sz w:val="20"/>
                <w:shd w:fill="BAD5F0" w:color="auto" w:val="clear"/>
              </w:rPr>
              <w:t>Greensome</w:t>
            </w:r>
            <w:r>
              <w:rPr>
                <w:b w:val="0"/>
                <w:i w:val="0"/>
                <w:color w:val="231F20"/>
                <w:sz w:val="16"/>
                <w:shd w:fill="FFFFFF" w:color="auto" w:val="clear"/>
              </w:rPr>
              <w:t>t</w:t>
              <w:tab/>
              <w:t>509</w:t>
            </w:r>
          </w:hyperlink>
        </w:p>
        <w:p>
          <w:pPr>
            <w:pStyle w:val="TOC3"/>
            <w:tabs>
              <w:tab w:pos="5559" w:val="left" w:leader="dot"/>
            </w:tabs>
            <w:rPr>
              <w:b w:val="0"/>
              <w:i w:val="0"/>
              <w:sz w:val="16"/>
            </w:rPr>
          </w:pPr>
          <w:hyperlink w:history="true" w:anchor="_TOC_250001">
            <w:r>
              <w:rPr>
                <w:i w:val="0"/>
                <w:color w:val="231F20"/>
                <w:sz w:val="20"/>
                <w:shd w:fill="BAD5F0" w:color="auto" w:val="clear"/>
              </w:rPr>
              <w:t>  </w:t>
            </w:r>
            <w:r>
              <w:rPr>
                <w:i w:val="0"/>
                <w:color w:val="231F20"/>
                <w:spacing w:val="-27"/>
                <w:sz w:val="20"/>
                <w:shd w:fill="BAD5F0" w:color="auto" w:val="clear"/>
              </w:rPr>
              <w:t> </w:t>
            </w:r>
            <w:r>
              <w:rPr>
                <w:i w:val="0"/>
                <w:color w:val="231F20"/>
                <w:sz w:val="20"/>
                <w:shd w:fill="BAD5F0" w:color="auto" w:val="clear"/>
              </w:rPr>
              <w:t>9C </w:t>
            </w:r>
            <w:r>
              <w:rPr>
                <w:i w:val="0"/>
                <w:color w:val="231F20"/>
                <w:spacing w:val="10"/>
                <w:sz w:val="20"/>
                <w:shd w:fill="BAD5F0" w:color="auto" w:val="clear"/>
              </w:rPr>
              <w:t> </w:t>
            </w:r>
            <w:r>
              <w:rPr>
                <w:b w:val="0"/>
                <w:i w:val="0"/>
                <w:color w:val="231F20"/>
                <w:sz w:val="20"/>
                <w:shd w:fill="BAD5F0" w:color="auto" w:val="clear"/>
              </w:rPr>
              <w:t>Scramble</w:t>
            </w:r>
            <w:r>
              <w:rPr>
                <w:b w:val="0"/>
                <w:i w:val="0"/>
                <w:color w:val="231F20"/>
                <w:sz w:val="20"/>
                <w:shd w:fill="FFFFFF" w:color="auto" w:val="clear"/>
              </w:rPr>
              <w:tab/>
            </w:r>
            <w:r>
              <w:rPr>
                <w:b w:val="0"/>
                <w:i w:val="0"/>
                <w:color w:val="231F20"/>
                <w:sz w:val="16"/>
                <w:shd w:fill="FFFFFF" w:color="auto" w:val="clear"/>
              </w:rPr>
              <w:t>511</w:t>
            </w:r>
          </w:hyperlink>
        </w:p>
        <w:p>
          <w:pPr>
            <w:pStyle w:val="TOC3"/>
            <w:tabs>
              <w:tab w:pos="5559" w:val="left" w:leader="dot"/>
            </w:tabs>
            <w:spacing w:before="300"/>
            <w:rPr>
              <w:b w:val="0"/>
              <w:i w:val="0"/>
              <w:sz w:val="16"/>
            </w:rPr>
          </w:pPr>
          <w:hyperlink w:history="true" w:anchor="_TOC_250000">
            <w:r>
              <w:rPr>
                <w:i w:val="0"/>
                <w:color w:val="231F20"/>
                <w:sz w:val="20"/>
                <w:shd w:fill="BAD5F0" w:color="auto" w:val="clear"/>
              </w:rPr>
              <w:t>  </w:t>
            </w:r>
            <w:r>
              <w:rPr>
                <w:i w:val="0"/>
                <w:color w:val="231F20"/>
                <w:spacing w:val="-27"/>
                <w:sz w:val="20"/>
                <w:shd w:fill="BAD5F0" w:color="auto" w:val="clear"/>
              </w:rPr>
              <w:t> </w:t>
            </w:r>
            <w:r>
              <w:rPr>
                <w:i w:val="0"/>
                <w:color w:val="231F20"/>
                <w:sz w:val="20"/>
                <w:shd w:fill="BAD5F0" w:color="auto" w:val="clear"/>
              </w:rPr>
              <w:t>9D  </w:t>
            </w:r>
            <w:r>
              <w:rPr>
                <w:b w:val="0"/>
                <w:i w:val="0"/>
                <w:color w:val="231F20"/>
                <w:sz w:val="20"/>
                <w:shd w:fill="BAD5F0" w:color="auto" w:val="clear"/>
              </w:rPr>
              <w:t>Kaksi parasta</w:t>
            </w:r>
            <w:r>
              <w:rPr>
                <w:b w:val="0"/>
                <w:i w:val="0"/>
                <w:color w:val="231F20"/>
                <w:spacing w:val="6"/>
                <w:sz w:val="20"/>
                <w:shd w:fill="BAD5F0" w:color="auto" w:val="clear"/>
              </w:rPr>
              <w:t> </w:t>
            </w:r>
            <w:r>
              <w:rPr>
                <w:b w:val="0"/>
                <w:i w:val="0"/>
                <w:color w:val="231F20"/>
                <w:sz w:val="20"/>
                <w:shd w:fill="BAD5F0" w:color="auto" w:val="clear"/>
              </w:rPr>
              <w:t>tulosta</w:t>
            </w:r>
            <w:r>
              <w:rPr>
                <w:b w:val="0"/>
                <w:i w:val="0"/>
                <w:color w:val="231F20"/>
                <w:spacing w:val="2"/>
                <w:sz w:val="20"/>
                <w:shd w:fill="BAD5F0" w:color="auto" w:val="clear"/>
              </w:rPr>
              <w:t> </w:t>
            </w:r>
            <w:r>
              <w:rPr>
                <w:b w:val="0"/>
                <w:i w:val="0"/>
                <w:color w:val="231F20"/>
                <w:sz w:val="20"/>
                <w:shd w:fill="BAD5F0" w:color="auto" w:val="clear"/>
              </w:rPr>
              <w:t>neljästä</w:t>
            </w:r>
            <w:r>
              <w:rPr>
                <w:b w:val="0"/>
                <w:i w:val="0"/>
                <w:color w:val="231F20"/>
                <w:sz w:val="20"/>
                <w:shd w:fill="FFFFFF" w:color="auto" w:val="clear"/>
              </w:rPr>
              <w:tab/>
            </w:r>
            <w:r>
              <w:rPr>
                <w:b w:val="0"/>
                <w:i w:val="0"/>
                <w:color w:val="231F20"/>
                <w:sz w:val="16"/>
                <w:shd w:fill="FFFFFF" w:color="auto" w:val="clear"/>
              </w:rPr>
              <w:t>511</w:t>
            </w:r>
          </w:hyperlink>
        </w:p>
      </w:sdtContent>
    </w:sdt>
    <w:p>
      <w:pPr>
        <w:spacing w:after="0"/>
        <w:rPr>
          <w:sz w:val="16"/>
        </w:rPr>
        <w:sectPr>
          <w:type w:val="continuous"/>
          <w:pgSz w:w="7660" w:h="12310"/>
          <w:pgMar w:top="687" w:bottom="607" w:left="0" w:right="0"/>
        </w:sectPr>
      </w:pPr>
    </w:p>
    <w:p>
      <w:pPr>
        <w:pStyle w:val="BodyText"/>
        <w:spacing w:before="1"/>
        <w:rPr>
          <w:sz w:val="25"/>
        </w:rPr>
      </w:pPr>
    </w:p>
    <w:p>
      <w:pPr>
        <w:tabs>
          <w:tab w:pos="1557" w:val="left" w:leader="none"/>
          <w:tab w:pos="7029" w:val="left" w:leader="none"/>
        </w:tabs>
        <w:spacing w:before="0"/>
        <w:ind w:left="1197" w:right="0" w:hanging="120"/>
        <w:jc w:val="left"/>
        <w:rPr>
          <w:rFonts w:ascii="GillSansStd-ExtraBold" w:hAnsi="GillSansStd-ExtraBold"/>
          <w:b/>
          <w:sz w:val="23"/>
        </w:rPr>
      </w:pPr>
      <w:r>
        <w:rPr>
          <w:rFonts w:ascii="GillSansStd-ExtraBold" w:hAnsi="GillSansStd-ExtraBold"/>
          <w:b/>
          <w:color w:val="FFFFFF"/>
          <w:sz w:val="23"/>
          <w:shd w:fill="132E57" w:color="auto" w:val="clear"/>
        </w:rPr>
        <w:t> </w:t>
      </w:r>
      <w:r>
        <w:rPr>
          <w:rFonts w:ascii="GillSansStd-ExtraBold" w:hAnsi="GillSansStd-ExtraBold"/>
          <w:b/>
          <w:color w:val="FFFFFF"/>
          <w:spacing w:val="-34"/>
          <w:sz w:val="23"/>
          <w:shd w:fill="132E57" w:color="auto" w:val="clear"/>
        </w:rPr>
        <w:t> </w:t>
      </w:r>
      <w:r>
        <w:rPr>
          <w:rFonts w:ascii="GillSansStd-ExtraBold" w:hAnsi="GillSansStd-ExtraBold"/>
          <w:b/>
          <w:color w:val="FFFFFF"/>
          <w:sz w:val="23"/>
          <w:shd w:fill="132E57" w:color="auto" w:val="clear"/>
        </w:rPr>
        <w:t>8</w:t>
        <w:tab/>
        <w:t>Mallipaikallissäännöt</w:t>
        <w:tab/>
      </w:r>
    </w:p>
    <w:p>
      <w:pPr>
        <w:pStyle w:val="BodyText"/>
        <w:spacing w:line="213" w:lineRule="auto" w:before="100"/>
        <w:ind w:left="1197" w:right="521"/>
      </w:pPr>
      <w:r>
        <w:rPr>
          <w:color w:val="231F20"/>
        </w:rPr>
        <w:t>Tässä osiossa on listattuna hyväksytyt mallipaikallissäännöt, joita toimikunta voi käyttää:</w:t>
      </w:r>
    </w:p>
    <w:p>
      <w:pPr>
        <w:pStyle w:val="ListParagraph"/>
        <w:numPr>
          <w:ilvl w:val="2"/>
          <w:numId w:val="11"/>
        </w:numPr>
        <w:tabs>
          <w:tab w:pos="1378" w:val="left" w:leader="none"/>
        </w:tabs>
        <w:spacing w:line="187" w:lineRule="auto" w:before="89" w:after="0"/>
        <w:ind w:left="1377" w:right="784" w:hanging="160"/>
        <w:jc w:val="left"/>
        <w:rPr>
          <w:sz w:val="19"/>
        </w:rPr>
      </w:pPr>
      <w:r>
        <w:rPr>
          <w:color w:val="231F20"/>
          <w:sz w:val="19"/>
        </w:rPr>
        <w:t>Ne voidaan ottaa käyttöön joko kokonaisuudessaan tai ne voivat toimia esimerkkeinä,</w:t>
      </w:r>
      <w:r>
        <w:rPr>
          <w:color w:val="231F20"/>
          <w:spacing w:val="-23"/>
          <w:sz w:val="19"/>
        </w:rPr>
        <w:t> </w:t>
      </w:r>
      <w:r>
        <w:rPr>
          <w:color w:val="231F20"/>
          <w:sz w:val="19"/>
        </w:rPr>
        <w:t>kuinka</w:t>
      </w:r>
      <w:r>
        <w:rPr>
          <w:color w:val="231F20"/>
          <w:spacing w:val="-2"/>
          <w:sz w:val="19"/>
        </w:rPr>
        <w:t> </w:t>
      </w:r>
      <w:r>
        <w:rPr>
          <w:color w:val="231F20"/>
          <w:sz w:val="19"/>
        </w:rPr>
        <w:t>tietynlainen</w:t>
      </w:r>
      <w:r>
        <w:rPr>
          <w:color w:val="231F20"/>
          <w:spacing w:val="-3"/>
          <w:sz w:val="19"/>
        </w:rPr>
        <w:t> </w:t>
      </w:r>
      <w:r>
        <w:rPr>
          <w:color w:val="231F20"/>
          <w:sz w:val="19"/>
        </w:rPr>
        <w:t>paikallissääntö</w:t>
      </w:r>
      <w:r>
        <w:rPr>
          <w:color w:val="231F20"/>
          <w:spacing w:val="-2"/>
          <w:sz w:val="19"/>
        </w:rPr>
        <w:t> </w:t>
      </w:r>
      <w:r>
        <w:rPr>
          <w:color w:val="231F20"/>
          <w:sz w:val="19"/>
        </w:rPr>
        <w:t>kirjoitetaan</w:t>
      </w:r>
      <w:r>
        <w:rPr>
          <w:color w:val="231F20"/>
          <w:spacing w:val="-29"/>
          <w:sz w:val="19"/>
        </w:rPr>
        <w:t> </w:t>
      </w:r>
      <w:r>
        <w:rPr>
          <w:color w:val="231F20"/>
          <w:w w:val="85"/>
          <w:sz w:val="19"/>
        </w:rPr>
        <w:t>.</w:t>
      </w:r>
    </w:p>
    <w:p>
      <w:pPr>
        <w:pStyle w:val="ListParagraph"/>
        <w:numPr>
          <w:ilvl w:val="2"/>
          <w:numId w:val="11"/>
        </w:numPr>
        <w:tabs>
          <w:tab w:pos="1378" w:val="left" w:leader="none"/>
        </w:tabs>
        <w:spacing w:line="187" w:lineRule="auto" w:before="94" w:after="0"/>
        <w:ind w:left="1377" w:right="844" w:hanging="160"/>
        <w:jc w:val="left"/>
        <w:rPr>
          <w:sz w:val="19"/>
        </w:rPr>
      </w:pPr>
      <w:r>
        <w:rPr>
          <w:color w:val="231F20"/>
          <w:sz w:val="19"/>
        </w:rPr>
        <w:t>Paikallissäännöt ovat sallittuja vain, jos ne ovat tässä osiossa esitettyjen käytäntöjen mukaisia</w:t>
      </w:r>
      <w:r>
        <w:rPr>
          <w:color w:val="231F20"/>
          <w:spacing w:val="-34"/>
          <w:sz w:val="19"/>
        </w:rPr>
        <w:t> </w:t>
      </w:r>
      <w:r>
        <w:rPr>
          <w:color w:val="231F20"/>
          <w:w w:val="85"/>
          <w:sz w:val="19"/>
        </w:rPr>
        <w:t>.</w:t>
      </w:r>
    </w:p>
    <w:p>
      <w:pPr>
        <w:pStyle w:val="ListParagraph"/>
        <w:numPr>
          <w:ilvl w:val="2"/>
          <w:numId w:val="11"/>
        </w:numPr>
        <w:tabs>
          <w:tab w:pos="1378" w:val="left" w:leader="none"/>
        </w:tabs>
        <w:spacing w:line="199" w:lineRule="auto" w:before="80" w:after="0"/>
        <w:ind w:left="1377" w:right="882" w:hanging="160"/>
        <w:jc w:val="both"/>
        <w:rPr>
          <w:sz w:val="19"/>
        </w:rPr>
      </w:pPr>
      <w:r>
        <w:rPr>
          <w:color w:val="231F20"/>
          <w:sz w:val="19"/>
        </w:rPr>
        <w:t>Toimikunnan suositellaan käyttävän esimerkkien tekstiä, mikäli se</w:t>
      </w:r>
      <w:r>
        <w:rPr>
          <w:color w:val="231F20"/>
          <w:spacing w:val="-36"/>
          <w:sz w:val="19"/>
        </w:rPr>
        <w:t> </w:t>
      </w:r>
      <w:r>
        <w:rPr>
          <w:color w:val="231F20"/>
          <w:sz w:val="19"/>
        </w:rPr>
        <w:t>sopii paikalliseen tilanteeseen, jotta voidaan minimoida erilaisten versioiden määrä</w:t>
      </w:r>
      <w:r>
        <w:rPr>
          <w:color w:val="231F20"/>
          <w:spacing w:val="-4"/>
          <w:sz w:val="19"/>
        </w:rPr>
        <w:t> </w:t>
      </w:r>
      <w:r>
        <w:rPr>
          <w:color w:val="231F20"/>
          <w:sz w:val="19"/>
        </w:rPr>
        <w:t>samasta</w:t>
      </w:r>
      <w:r>
        <w:rPr>
          <w:color w:val="231F20"/>
          <w:spacing w:val="-3"/>
          <w:sz w:val="19"/>
        </w:rPr>
        <w:t> </w:t>
      </w:r>
      <w:r>
        <w:rPr>
          <w:color w:val="231F20"/>
          <w:sz w:val="19"/>
        </w:rPr>
        <w:t>paikallissäännöstä</w:t>
      </w:r>
      <w:r>
        <w:rPr>
          <w:color w:val="231F20"/>
          <w:spacing w:val="-3"/>
          <w:sz w:val="19"/>
        </w:rPr>
        <w:t> </w:t>
      </w:r>
      <w:r>
        <w:rPr>
          <w:color w:val="231F20"/>
          <w:sz w:val="19"/>
        </w:rPr>
        <w:t>eri</w:t>
      </w:r>
      <w:r>
        <w:rPr>
          <w:color w:val="231F20"/>
          <w:spacing w:val="-3"/>
          <w:sz w:val="19"/>
        </w:rPr>
        <w:t> </w:t>
      </w:r>
      <w:r>
        <w:rPr>
          <w:color w:val="231F20"/>
          <w:sz w:val="19"/>
        </w:rPr>
        <w:t>kentillä</w:t>
      </w:r>
      <w:r>
        <w:rPr>
          <w:color w:val="231F20"/>
          <w:spacing w:val="-3"/>
          <w:sz w:val="19"/>
        </w:rPr>
        <w:t> </w:t>
      </w:r>
      <w:r>
        <w:rPr>
          <w:color w:val="231F20"/>
          <w:sz w:val="19"/>
        </w:rPr>
        <w:t>tai</w:t>
      </w:r>
      <w:r>
        <w:rPr>
          <w:color w:val="231F20"/>
          <w:spacing w:val="-3"/>
          <w:sz w:val="19"/>
        </w:rPr>
        <w:t> </w:t>
      </w:r>
      <w:r>
        <w:rPr>
          <w:color w:val="231F20"/>
          <w:sz w:val="19"/>
        </w:rPr>
        <w:t>kilpailuissa</w:t>
      </w:r>
      <w:r>
        <w:rPr>
          <w:color w:val="231F20"/>
          <w:spacing w:val="-29"/>
          <w:sz w:val="19"/>
        </w:rPr>
        <w:t> </w:t>
      </w:r>
      <w:r>
        <w:rPr>
          <w:color w:val="231F20"/>
          <w:w w:val="85"/>
          <w:sz w:val="19"/>
        </w:rPr>
        <w:t>.</w:t>
      </w:r>
    </w:p>
    <w:p>
      <w:pPr>
        <w:pStyle w:val="ListParagraph"/>
        <w:numPr>
          <w:ilvl w:val="2"/>
          <w:numId w:val="11"/>
        </w:numPr>
        <w:tabs>
          <w:tab w:pos="1378" w:val="left" w:leader="none"/>
        </w:tabs>
        <w:spacing w:line="187" w:lineRule="auto" w:before="91" w:after="0"/>
        <w:ind w:left="1377" w:right="683" w:hanging="160"/>
        <w:jc w:val="left"/>
        <w:rPr>
          <w:sz w:val="19"/>
        </w:rPr>
      </w:pPr>
      <w:r>
        <w:rPr>
          <w:color w:val="231F20"/>
          <w:sz w:val="19"/>
        </w:rPr>
        <w:t>Toimikunnan tulisi varmistaa, että paikallissäännöt ovat kaikkien</w:t>
      </w:r>
      <w:r>
        <w:rPr>
          <w:color w:val="231F20"/>
          <w:spacing w:val="-25"/>
          <w:sz w:val="19"/>
        </w:rPr>
        <w:t> </w:t>
      </w:r>
      <w:r>
        <w:rPr>
          <w:color w:val="231F20"/>
          <w:sz w:val="19"/>
        </w:rPr>
        <w:t>saatavilla joko</w:t>
      </w:r>
      <w:r>
        <w:rPr>
          <w:color w:val="231F20"/>
          <w:spacing w:val="-4"/>
          <w:sz w:val="19"/>
        </w:rPr>
        <w:t> </w:t>
      </w:r>
      <w:r>
        <w:rPr>
          <w:color w:val="231F20"/>
          <w:sz w:val="19"/>
        </w:rPr>
        <w:t>tuloskortissa,</w:t>
      </w:r>
      <w:r>
        <w:rPr>
          <w:color w:val="231F20"/>
          <w:spacing w:val="-23"/>
          <w:sz w:val="19"/>
        </w:rPr>
        <w:t> </w:t>
      </w:r>
      <w:r>
        <w:rPr>
          <w:color w:val="231F20"/>
          <w:sz w:val="19"/>
        </w:rPr>
        <w:t>ilmoitustaululla</w:t>
      </w:r>
      <w:r>
        <w:rPr>
          <w:color w:val="231F20"/>
          <w:spacing w:val="-3"/>
          <w:sz w:val="19"/>
        </w:rPr>
        <w:t> </w:t>
      </w:r>
      <w:r>
        <w:rPr>
          <w:color w:val="231F20"/>
          <w:sz w:val="19"/>
        </w:rPr>
        <w:t>tai</w:t>
      </w:r>
      <w:r>
        <w:rPr>
          <w:color w:val="231F20"/>
          <w:spacing w:val="-4"/>
          <w:sz w:val="19"/>
        </w:rPr>
        <w:t> </w:t>
      </w:r>
      <w:r>
        <w:rPr>
          <w:color w:val="231F20"/>
          <w:sz w:val="19"/>
        </w:rPr>
        <w:t>jollain</w:t>
      </w:r>
      <w:r>
        <w:rPr>
          <w:color w:val="231F20"/>
          <w:spacing w:val="-3"/>
          <w:sz w:val="19"/>
        </w:rPr>
        <w:t> </w:t>
      </w:r>
      <w:r>
        <w:rPr>
          <w:color w:val="231F20"/>
          <w:sz w:val="19"/>
        </w:rPr>
        <w:t>muulla</w:t>
      </w:r>
      <w:r>
        <w:rPr>
          <w:color w:val="231F20"/>
          <w:spacing w:val="-3"/>
          <w:sz w:val="19"/>
        </w:rPr>
        <w:t> </w:t>
      </w:r>
      <w:r>
        <w:rPr>
          <w:color w:val="231F20"/>
          <w:sz w:val="19"/>
        </w:rPr>
        <w:t>tavalla</w:t>
      </w:r>
      <w:r>
        <w:rPr>
          <w:color w:val="231F20"/>
          <w:spacing w:val="-30"/>
          <w:sz w:val="19"/>
        </w:rPr>
        <w:t> </w:t>
      </w:r>
      <w:r>
        <w:rPr>
          <w:color w:val="231F20"/>
          <w:w w:val="85"/>
          <w:sz w:val="19"/>
        </w:rPr>
        <w:t>.</w:t>
      </w:r>
    </w:p>
    <w:p>
      <w:pPr>
        <w:pStyle w:val="ListParagraph"/>
        <w:numPr>
          <w:ilvl w:val="2"/>
          <w:numId w:val="11"/>
        </w:numPr>
        <w:tabs>
          <w:tab w:pos="1378" w:val="left" w:leader="none"/>
        </w:tabs>
        <w:spacing w:line="199" w:lineRule="auto" w:before="80" w:after="0"/>
        <w:ind w:left="1377" w:right="619" w:hanging="160"/>
        <w:jc w:val="left"/>
        <w:rPr>
          <w:sz w:val="19"/>
        </w:rPr>
      </w:pPr>
      <w:r>
        <w:rPr>
          <w:color w:val="231F20"/>
          <w:sz w:val="19"/>
        </w:rPr>
        <w:t>Jos täydellisestä paikallissäännöstä annetaan lyhennetty versio esim </w:t>
      </w:r>
      <w:r>
        <w:rPr>
          <w:color w:val="231F20"/>
          <w:w w:val="85"/>
          <w:sz w:val="19"/>
        </w:rPr>
        <w:t>. </w:t>
      </w:r>
      <w:r>
        <w:rPr>
          <w:color w:val="231F20"/>
          <w:sz w:val="19"/>
        </w:rPr>
        <w:t>tuloskortissa, toimikunnan tulee varmistua, että täydellinen paikallissääntö on</w:t>
      </w:r>
      <w:r>
        <w:rPr>
          <w:color w:val="231F20"/>
          <w:spacing w:val="-5"/>
          <w:sz w:val="19"/>
        </w:rPr>
        <w:t> </w:t>
      </w:r>
      <w:r>
        <w:rPr>
          <w:color w:val="231F20"/>
          <w:sz w:val="19"/>
        </w:rPr>
        <w:t>myös</w:t>
      </w:r>
      <w:r>
        <w:rPr>
          <w:color w:val="231F20"/>
          <w:spacing w:val="-4"/>
          <w:sz w:val="19"/>
        </w:rPr>
        <w:t> </w:t>
      </w:r>
      <w:r>
        <w:rPr>
          <w:color w:val="231F20"/>
          <w:sz w:val="19"/>
        </w:rPr>
        <w:t>saatavilla,</w:t>
      </w:r>
      <w:r>
        <w:rPr>
          <w:color w:val="231F20"/>
          <w:spacing w:val="-23"/>
          <w:sz w:val="19"/>
        </w:rPr>
        <w:t> </w:t>
      </w:r>
      <w:r>
        <w:rPr>
          <w:color w:val="231F20"/>
          <w:sz w:val="19"/>
        </w:rPr>
        <w:t>esim</w:t>
      </w:r>
      <w:r>
        <w:rPr>
          <w:color w:val="231F20"/>
          <w:spacing w:val="-29"/>
          <w:sz w:val="19"/>
        </w:rPr>
        <w:t> </w:t>
      </w:r>
      <w:r>
        <w:rPr>
          <w:color w:val="231F20"/>
          <w:w w:val="85"/>
          <w:sz w:val="19"/>
        </w:rPr>
        <w:t>.</w:t>
      </w:r>
      <w:r>
        <w:rPr>
          <w:color w:val="231F20"/>
          <w:spacing w:val="-16"/>
          <w:w w:val="85"/>
          <w:sz w:val="19"/>
        </w:rPr>
        <w:t> </w:t>
      </w:r>
      <w:r>
        <w:rPr>
          <w:color w:val="231F20"/>
          <w:sz w:val="19"/>
        </w:rPr>
        <w:t>ilmoitustaululla</w:t>
      </w:r>
      <w:r>
        <w:rPr>
          <w:color w:val="231F20"/>
          <w:spacing w:val="-4"/>
          <w:sz w:val="19"/>
        </w:rPr>
        <w:t> </w:t>
      </w:r>
      <w:r>
        <w:rPr>
          <w:color w:val="231F20"/>
          <w:sz w:val="19"/>
        </w:rPr>
        <w:t>tai</w:t>
      </w:r>
      <w:r>
        <w:rPr>
          <w:color w:val="231F20"/>
          <w:spacing w:val="-4"/>
          <w:sz w:val="19"/>
        </w:rPr>
        <w:t> </w:t>
      </w:r>
      <w:r>
        <w:rPr>
          <w:color w:val="231F20"/>
          <w:sz w:val="19"/>
        </w:rPr>
        <w:t>nettisivuilla</w:t>
      </w:r>
      <w:r>
        <w:rPr>
          <w:color w:val="231F20"/>
          <w:spacing w:val="-29"/>
          <w:sz w:val="19"/>
        </w:rPr>
        <w:t> </w:t>
      </w:r>
      <w:r>
        <w:rPr>
          <w:color w:val="231F20"/>
          <w:w w:val="85"/>
          <w:sz w:val="19"/>
        </w:rPr>
        <w:t>.</w:t>
      </w:r>
    </w:p>
    <w:p>
      <w:pPr>
        <w:pStyle w:val="ListParagraph"/>
        <w:numPr>
          <w:ilvl w:val="2"/>
          <w:numId w:val="11"/>
        </w:numPr>
        <w:tabs>
          <w:tab w:pos="1378" w:val="left" w:leader="none"/>
        </w:tabs>
        <w:spacing w:line="187" w:lineRule="auto" w:before="92" w:after="0"/>
        <w:ind w:left="1377" w:right="879" w:hanging="160"/>
        <w:jc w:val="left"/>
        <w:rPr>
          <w:sz w:val="19"/>
        </w:rPr>
      </w:pPr>
      <w:r>
        <w:rPr>
          <w:color w:val="231F20"/>
          <w:sz w:val="19"/>
        </w:rPr>
        <w:t>Ellei toisin mainita, rangaistus paikallissäännön rikkomisesta on yleinen rangaistus</w:t>
      </w:r>
      <w:r>
        <w:rPr>
          <w:color w:val="231F20"/>
          <w:spacing w:val="-30"/>
          <w:sz w:val="19"/>
        </w:rPr>
        <w:t> </w:t>
      </w:r>
      <w:r>
        <w:rPr>
          <w:color w:val="231F20"/>
          <w:w w:val="85"/>
          <w:sz w:val="19"/>
        </w:rPr>
        <w:t>.</w:t>
      </w:r>
    </w:p>
    <w:p>
      <w:pPr>
        <w:pStyle w:val="BodyText"/>
        <w:spacing w:before="96"/>
        <w:ind w:left="1197"/>
      </w:pPr>
      <w:r>
        <w:rPr>
          <w:color w:val="231F20"/>
        </w:rPr>
        <w:t>Paikallissääntöjen</w:t>
      </w:r>
      <w:r>
        <w:rPr>
          <w:color w:val="231F20"/>
          <w:spacing w:val="33"/>
        </w:rPr>
        <w:t> </w:t>
      </w:r>
      <w:r>
        <w:rPr>
          <w:color w:val="231F20"/>
        </w:rPr>
        <w:t>laatimisperiaatteet:</w:t>
      </w:r>
    </w:p>
    <w:p>
      <w:pPr>
        <w:pStyle w:val="ListParagraph"/>
        <w:numPr>
          <w:ilvl w:val="2"/>
          <w:numId w:val="11"/>
        </w:numPr>
        <w:tabs>
          <w:tab w:pos="1378" w:val="left" w:leader="none"/>
        </w:tabs>
        <w:spacing w:line="187" w:lineRule="auto" w:before="84" w:after="0"/>
        <w:ind w:left="1377" w:right="1190" w:hanging="160"/>
        <w:jc w:val="left"/>
        <w:rPr>
          <w:sz w:val="19"/>
        </w:rPr>
      </w:pPr>
      <w:r>
        <w:rPr>
          <w:color w:val="231F20"/>
          <w:sz w:val="19"/>
        </w:rPr>
        <w:t>Paikallissäännöillä on sama status kuin Golfin Säännöillä kyseisessä kilpailussa tai kentällä</w:t>
      </w:r>
      <w:r>
        <w:rPr>
          <w:color w:val="231F20"/>
          <w:spacing w:val="-38"/>
          <w:sz w:val="19"/>
        </w:rPr>
        <w:t> </w:t>
      </w:r>
      <w:r>
        <w:rPr>
          <w:color w:val="231F20"/>
          <w:w w:val="85"/>
          <w:sz w:val="19"/>
        </w:rPr>
        <w:t>.</w:t>
      </w:r>
    </w:p>
    <w:p>
      <w:pPr>
        <w:pStyle w:val="ListParagraph"/>
        <w:numPr>
          <w:ilvl w:val="2"/>
          <w:numId w:val="11"/>
        </w:numPr>
        <w:tabs>
          <w:tab w:pos="1378" w:val="left" w:leader="none"/>
        </w:tabs>
        <w:spacing w:line="187" w:lineRule="auto" w:before="94" w:after="0"/>
        <w:ind w:left="1377" w:right="727" w:hanging="160"/>
        <w:jc w:val="left"/>
        <w:rPr>
          <w:sz w:val="19"/>
        </w:rPr>
      </w:pPr>
      <w:r>
        <w:rPr>
          <w:color w:val="231F20"/>
          <w:sz w:val="19"/>
        </w:rPr>
        <w:t>Toimikuntia kannustetaan käyttämään paikallissääntöjä vain tässä osiossa ja</w:t>
      </w:r>
      <w:r>
        <w:rPr>
          <w:color w:val="231F20"/>
          <w:spacing w:val="-4"/>
          <w:sz w:val="19"/>
        </w:rPr>
        <w:t> </w:t>
      </w:r>
      <w:r>
        <w:rPr>
          <w:color w:val="231F20"/>
          <w:sz w:val="19"/>
        </w:rPr>
        <w:t>Osassa</w:t>
      </w:r>
      <w:r>
        <w:rPr>
          <w:color w:val="231F20"/>
          <w:spacing w:val="-3"/>
          <w:sz w:val="19"/>
        </w:rPr>
        <w:t> </w:t>
      </w:r>
      <w:r>
        <w:rPr>
          <w:color w:val="231F20"/>
          <w:sz w:val="19"/>
        </w:rPr>
        <w:t>5</w:t>
      </w:r>
      <w:r>
        <w:rPr>
          <w:color w:val="231F20"/>
          <w:spacing w:val="-3"/>
          <w:sz w:val="19"/>
        </w:rPr>
        <w:t> </w:t>
      </w:r>
      <w:r>
        <w:rPr>
          <w:color w:val="231F20"/>
          <w:sz w:val="19"/>
        </w:rPr>
        <w:t>mainittuihin</w:t>
      </w:r>
      <w:r>
        <w:rPr>
          <w:color w:val="231F20"/>
          <w:spacing w:val="-3"/>
          <w:sz w:val="19"/>
        </w:rPr>
        <w:t> </w:t>
      </w:r>
      <w:r>
        <w:rPr>
          <w:color w:val="231F20"/>
          <w:sz w:val="19"/>
        </w:rPr>
        <w:t>tilanteisiin</w:t>
      </w:r>
      <w:r>
        <w:rPr>
          <w:color w:val="231F20"/>
          <w:spacing w:val="-4"/>
          <w:sz w:val="19"/>
        </w:rPr>
        <w:t> </w:t>
      </w:r>
      <w:r>
        <w:rPr>
          <w:color w:val="231F20"/>
          <w:sz w:val="19"/>
        </w:rPr>
        <w:t>ja</w:t>
      </w:r>
      <w:r>
        <w:rPr>
          <w:color w:val="231F20"/>
          <w:spacing w:val="-3"/>
          <w:sz w:val="19"/>
        </w:rPr>
        <w:t> </w:t>
      </w:r>
      <w:r>
        <w:rPr>
          <w:color w:val="231F20"/>
          <w:sz w:val="19"/>
        </w:rPr>
        <w:t>toimintatapoihin</w:t>
      </w:r>
      <w:r>
        <w:rPr>
          <w:color w:val="231F20"/>
          <w:spacing w:val="-29"/>
          <w:sz w:val="19"/>
        </w:rPr>
        <w:t> </w:t>
      </w:r>
      <w:r>
        <w:rPr>
          <w:color w:val="231F20"/>
          <w:w w:val="85"/>
          <w:sz w:val="19"/>
        </w:rPr>
        <w:t>.</w:t>
      </w:r>
    </w:p>
    <w:p>
      <w:pPr>
        <w:pStyle w:val="ListParagraph"/>
        <w:numPr>
          <w:ilvl w:val="2"/>
          <w:numId w:val="11"/>
        </w:numPr>
        <w:tabs>
          <w:tab w:pos="1378" w:val="left" w:leader="none"/>
        </w:tabs>
        <w:spacing w:line="187" w:lineRule="auto" w:before="93" w:after="0"/>
        <w:ind w:left="1377" w:right="887" w:hanging="160"/>
        <w:jc w:val="left"/>
        <w:rPr>
          <w:sz w:val="19"/>
        </w:rPr>
      </w:pPr>
      <w:r>
        <w:rPr>
          <w:color w:val="231F20"/>
          <w:sz w:val="19"/>
        </w:rPr>
        <w:t>Jos paikallissääntö on otettu käyttöön vain tilapäisen tilanteen takia, se tulee</w:t>
      </w:r>
      <w:r>
        <w:rPr>
          <w:color w:val="231F20"/>
          <w:spacing w:val="-4"/>
          <w:sz w:val="19"/>
        </w:rPr>
        <w:t> </w:t>
      </w:r>
      <w:r>
        <w:rPr>
          <w:color w:val="231F20"/>
          <w:sz w:val="19"/>
        </w:rPr>
        <w:t>poistaa</w:t>
      </w:r>
      <w:r>
        <w:rPr>
          <w:color w:val="231F20"/>
          <w:spacing w:val="-4"/>
          <w:sz w:val="19"/>
        </w:rPr>
        <w:t> </w:t>
      </w:r>
      <w:r>
        <w:rPr>
          <w:color w:val="231F20"/>
          <w:sz w:val="19"/>
        </w:rPr>
        <w:t>heti,</w:t>
      </w:r>
      <w:r>
        <w:rPr>
          <w:color w:val="231F20"/>
          <w:spacing w:val="-23"/>
          <w:sz w:val="19"/>
        </w:rPr>
        <w:t> </w:t>
      </w:r>
      <w:r>
        <w:rPr>
          <w:color w:val="231F20"/>
          <w:sz w:val="19"/>
        </w:rPr>
        <w:t>kun</w:t>
      </w:r>
      <w:r>
        <w:rPr>
          <w:color w:val="231F20"/>
          <w:spacing w:val="-3"/>
          <w:sz w:val="19"/>
        </w:rPr>
        <w:t> </w:t>
      </w:r>
      <w:r>
        <w:rPr>
          <w:color w:val="231F20"/>
          <w:sz w:val="19"/>
        </w:rPr>
        <w:t>tilanne</w:t>
      </w:r>
      <w:r>
        <w:rPr>
          <w:color w:val="231F20"/>
          <w:spacing w:val="-4"/>
          <w:sz w:val="19"/>
        </w:rPr>
        <w:t> </w:t>
      </w:r>
      <w:r>
        <w:rPr>
          <w:color w:val="231F20"/>
          <w:sz w:val="19"/>
        </w:rPr>
        <w:t>ei</w:t>
      </w:r>
      <w:r>
        <w:rPr>
          <w:color w:val="231F20"/>
          <w:spacing w:val="-4"/>
          <w:sz w:val="19"/>
        </w:rPr>
        <w:t> </w:t>
      </w:r>
      <w:r>
        <w:rPr>
          <w:color w:val="231F20"/>
          <w:sz w:val="19"/>
        </w:rPr>
        <w:t>enää</w:t>
      </w:r>
      <w:r>
        <w:rPr>
          <w:color w:val="231F20"/>
          <w:spacing w:val="-3"/>
          <w:sz w:val="19"/>
        </w:rPr>
        <w:t> </w:t>
      </w:r>
      <w:r>
        <w:rPr>
          <w:color w:val="231F20"/>
          <w:sz w:val="19"/>
        </w:rPr>
        <w:t>sitä</w:t>
      </w:r>
      <w:r>
        <w:rPr>
          <w:color w:val="231F20"/>
          <w:spacing w:val="-4"/>
          <w:sz w:val="19"/>
        </w:rPr>
        <w:t> </w:t>
      </w:r>
      <w:r>
        <w:rPr>
          <w:color w:val="231F20"/>
          <w:sz w:val="19"/>
        </w:rPr>
        <w:t>vaadi</w:t>
      </w:r>
      <w:r>
        <w:rPr>
          <w:color w:val="231F20"/>
          <w:spacing w:val="-30"/>
          <w:sz w:val="19"/>
        </w:rPr>
        <w:t> </w:t>
      </w:r>
      <w:r>
        <w:rPr>
          <w:color w:val="231F20"/>
          <w:w w:val="85"/>
          <w:sz w:val="19"/>
        </w:rPr>
        <w:t>.</w:t>
      </w:r>
    </w:p>
    <w:p>
      <w:pPr>
        <w:pStyle w:val="ListParagraph"/>
        <w:numPr>
          <w:ilvl w:val="2"/>
          <w:numId w:val="11"/>
        </w:numPr>
        <w:tabs>
          <w:tab w:pos="1378" w:val="left" w:leader="none"/>
        </w:tabs>
        <w:spacing w:line="204" w:lineRule="auto" w:before="75" w:after="0"/>
        <w:ind w:left="1377" w:right="822" w:hanging="160"/>
        <w:jc w:val="left"/>
        <w:rPr>
          <w:sz w:val="19"/>
        </w:rPr>
      </w:pPr>
      <w:r>
        <w:rPr>
          <w:color w:val="231F20"/>
          <w:sz w:val="19"/>
        </w:rPr>
        <w:t>Jos toimikunta muuttaa mallipaikallissäännön sanamuotoa vastaamaan kentän tai kilpailun tarpeita, tulee toimikunnan varmistua, että muutokset ovat mallipaikallissäännössä annettujen ohjeiden mukaisia ja yhdenmukaisia säännön tarkoituksen kanssa</w:t>
      </w:r>
      <w:r>
        <w:rPr>
          <w:color w:val="231F20"/>
          <w:spacing w:val="-41"/>
          <w:sz w:val="19"/>
        </w:rPr>
        <w:t> </w:t>
      </w:r>
      <w:r>
        <w:rPr>
          <w:color w:val="231F20"/>
          <w:w w:val="85"/>
          <w:sz w:val="19"/>
        </w:rPr>
        <w:t>.</w:t>
      </w:r>
    </w:p>
    <w:p>
      <w:pPr>
        <w:pStyle w:val="ListParagraph"/>
        <w:numPr>
          <w:ilvl w:val="2"/>
          <w:numId w:val="11"/>
        </w:numPr>
        <w:tabs>
          <w:tab w:pos="1378" w:val="left" w:leader="none"/>
        </w:tabs>
        <w:spacing w:line="204" w:lineRule="auto" w:before="71" w:after="0"/>
        <w:ind w:left="1377" w:right="1097" w:hanging="160"/>
        <w:jc w:val="left"/>
        <w:rPr>
          <w:sz w:val="19"/>
        </w:rPr>
      </w:pPr>
      <w:r>
        <w:rPr>
          <w:color w:val="231F20"/>
          <w:sz w:val="19"/>
        </w:rPr>
        <w:t>Varmistaakseen, että peliä pelataan Golfin Sääntöjen mukaisesti, toimikunta ei saa laatia paikallissääntöä, joka kumoaa tai muuttaa golfin Sääntöjä siksi, että toimikunta haluaisi jonkun Säännön olevan toisenlainen</w:t>
      </w:r>
      <w:r>
        <w:rPr>
          <w:color w:val="231F20"/>
          <w:spacing w:val="-30"/>
          <w:sz w:val="19"/>
        </w:rPr>
        <w:t> </w:t>
      </w:r>
      <w:r>
        <w:rPr>
          <w:color w:val="231F20"/>
          <w:w w:val="85"/>
          <w:sz w:val="19"/>
        </w:rPr>
        <w:t>.</w:t>
      </w:r>
    </w:p>
    <w:p>
      <w:pPr>
        <w:pStyle w:val="ListParagraph"/>
        <w:numPr>
          <w:ilvl w:val="2"/>
          <w:numId w:val="11"/>
        </w:numPr>
        <w:tabs>
          <w:tab w:pos="1378" w:val="left" w:leader="none"/>
        </w:tabs>
        <w:spacing w:line="206" w:lineRule="auto" w:before="68" w:after="0"/>
        <w:ind w:left="1377" w:right="774" w:hanging="160"/>
        <w:jc w:val="left"/>
        <w:rPr>
          <w:sz w:val="19"/>
        </w:rPr>
      </w:pPr>
      <w:r>
        <w:rPr>
          <w:color w:val="231F20"/>
          <w:sz w:val="19"/>
        </w:rPr>
        <w:t>Yleisenä periaatteena pelaajan pelatessa tasoituskierrosta on, että hän pelaa sen Golfin Sääntöjen mukaisesti </w:t>
      </w:r>
      <w:r>
        <w:rPr>
          <w:color w:val="231F20"/>
          <w:w w:val="85"/>
          <w:sz w:val="19"/>
        </w:rPr>
        <w:t>. </w:t>
      </w:r>
      <w:r>
        <w:rPr>
          <w:color w:val="231F20"/>
          <w:sz w:val="19"/>
        </w:rPr>
        <w:t>Jos toimikunta sallii pelaajien pelata tavalla, joka huomattavasti poikkeaa Golfin Säännöistä, ei</w:t>
      </w:r>
      <w:r>
        <w:rPr>
          <w:color w:val="231F20"/>
          <w:spacing w:val="-30"/>
          <w:sz w:val="19"/>
        </w:rPr>
        <w:t> </w:t>
      </w:r>
      <w:r>
        <w:rPr>
          <w:color w:val="231F20"/>
          <w:sz w:val="19"/>
        </w:rPr>
        <w:t>pelaajan kierrostulos ole välttämättä tasoituskelpoinen </w:t>
      </w:r>
      <w:r>
        <w:rPr>
          <w:color w:val="231F20"/>
          <w:w w:val="85"/>
          <w:sz w:val="19"/>
        </w:rPr>
        <w:t>. </w:t>
      </w:r>
      <w:r>
        <w:rPr>
          <w:color w:val="231F20"/>
          <w:sz w:val="19"/>
        </w:rPr>
        <w:t>Sallituista poikkeuksista kannattaa konsultoida Suomen Golfliiton tasoitustoimikuntaa tai sen jäseniä</w:t>
      </w:r>
      <w:r>
        <w:rPr>
          <w:color w:val="231F20"/>
          <w:spacing w:val="-30"/>
          <w:sz w:val="19"/>
        </w:rPr>
        <w:t> </w:t>
      </w:r>
      <w:r>
        <w:rPr>
          <w:color w:val="231F20"/>
          <w:w w:val="85"/>
          <w:sz w:val="19"/>
        </w:rPr>
        <w:t>.</w:t>
      </w:r>
    </w:p>
    <w:p>
      <w:pPr>
        <w:spacing w:after="0" w:line="206" w:lineRule="auto"/>
        <w:jc w:val="left"/>
        <w:rPr>
          <w:sz w:val="19"/>
        </w:rPr>
        <w:sectPr>
          <w:headerReference w:type="default" r:id="rId9"/>
          <w:pgSz w:w="7660" w:h="12310"/>
          <w:pgMar w:header="0" w:footer="270" w:top="680" w:bottom="460" w:left="0" w:right="0"/>
        </w:sectPr>
      </w:pPr>
    </w:p>
    <w:p>
      <w:pPr>
        <w:pStyle w:val="BodyText"/>
        <w:rPr>
          <w:sz w:val="20"/>
        </w:rPr>
      </w:pPr>
    </w:p>
    <w:p>
      <w:pPr>
        <w:pStyle w:val="BodyText"/>
        <w:rPr>
          <w:sz w:val="20"/>
        </w:rPr>
      </w:pPr>
    </w:p>
    <w:p>
      <w:pPr>
        <w:pStyle w:val="BodyText"/>
        <w:rPr>
          <w:sz w:val="20"/>
        </w:rPr>
      </w:pPr>
    </w:p>
    <w:p>
      <w:pPr>
        <w:pStyle w:val="BodyText"/>
        <w:spacing w:before="11"/>
        <w:rPr>
          <w:sz w:val="13"/>
        </w:rPr>
      </w:pPr>
    </w:p>
    <w:p>
      <w:pPr>
        <w:pStyle w:val="BodyText"/>
        <w:spacing w:line="213" w:lineRule="auto" w:before="85"/>
        <w:ind w:left="743" w:right="1697"/>
        <w:jc w:val="both"/>
      </w:pPr>
      <w:r>
        <w:rPr/>
        <w:pict>
          <v:group style="position:absolute;margin-left:0pt;margin-top:-50.356388pt;width:382.7pt;height:34.050pt;mso-position-horizontal-relative:page;mso-position-vertical-relative:paragraph;z-index:1120" coordorigin="0,-1007" coordsize="7654,681">
            <v:rect style="position:absolute;left:0;top:-1008;width:7292;height:681" filled="true" fillcolor="#a3a5a8" stroked="false">
              <v:fill type="solid"/>
            </v:rect>
            <v:shape style="position:absolute;left:623;top:-672;width:3191;height:345" coordorigin="624,-672" coordsize="3191,345" path="m3674,-672l764,-672,683,-670,641,-654,626,-613,624,-532,624,-327,3814,-327,3814,-532,3812,-613,3796,-654,3755,-670,3674,-672xe" filled="true" fillcolor="#e1e2e3" stroked="false">
              <v:path arrowok="t"/>
              <v:fill type="solid"/>
            </v:shape>
            <v:rect style="position:absolute;left:7291;top:-1008;width:362;height:681" filled="true" fillcolor="#a3a5a8" stroked="false">
              <v:fill type="solid"/>
            </v:rect>
            <v:shape style="position:absolute;left:0;top:-1008;width:7654;height:681" type="#_x0000_t202" filled="false" stroked="false">
              <v:textbox inset="0,0,0,0">
                <w:txbxContent>
                  <w:p>
                    <w:pPr>
                      <w:spacing w:line="240" w:lineRule="auto" w:before="2"/>
                      <w:rPr>
                        <w:sz w:val="26"/>
                      </w:rPr>
                    </w:pPr>
                  </w:p>
                  <w:p>
                    <w:pPr>
                      <w:spacing w:before="1"/>
                      <w:ind w:left="1343" w:right="0" w:firstLine="0"/>
                      <w:jc w:val="left"/>
                      <w:rPr>
                        <w:b/>
                        <w:sz w:val="22"/>
                      </w:rPr>
                    </w:pPr>
                    <w:r>
                      <w:rPr>
                        <w:b/>
                        <w:color w:val="231F20"/>
                        <w:sz w:val="22"/>
                      </w:rPr>
                      <w:t>Mallipaikallissäännöt</w:t>
                    </w:r>
                  </w:p>
                </w:txbxContent>
              </v:textbox>
              <w10:wrap type="none"/>
            </v:shape>
            <w10:wrap type="none"/>
          </v:group>
        </w:pict>
      </w:r>
      <w:r>
        <w:rPr>
          <w:color w:val="231F20"/>
        </w:rPr>
        <w:t>Jos toimikunta katsoo, että tarvittava paikallissääntö ei sisälly näihin periaatteisiin, ja paikallissääntöä tarvittaisiin paikallisen, epätavallisen olosuhteen vuoksi, joka haittaa normaalia peliä, toimikunnan tulisi:</w:t>
      </w:r>
    </w:p>
    <w:p>
      <w:pPr>
        <w:pStyle w:val="ListParagraph"/>
        <w:numPr>
          <w:ilvl w:val="0"/>
          <w:numId w:val="12"/>
        </w:numPr>
        <w:tabs>
          <w:tab w:pos="924" w:val="left" w:leader="none"/>
        </w:tabs>
        <w:spacing w:line="187" w:lineRule="auto" w:before="89" w:after="0"/>
        <w:ind w:left="923" w:right="1337" w:hanging="160"/>
        <w:jc w:val="left"/>
        <w:rPr>
          <w:sz w:val="19"/>
        </w:rPr>
      </w:pPr>
      <w:r>
        <w:rPr>
          <w:color w:val="231F20"/>
          <w:spacing w:val="-11"/>
          <w:sz w:val="19"/>
          <w:u w:val="single" w:color="231F20"/>
        </w:rPr>
        <w:t>K</w:t>
      </w:r>
      <w:r>
        <w:rPr>
          <w:color w:val="231F20"/>
          <w:spacing w:val="1"/>
          <w:sz w:val="19"/>
          <w:u w:val="single" w:color="231F20"/>
        </w:rPr>
        <w:t>onsultoid</w:t>
      </w:r>
      <w:r>
        <w:rPr>
          <w:color w:val="231F20"/>
          <w:sz w:val="19"/>
          <w:u w:val="single" w:color="231F20"/>
        </w:rPr>
        <w:t>a</w:t>
      </w:r>
      <w:r>
        <w:rPr>
          <w:color w:val="231F20"/>
          <w:spacing w:val="-4"/>
          <w:sz w:val="19"/>
          <w:u w:val="single" w:color="231F20"/>
        </w:rPr>
        <w:t> </w:t>
      </w:r>
      <w:r>
        <w:rPr>
          <w:color w:val="231F20"/>
          <w:spacing w:val="1"/>
          <w:sz w:val="19"/>
          <w:u w:val="single" w:color="231F20"/>
        </w:rPr>
        <w:t>RandA</w:t>
      </w:r>
      <w:r>
        <w:rPr>
          <w:color w:val="231F20"/>
          <w:w w:val="44"/>
          <w:sz w:val="19"/>
          <w:u w:val="single" w:color="231F20"/>
        </w:rPr>
        <w:t> .</w:t>
      </w:r>
      <w:r>
        <w:rPr>
          <w:color w:val="231F20"/>
          <w:spacing w:val="1"/>
          <w:sz w:val="19"/>
          <w:u w:val="single" w:color="231F20"/>
        </w:rPr>
        <w:t>or</w:t>
      </w:r>
      <w:r>
        <w:rPr>
          <w:color w:val="231F20"/>
          <w:sz w:val="19"/>
          <w:u w:val="single" w:color="231F20"/>
        </w:rPr>
        <w:t>g</w:t>
      </w:r>
      <w:r>
        <w:rPr>
          <w:color w:val="231F20"/>
          <w:spacing w:val="-5"/>
          <w:sz w:val="19"/>
        </w:rPr>
        <w:t> </w:t>
      </w:r>
      <w:r>
        <w:rPr>
          <w:color w:val="231F20"/>
          <w:spacing w:val="1"/>
          <w:sz w:val="19"/>
        </w:rPr>
        <w:t>nettisivuj</w:t>
      </w:r>
      <w:r>
        <w:rPr>
          <w:color w:val="231F20"/>
          <w:sz w:val="19"/>
        </w:rPr>
        <w:t>a</w:t>
      </w:r>
      <w:r>
        <w:rPr>
          <w:color w:val="231F20"/>
          <w:spacing w:val="-4"/>
          <w:sz w:val="19"/>
        </w:rPr>
        <w:t> </w:t>
      </w:r>
      <w:r>
        <w:rPr>
          <w:color w:val="231F20"/>
          <w:spacing w:val="1"/>
          <w:sz w:val="19"/>
        </w:rPr>
        <w:t>j</w:t>
      </w:r>
      <w:r>
        <w:rPr>
          <w:color w:val="231F20"/>
          <w:sz w:val="19"/>
        </w:rPr>
        <w:t>a</w:t>
      </w:r>
      <w:r>
        <w:rPr>
          <w:color w:val="231F20"/>
          <w:spacing w:val="-4"/>
          <w:sz w:val="19"/>
        </w:rPr>
        <w:t> </w:t>
      </w:r>
      <w:r>
        <w:rPr>
          <w:color w:val="231F20"/>
          <w:spacing w:val="1"/>
          <w:sz w:val="19"/>
        </w:rPr>
        <w:t>tarkasta</w:t>
      </w:r>
      <w:r>
        <w:rPr>
          <w:color w:val="231F20"/>
          <w:sz w:val="19"/>
        </w:rPr>
        <w:t>a</w:t>
      </w:r>
      <w:r>
        <w:rPr>
          <w:color w:val="231F20"/>
          <w:spacing w:val="-4"/>
          <w:sz w:val="19"/>
        </w:rPr>
        <w:t> </w:t>
      </w:r>
      <w:r>
        <w:rPr>
          <w:color w:val="231F20"/>
          <w:spacing w:val="1"/>
          <w:sz w:val="19"/>
        </w:rPr>
        <w:t>on</w:t>
      </w:r>
      <w:r>
        <w:rPr>
          <w:color w:val="231F20"/>
          <w:spacing w:val="-5"/>
          <w:sz w:val="19"/>
        </w:rPr>
        <w:t>k</w:t>
      </w:r>
      <w:r>
        <w:rPr>
          <w:color w:val="231F20"/>
          <w:sz w:val="19"/>
        </w:rPr>
        <w:t>o</w:t>
      </w:r>
      <w:r>
        <w:rPr>
          <w:color w:val="231F20"/>
          <w:spacing w:val="-4"/>
          <w:sz w:val="19"/>
        </w:rPr>
        <w:t> </w:t>
      </w:r>
      <w:r>
        <w:rPr>
          <w:color w:val="231F20"/>
          <w:spacing w:val="1"/>
          <w:sz w:val="19"/>
        </w:rPr>
        <w:t>julkaist</w:t>
      </w:r>
      <w:r>
        <w:rPr>
          <w:color w:val="231F20"/>
          <w:sz w:val="19"/>
        </w:rPr>
        <w:t>u</w:t>
      </w:r>
      <w:r>
        <w:rPr>
          <w:color w:val="231F20"/>
          <w:spacing w:val="-4"/>
          <w:sz w:val="19"/>
        </w:rPr>
        <w:t> </w:t>
      </w:r>
      <w:r>
        <w:rPr>
          <w:color w:val="231F20"/>
          <w:spacing w:val="1"/>
          <w:sz w:val="19"/>
        </w:rPr>
        <w:t>uusi</w:t>
      </w:r>
      <w:r>
        <w:rPr>
          <w:color w:val="231F20"/>
          <w:sz w:val="19"/>
        </w:rPr>
        <w:t>a mallipaikallissääntöjä, jotka kattaisivat kyseisen olosuhteen tarpeen,</w:t>
      </w:r>
      <w:r>
        <w:rPr>
          <w:color w:val="231F20"/>
          <w:spacing w:val="-5"/>
          <w:sz w:val="19"/>
        </w:rPr>
        <w:t> </w:t>
      </w:r>
      <w:r>
        <w:rPr>
          <w:color w:val="231F20"/>
          <w:sz w:val="19"/>
        </w:rPr>
        <w:t>tai</w:t>
      </w:r>
    </w:p>
    <w:p>
      <w:pPr>
        <w:pStyle w:val="ListParagraph"/>
        <w:numPr>
          <w:ilvl w:val="0"/>
          <w:numId w:val="12"/>
        </w:numPr>
        <w:tabs>
          <w:tab w:pos="924" w:val="left" w:leader="none"/>
        </w:tabs>
        <w:spacing w:line="240" w:lineRule="auto" w:before="33" w:after="0"/>
        <w:ind w:left="923" w:right="0" w:hanging="160"/>
        <w:jc w:val="left"/>
        <w:rPr>
          <w:sz w:val="19"/>
        </w:rPr>
      </w:pPr>
      <w:r>
        <w:rPr>
          <w:color w:val="231F20"/>
          <w:sz w:val="19"/>
          <w:u w:val="single" w:color="231F20"/>
        </w:rPr>
        <w:t>Konsultoida suoraan R&amp;A:ta</w:t>
      </w:r>
      <w:r>
        <w:rPr>
          <w:color w:val="231F20"/>
          <w:spacing w:val="-38"/>
          <w:sz w:val="19"/>
        </w:rPr>
        <w:t> </w:t>
      </w:r>
      <w:r>
        <w:rPr>
          <w:color w:val="231F20"/>
          <w:w w:val="85"/>
          <w:sz w:val="19"/>
        </w:rPr>
        <w:t>.</w:t>
      </w:r>
    </w:p>
    <w:p>
      <w:pPr>
        <w:pStyle w:val="BodyText"/>
        <w:spacing w:line="213" w:lineRule="auto" w:before="73"/>
        <w:ind w:left="743" w:right="1127"/>
      </w:pPr>
      <w:r>
        <w:rPr>
          <w:color w:val="231F20"/>
        </w:rPr>
        <w:t>Jokaisen luokan mallipaikallissäännöt on numeroitu järjestyksessä – esimerkiksi, A-1, A-2, jne </w:t>
      </w:r>
      <w:r>
        <w:rPr>
          <w:color w:val="231F20"/>
          <w:w w:val="85"/>
        </w:rPr>
        <w:t>.</w:t>
      </w:r>
    </w:p>
    <w:p>
      <w:pPr>
        <w:pStyle w:val="BodyText"/>
        <w:spacing w:line="213" w:lineRule="auto" w:before="114"/>
        <w:ind w:left="743" w:right="1127"/>
      </w:pPr>
      <w:r>
        <w:rPr>
          <w:color w:val="231F20"/>
        </w:rPr>
        <w:t>Jokaisen mallipaikallissäännön tarkoitus on kerrottu mallipaikallissäännön alussa </w:t>
      </w:r>
      <w:r>
        <w:rPr>
          <w:color w:val="231F20"/>
          <w:w w:val="85"/>
        </w:rPr>
        <w:t>. </w:t>
      </w:r>
      <w:r>
        <w:rPr>
          <w:color w:val="231F20"/>
        </w:rPr>
        <w:t>Jos toimikunta vaihtaa mallipaikallissäännön sanamuotoa paremmin sopivaksi kentän tai kilpailun tarpeisiin, tulee toimikunnan varmistaa, että kyseinen paikallissääntö vastaa kerrottua tarkoitusta </w:t>
      </w:r>
      <w:r>
        <w:rPr>
          <w:color w:val="231F20"/>
          <w:w w:val="85"/>
        </w:rPr>
        <w:t>.</w:t>
      </w:r>
    </w:p>
    <w:p>
      <w:pPr>
        <w:pStyle w:val="BodyText"/>
        <w:spacing w:line="319" w:lineRule="auto" w:before="92"/>
        <w:ind w:left="763" w:right="2694" w:hanging="20"/>
      </w:pPr>
      <w:r>
        <w:rPr>
          <w:color w:val="231F20"/>
        </w:rPr>
        <w:t>Mallipaikallissäännöt on järjestetty seuraaviin luokkiin: A </w:t>
      </w:r>
      <w:r>
        <w:rPr>
          <w:color w:val="231F20"/>
          <w:w w:val="85"/>
        </w:rPr>
        <w:t>. </w:t>
      </w:r>
      <w:r>
        <w:rPr>
          <w:color w:val="231F20"/>
        </w:rPr>
        <w:t>Ulkona ja kentän ulkorajat</w:t>
      </w:r>
    </w:p>
    <w:p>
      <w:pPr>
        <w:pStyle w:val="BodyText"/>
        <w:spacing w:line="319" w:lineRule="auto" w:before="2"/>
        <w:ind w:left="763" w:right="5872"/>
        <w:jc w:val="both"/>
      </w:pPr>
      <w:r>
        <w:rPr>
          <w:color w:val="231F20"/>
        </w:rPr>
        <w:t>B </w:t>
      </w:r>
      <w:r>
        <w:rPr>
          <w:color w:val="231F20"/>
          <w:w w:val="85"/>
        </w:rPr>
        <w:t>.</w:t>
      </w:r>
      <w:r>
        <w:rPr>
          <w:color w:val="231F20"/>
          <w:spacing w:val="-24"/>
          <w:w w:val="85"/>
        </w:rPr>
        <w:t> </w:t>
      </w:r>
      <w:r>
        <w:rPr>
          <w:color w:val="231F20"/>
        </w:rPr>
        <w:t>Estealueet </w:t>
      </w:r>
      <w:r>
        <w:rPr>
          <w:color w:val="231F20"/>
          <w:spacing w:val="5"/>
        </w:rPr>
        <w:t>C</w:t>
      </w:r>
      <w:r>
        <w:rPr>
          <w:color w:val="231F20"/>
          <w:spacing w:val="-45"/>
        </w:rPr>
        <w:t> </w:t>
      </w:r>
      <w:r>
        <w:rPr>
          <w:color w:val="231F20"/>
          <w:w w:val="85"/>
        </w:rPr>
        <w:t>. </w:t>
      </w:r>
      <w:r>
        <w:rPr>
          <w:color w:val="231F20"/>
        </w:rPr>
        <w:t>Bunkkerit </w:t>
      </w:r>
      <w:r>
        <w:rPr>
          <w:color w:val="231F20"/>
          <w:spacing w:val="-14"/>
        </w:rPr>
        <w:t>D </w:t>
      </w:r>
      <w:r>
        <w:rPr>
          <w:color w:val="231F20"/>
          <w:w w:val="85"/>
        </w:rPr>
        <w:t>.</w:t>
      </w:r>
      <w:r>
        <w:rPr>
          <w:color w:val="231F20"/>
          <w:spacing w:val="-15"/>
          <w:w w:val="85"/>
        </w:rPr>
        <w:t> </w:t>
      </w:r>
      <w:r>
        <w:rPr>
          <w:color w:val="231F20"/>
        </w:rPr>
        <w:t>Viheriöt</w:t>
      </w:r>
    </w:p>
    <w:p>
      <w:pPr>
        <w:pStyle w:val="BodyText"/>
        <w:spacing w:before="3"/>
        <w:ind w:left="763"/>
      </w:pPr>
      <w:r>
        <w:rPr>
          <w:color w:val="231F20"/>
        </w:rPr>
        <w:t>E </w:t>
      </w:r>
      <w:r>
        <w:rPr>
          <w:color w:val="231F20"/>
          <w:w w:val="85"/>
        </w:rPr>
        <w:t>. </w:t>
      </w:r>
      <w:r>
        <w:rPr>
          <w:color w:val="231F20"/>
        </w:rPr>
        <w:t>Erityiset tai pakolliset vapautumismenettelyt</w:t>
      </w:r>
    </w:p>
    <w:p>
      <w:pPr>
        <w:pStyle w:val="BodyText"/>
        <w:spacing w:line="319" w:lineRule="auto" w:before="86"/>
        <w:ind w:left="763" w:right="2391"/>
      </w:pPr>
      <w:r>
        <w:rPr>
          <w:color w:val="231F20"/>
        </w:rPr>
        <w:t>F </w:t>
      </w:r>
      <w:r>
        <w:rPr>
          <w:color w:val="231F20"/>
          <w:w w:val="85"/>
        </w:rPr>
        <w:t>. </w:t>
      </w:r>
      <w:r>
        <w:rPr>
          <w:color w:val="231F20"/>
        </w:rPr>
        <w:t>Epänormaalit kenttäolosuhteet ja olennaiset rakenteet G </w:t>
      </w:r>
      <w:r>
        <w:rPr>
          <w:color w:val="231F20"/>
          <w:w w:val="85"/>
        </w:rPr>
        <w:t>. </w:t>
      </w:r>
      <w:r>
        <w:rPr>
          <w:color w:val="231F20"/>
        </w:rPr>
        <w:t>Erityisten välineiden käytön rajoitukset</w:t>
      </w:r>
    </w:p>
    <w:p>
      <w:pPr>
        <w:pStyle w:val="BodyText"/>
        <w:spacing w:line="319" w:lineRule="auto" w:before="2"/>
        <w:ind w:left="763" w:right="2186"/>
      </w:pPr>
      <w:r>
        <w:rPr>
          <w:color w:val="231F20"/>
        </w:rPr>
        <w:t>H</w:t>
      </w:r>
      <w:r>
        <w:rPr>
          <w:color w:val="231F20"/>
          <w:spacing w:val="-29"/>
        </w:rPr>
        <w:t> </w:t>
      </w:r>
      <w:r>
        <w:rPr>
          <w:color w:val="231F20"/>
          <w:w w:val="85"/>
        </w:rPr>
        <w:t>.</w:t>
      </w:r>
      <w:r>
        <w:rPr>
          <w:color w:val="231F20"/>
          <w:spacing w:val="-6"/>
          <w:w w:val="85"/>
        </w:rPr>
        <w:t> </w:t>
      </w:r>
      <w:r>
        <w:rPr>
          <w:color w:val="231F20"/>
        </w:rPr>
        <w:t>Määritellään</w:t>
      </w:r>
      <w:r>
        <w:rPr>
          <w:color w:val="231F20"/>
          <w:spacing w:val="-3"/>
        </w:rPr>
        <w:t> </w:t>
      </w:r>
      <w:r>
        <w:rPr>
          <w:color w:val="231F20"/>
        </w:rPr>
        <w:t>ketkä</w:t>
      </w:r>
      <w:r>
        <w:rPr>
          <w:color w:val="231F20"/>
          <w:spacing w:val="-2"/>
        </w:rPr>
        <w:t> </w:t>
      </w:r>
      <w:r>
        <w:rPr>
          <w:color w:val="231F20"/>
        </w:rPr>
        <w:t>saavat</w:t>
      </w:r>
      <w:r>
        <w:rPr>
          <w:color w:val="231F20"/>
          <w:spacing w:val="-3"/>
        </w:rPr>
        <w:t> </w:t>
      </w:r>
      <w:r>
        <w:rPr>
          <w:color w:val="231F20"/>
        </w:rPr>
        <w:t>auttaa</w:t>
      </w:r>
      <w:r>
        <w:rPr>
          <w:color w:val="231F20"/>
          <w:spacing w:val="-2"/>
        </w:rPr>
        <w:t> </w:t>
      </w:r>
      <w:r>
        <w:rPr>
          <w:color w:val="231F20"/>
        </w:rPr>
        <w:t>tai</w:t>
      </w:r>
      <w:r>
        <w:rPr>
          <w:color w:val="231F20"/>
          <w:spacing w:val="-3"/>
        </w:rPr>
        <w:t> </w:t>
      </w:r>
      <w:r>
        <w:rPr>
          <w:color w:val="231F20"/>
        </w:rPr>
        <w:t>antaa</w:t>
      </w:r>
      <w:r>
        <w:rPr>
          <w:color w:val="231F20"/>
          <w:spacing w:val="-2"/>
        </w:rPr>
        <w:t> </w:t>
      </w:r>
      <w:r>
        <w:rPr>
          <w:color w:val="231F20"/>
        </w:rPr>
        <w:t>neuvoja</w:t>
      </w:r>
      <w:r>
        <w:rPr>
          <w:color w:val="231F20"/>
          <w:spacing w:val="-3"/>
        </w:rPr>
        <w:t> </w:t>
      </w:r>
      <w:r>
        <w:rPr>
          <w:color w:val="231F20"/>
        </w:rPr>
        <w:t>pelaajille I </w:t>
      </w:r>
      <w:r>
        <w:rPr>
          <w:color w:val="231F20"/>
          <w:w w:val="85"/>
        </w:rPr>
        <w:t>.</w:t>
      </w:r>
      <w:r>
        <w:rPr>
          <w:color w:val="231F20"/>
          <w:spacing w:val="42"/>
          <w:w w:val="85"/>
        </w:rPr>
        <w:t> </w:t>
      </w:r>
      <w:r>
        <w:rPr>
          <w:color w:val="231F20"/>
        </w:rPr>
        <w:t>Määritellään milloin ja missä pelaajat saavat harjoitella</w:t>
      </w:r>
    </w:p>
    <w:p>
      <w:pPr>
        <w:pStyle w:val="BodyText"/>
        <w:spacing w:line="319" w:lineRule="auto" w:before="3"/>
        <w:ind w:left="763" w:right="1986"/>
      </w:pPr>
      <w:r>
        <w:rPr>
          <w:color w:val="231F20"/>
        </w:rPr>
        <w:t>J </w:t>
      </w:r>
      <w:r>
        <w:rPr>
          <w:color w:val="231F20"/>
          <w:w w:val="85"/>
        </w:rPr>
        <w:t>. </w:t>
      </w:r>
      <w:r>
        <w:rPr>
          <w:color w:val="231F20"/>
        </w:rPr>
        <w:t>Menettelytavat huonon sään varalle ja pelin keskeyttämiseen K </w:t>
      </w:r>
      <w:r>
        <w:rPr>
          <w:color w:val="231F20"/>
          <w:w w:val="85"/>
        </w:rPr>
        <w:t>. </w:t>
      </w:r>
      <w:r>
        <w:rPr>
          <w:color w:val="231F20"/>
        </w:rPr>
        <w:t>Pelinopeutta koskevat käytännöt</w:t>
      </w:r>
    </w:p>
    <w:p>
      <w:pPr>
        <w:pStyle w:val="BodyText"/>
        <w:spacing w:line="213" w:lineRule="auto" w:before="25"/>
        <w:ind w:left="743" w:right="1127"/>
      </w:pPr>
      <w:r>
        <w:rPr>
          <w:color w:val="231F20"/>
        </w:rPr>
        <w:t>Nämä paikallissäännöt kattavat ne usein esille tulevat tilanteet ja tapaukset, joille mallipaikallissääntöjen laatiminen on perusteltua </w:t>
      </w:r>
      <w:r>
        <w:rPr>
          <w:color w:val="231F20"/>
          <w:w w:val="85"/>
        </w:rPr>
        <w:t>. </w:t>
      </w:r>
      <w:r>
        <w:rPr>
          <w:color w:val="231F20"/>
        </w:rPr>
        <w:t>Muihin tilanteisiin, joihin paikallissääntö voidaan laatia, mutta tekstimallia ei ole annettu, toimikunnan tulisi kirjoittaa yksinkertainen ja selkeä paikallissääntö </w:t>
      </w:r>
      <w:r>
        <w:rPr>
          <w:color w:val="231F20"/>
          <w:w w:val="85"/>
        </w:rPr>
        <w:t>.</w:t>
      </w:r>
    </w:p>
    <w:p>
      <w:pPr>
        <w:pStyle w:val="BodyText"/>
        <w:spacing w:line="213" w:lineRule="auto"/>
        <w:ind w:left="743" w:right="1127"/>
      </w:pPr>
      <w:r>
        <w:rPr>
          <w:color w:val="231F20"/>
        </w:rPr>
        <w:t>Toimikunnalla ei kuitenkaan ole oikeutta kirjoittaa paikallissääntöä, joka</w:t>
      </w:r>
      <w:r>
        <w:rPr>
          <w:color w:val="231F20"/>
          <w:spacing w:val="-28"/>
        </w:rPr>
        <w:t> </w:t>
      </w:r>
      <w:r>
        <w:rPr>
          <w:color w:val="231F20"/>
        </w:rPr>
        <w:t>on Golfin Sääntöjen periaatteita vastaan </w:t>
      </w:r>
      <w:r>
        <w:rPr>
          <w:color w:val="231F20"/>
          <w:w w:val="85"/>
        </w:rPr>
        <w:t>. </w:t>
      </w:r>
      <w:r>
        <w:rPr>
          <w:color w:val="231F20"/>
        </w:rPr>
        <w:t>Osassa 8L on lisätietoa kielletyistä paikallissäännöistä</w:t>
      </w:r>
      <w:r>
        <w:rPr>
          <w:color w:val="231F20"/>
          <w:spacing w:val="-30"/>
        </w:rPr>
        <w:t> </w:t>
      </w:r>
      <w:r>
        <w:rPr>
          <w:color w:val="231F20"/>
          <w:w w:val="85"/>
        </w:rPr>
        <w:t>.</w:t>
      </w:r>
    </w:p>
    <w:p>
      <w:pPr>
        <w:pStyle w:val="BodyText"/>
        <w:spacing w:line="213" w:lineRule="auto" w:before="114"/>
        <w:ind w:left="743" w:right="1127"/>
      </w:pPr>
      <w:r>
        <w:rPr>
          <w:color w:val="231F20"/>
        </w:rPr>
        <w:t>Jos paikallissäännössä on käytetty tässä osiossa olevien mallipaikallissääntöjen sanamuotoa, toimikunta voi kysyä apua niiden tulkintaan R&amp;A:lta</w:t>
      </w:r>
      <w:r>
        <w:rPr>
          <w:color w:val="231F20"/>
          <w:spacing w:val="-34"/>
        </w:rPr>
        <w:t> </w:t>
      </w:r>
      <w:r>
        <w:rPr>
          <w:color w:val="231F20"/>
          <w:w w:val="85"/>
        </w:rPr>
        <w:t>.</w:t>
      </w:r>
    </w:p>
    <w:p>
      <w:pPr>
        <w:spacing w:after="0" w:line="213" w:lineRule="auto"/>
        <w:sectPr>
          <w:headerReference w:type="even" r:id="rId10"/>
          <w:pgSz w:w="7660" w:h="12310"/>
          <w:pgMar w:header="0" w:footer="270" w:top="0" w:bottom="460" w:left="0" w:right="0"/>
        </w:sectPr>
      </w:pPr>
    </w:p>
    <w:p>
      <w:pPr>
        <w:pStyle w:val="BodyText"/>
        <w:rPr>
          <w:sz w:val="21"/>
        </w:rPr>
      </w:pPr>
    </w:p>
    <w:p>
      <w:pPr>
        <w:pStyle w:val="Heading2"/>
        <w:tabs>
          <w:tab w:pos="7029" w:val="left" w:leader="none"/>
        </w:tabs>
        <w:spacing w:before="54"/>
        <w:ind w:left="1077"/>
      </w:pPr>
      <w:bookmarkStart w:name="_TOC_250085" w:id="1"/>
      <w:r>
        <w:rPr>
          <w:color w:val="231F20"/>
          <w:w w:val="95"/>
          <w:shd w:fill="BAD5F0" w:color="auto" w:val="clear"/>
        </w:rPr>
        <w:t> </w:t>
      </w:r>
      <w:r>
        <w:rPr>
          <w:color w:val="231F20"/>
          <w:spacing w:val="-5"/>
          <w:shd w:fill="BAD5F0" w:color="auto" w:val="clear"/>
        </w:rPr>
        <w:t> </w:t>
      </w:r>
      <w:r>
        <w:rPr>
          <w:color w:val="231F20"/>
          <w:shd w:fill="BAD5F0" w:color="auto" w:val="clear"/>
        </w:rPr>
        <w:t>8A Ulkona ja kentän</w:t>
      </w:r>
      <w:r>
        <w:rPr>
          <w:color w:val="231F20"/>
          <w:spacing w:val="-47"/>
          <w:shd w:fill="BAD5F0" w:color="auto" w:val="clear"/>
        </w:rPr>
        <w:t> </w:t>
      </w:r>
      <w:bookmarkEnd w:id="1"/>
      <w:r>
        <w:rPr>
          <w:color w:val="231F20"/>
          <w:shd w:fill="BAD5F0" w:color="auto" w:val="clear"/>
        </w:rPr>
        <w:t>ulkorajat</w:t>
        <w:tab/>
      </w:r>
    </w:p>
    <w:p>
      <w:pPr>
        <w:pStyle w:val="Heading4"/>
        <w:numPr>
          <w:ilvl w:val="1"/>
          <w:numId w:val="13"/>
        </w:numPr>
        <w:tabs>
          <w:tab w:pos="1558" w:val="left" w:leader="none"/>
        </w:tabs>
        <w:spacing w:line="240" w:lineRule="auto" w:before="93" w:after="0"/>
        <w:ind w:left="1557" w:right="0" w:hanging="360"/>
        <w:jc w:val="left"/>
      </w:pPr>
      <w:bookmarkStart w:name="_TOC_250084" w:id="2"/>
      <w:r>
        <w:rPr>
          <w:color w:val="231F20"/>
        </w:rPr>
        <w:t>Ulkorajojen</w:t>
      </w:r>
      <w:r>
        <w:rPr>
          <w:color w:val="231F20"/>
          <w:spacing w:val="-4"/>
        </w:rPr>
        <w:t> </w:t>
      </w:r>
      <w:bookmarkEnd w:id="2"/>
      <w:r>
        <w:rPr>
          <w:color w:val="231F20"/>
        </w:rPr>
        <w:t>määrittely</w:t>
      </w:r>
    </w:p>
    <w:p>
      <w:pPr>
        <w:pStyle w:val="BodyText"/>
        <w:spacing w:line="213" w:lineRule="auto" w:before="90"/>
        <w:ind w:left="1197" w:right="521"/>
      </w:pPr>
      <w:r>
        <w:rPr>
          <w:i/>
          <w:color w:val="231F20"/>
          <w:u w:val="single" w:color="231F20"/>
        </w:rPr>
        <w:t>Tarkoitus</w:t>
      </w:r>
      <w:r>
        <w:rPr>
          <w:i/>
          <w:color w:val="231F20"/>
        </w:rPr>
        <w:t> </w:t>
      </w:r>
      <w:r>
        <w:rPr>
          <w:color w:val="231F20"/>
          <w:w w:val="85"/>
        </w:rPr>
        <w:t>. </w:t>
      </w:r>
      <w:r>
        <w:rPr>
          <w:color w:val="231F20"/>
        </w:rPr>
        <w:t>On lukuisia tapoja, joilla toimikunta voi määritellä kentän ulkorajat, joten ei ole tarkoituksenmukaista tai mahdollista antaa täydellistä luetteloa mallipaikallissäännöistä, joita voidaan käyttää tähän tarkoitukseen </w:t>
      </w:r>
      <w:r>
        <w:rPr>
          <w:color w:val="231F20"/>
          <w:w w:val="85"/>
        </w:rPr>
        <w:t>.</w:t>
      </w:r>
    </w:p>
    <w:p>
      <w:pPr>
        <w:pStyle w:val="BodyText"/>
        <w:spacing w:line="213" w:lineRule="auto" w:before="114"/>
        <w:ind w:left="1197" w:right="521"/>
      </w:pPr>
      <w:r>
        <w:rPr>
          <w:color w:val="231F20"/>
        </w:rPr>
        <w:t>Paikallissäännöissä määritettyjen kentän ulkorajojen on oltava selkeitä ja tarkkoja </w:t>
      </w:r>
      <w:r>
        <w:rPr>
          <w:color w:val="231F20"/>
          <w:w w:val="85"/>
        </w:rPr>
        <w:t>.</w:t>
      </w:r>
    </w:p>
    <w:p>
      <w:pPr>
        <w:pStyle w:val="BodyText"/>
        <w:spacing w:line="213" w:lineRule="auto" w:before="115"/>
        <w:ind w:left="1197" w:right="634"/>
      </w:pPr>
      <w:r>
        <w:rPr>
          <w:color w:val="231F20"/>
        </w:rPr>
        <w:t>Tässä osassa ei esitetä erityistä mallipaikallissääntöä, koska on olemassa useita vaihtoehtoja ulkorajojen määrittelyyn, mutta seuraavassa on kerrottu joitakin esimerkkejä:</w:t>
      </w:r>
    </w:p>
    <w:p>
      <w:pPr>
        <w:pStyle w:val="ListParagraph"/>
        <w:numPr>
          <w:ilvl w:val="1"/>
          <w:numId w:val="12"/>
        </w:numPr>
        <w:tabs>
          <w:tab w:pos="1358" w:val="left" w:leader="none"/>
        </w:tabs>
        <w:spacing w:line="199" w:lineRule="auto" w:before="79" w:after="0"/>
        <w:ind w:left="1357" w:right="1008" w:hanging="160"/>
        <w:jc w:val="left"/>
        <w:rPr>
          <w:sz w:val="19"/>
        </w:rPr>
      </w:pPr>
      <w:r>
        <w:rPr>
          <w:i/>
          <w:color w:val="0073AE"/>
          <w:sz w:val="19"/>
        </w:rPr>
        <w:t>Kentän </w:t>
      </w:r>
      <w:r>
        <w:rPr>
          <w:color w:val="0073AE"/>
          <w:sz w:val="19"/>
        </w:rPr>
        <w:t>ulkoraja on valkoisten tolppien tai raja-aidan pylväiden kentän puoleisten reunojen välinen maan tasolla kulkeva suora linja </w:t>
      </w:r>
      <w:r>
        <w:rPr>
          <w:color w:val="0073AE"/>
          <w:w w:val="85"/>
          <w:sz w:val="19"/>
        </w:rPr>
        <w:t>. </w:t>
      </w:r>
      <w:r>
        <w:rPr>
          <w:i/>
          <w:color w:val="0073AE"/>
          <w:sz w:val="19"/>
        </w:rPr>
        <w:t>Kentän </w:t>
      </w:r>
      <w:r>
        <w:rPr>
          <w:color w:val="0073AE"/>
          <w:sz w:val="19"/>
        </w:rPr>
        <w:t>ulkoraja</w:t>
      </w:r>
      <w:r>
        <w:rPr>
          <w:color w:val="0073AE"/>
          <w:spacing w:val="-4"/>
          <w:sz w:val="19"/>
        </w:rPr>
        <w:t> </w:t>
      </w:r>
      <w:r>
        <w:rPr>
          <w:color w:val="0073AE"/>
          <w:sz w:val="19"/>
        </w:rPr>
        <w:t>on</w:t>
      </w:r>
      <w:r>
        <w:rPr>
          <w:color w:val="0073AE"/>
          <w:spacing w:val="-3"/>
          <w:sz w:val="19"/>
        </w:rPr>
        <w:t> </w:t>
      </w:r>
      <w:r>
        <w:rPr>
          <w:color w:val="0073AE"/>
          <w:sz w:val="19"/>
        </w:rPr>
        <w:t>myös</w:t>
      </w:r>
      <w:r>
        <w:rPr>
          <w:color w:val="0073AE"/>
          <w:spacing w:val="-4"/>
          <w:sz w:val="19"/>
        </w:rPr>
        <w:t> </w:t>
      </w:r>
      <w:r>
        <w:rPr>
          <w:color w:val="0073AE"/>
          <w:sz w:val="19"/>
        </w:rPr>
        <w:t>määritelty</w:t>
      </w:r>
      <w:r>
        <w:rPr>
          <w:color w:val="0073AE"/>
          <w:spacing w:val="-3"/>
          <w:sz w:val="19"/>
        </w:rPr>
        <w:t> </w:t>
      </w:r>
      <w:r>
        <w:rPr>
          <w:color w:val="0073AE"/>
          <w:sz w:val="19"/>
        </w:rPr>
        <w:t>[lisää</w:t>
      </w:r>
      <w:r>
        <w:rPr>
          <w:color w:val="0073AE"/>
          <w:spacing w:val="-4"/>
          <w:sz w:val="19"/>
        </w:rPr>
        <w:t> </w:t>
      </w:r>
      <w:r>
        <w:rPr>
          <w:color w:val="0073AE"/>
          <w:sz w:val="19"/>
        </w:rPr>
        <w:t>tähän</w:t>
      </w:r>
      <w:r>
        <w:rPr>
          <w:color w:val="0073AE"/>
          <w:spacing w:val="-3"/>
          <w:sz w:val="19"/>
        </w:rPr>
        <w:t> </w:t>
      </w:r>
      <w:r>
        <w:rPr>
          <w:color w:val="0073AE"/>
          <w:sz w:val="19"/>
        </w:rPr>
        <w:t>haluttu</w:t>
      </w:r>
      <w:r>
        <w:rPr>
          <w:color w:val="0073AE"/>
          <w:spacing w:val="-3"/>
          <w:sz w:val="19"/>
        </w:rPr>
        <w:t> </w:t>
      </w:r>
      <w:r>
        <w:rPr>
          <w:color w:val="0073AE"/>
          <w:sz w:val="19"/>
        </w:rPr>
        <w:t>määritelmä]</w:t>
      </w:r>
      <w:r>
        <w:rPr>
          <w:color w:val="0073AE"/>
          <w:spacing w:val="-30"/>
          <w:sz w:val="19"/>
        </w:rPr>
        <w:t> </w:t>
      </w:r>
      <w:r>
        <w:rPr>
          <w:color w:val="0073AE"/>
          <w:w w:val="85"/>
          <w:sz w:val="19"/>
        </w:rPr>
        <w:t>.</w:t>
      </w:r>
    </w:p>
    <w:p>
      <w:pPr>
        <w:pStyle w:val="ListParagraph"/>
        <w:numPr>
          <w:ilvl w:val="1"/>
          <w:numId w:val="12"/>
        </w:numPr>
        <w:tabs>
          <w:tab w:pos="1358" w:val="left" w:leader="none"/>
        </w:tabs>
        <w:spacing w:line="349" w:lineRule="exact" w:before="36" w:after="0"/>
        <w:ind w:left="1357" w:right="0" w:hanging="160"/>
        <w:jc w:val="left"/>
        <w:rPr>
          <w:sz w:val="19"/>
        </w:rPr>
      </w:pPr>
      <w:r>
        <w:rPr>
          <w:color w:val="0073AE"/>
          <w:sz w:val="19"/>
        </w:rPr>
        <w:t>Ulkoraja</w:t>
      </w:r>
      <w:r>
        <w:rPr>
          <w:color w:val="0073AE"/>
          <w:spacing w:val="-4"/>
          <w:sz w:val="19"/>
        </w:rPr>
        <w:t> </w:t>
      </w:r>
      <w:r>
        <w:rPr>
          <w:color w:val="0073AE"/>
          <w:sz w:val="19"/>
        </w:rPr>
        <w:t>väylällä</w:t>
      </w:r>
      <w:r>
        <w:rPr>
          <w:color w:val="0073AE"/>
          <w:spacing w:val="-4"/>
          <w:sz w:val="19"/>
        </w:rPr>
        <w:t> </w:t>
      </w:r>
      <w:r>
        <w:rPr>
          <w:color w:val="0073AE"/>
          <w:sz w:val="19"/>
        </w:rPr>
        <w:t>[väylän</w:t>
      </w:r>
      <w:r>
        <w:rPr>
          <w:color w:val="0073AE"/>
          <w:spacing w:val="-4"/>
          <w:sz w:val="19"/>
        </w:rPr>
        <w:t> </w:t>
      </w:r>
      <w:r>
        <w:rPr>
          <w:color w:val="0073AE"/>
          <w:sz w:val="19"/>
        </w:rPr>
        <w:t>numero]</w:t>
      </w:r>
      <w:r>
        <w:rPr>
          <w:color w:val="0073AE"/>
          <w:spacing w:val="-3"/>
          <w:sz w:val="19"/>
        </w:rPr>
        <w:t> </w:t>
      </w:r>
      <w:r>
        <w:rPr>
          <w:color w:val="0073AE"/>
          <w:sz w:val="19"/>
        </w:rPr>
        <w:t>on</w:t>
      </w:r>
      <w:r>
        <w:rPr>
          <w:color w:val="0073AE"/>
          <w:spacing w:val="-4"/>
          <w:sz w:val="19"/>
        </w:rPr>
        <w:t> </w:t>
      </w:r>
      <w:r>
        <w:rPr>
          <w:color w:val="0073AE"/>
          <w:sz w:val="19"/>
        </w:rPr>
        <w:t>määritelty</w:t>
      </w:r>
      <w:r>
        <w:rPr>
          <w:color w:val="0073AE"/>
          <w:spacing w:val="-4"/>
          <w:sz w:val="19"/>
        </w:rPr>
        <w:t> </w:t>
      </w:r>
      <w:r>
        <w:rPr>
          <w:color w:val="0073AE"/>
          <w:sz w:val="19"/>
        </w:rPr>
        <w:t>[lisää</w:t>
      </w:r>
      <w:r>
        <w:rPr>
          <w:color w:val="0073AE"/>
          <w:spacing w:val="-4"/>
          <w:sz w:val="19"/>
        </w:rPr>
        <w:t> </w:t>
      </w:r>
      <w:r>
        <w:rPr>
          <w:color w:val="0073AE"/>
          <w:sz w:val="19"/>
        </w:rPr>
        <w:t>määritelmä</w:t>
      </w:r>
      <w:r>
        <w:rPr>
          <w:color w:val="0073AE"/>
          <w:spacing w:val="-3"/>
          <w:sz w:val="19"/>
        </w:rPr>
        <w:t> </w:t>
      </w:r>
      <w:r>
        <w:rPr>
          <w:color w:val="0073AE"/>
          <w:sz w:val="19"/>
        </w:rPr>
        <w:t>tähän]</w:t>
      </w:r>
      <w:r>
        <w:rPr>
          <w:color w:val="0073AE"/>
          <w:spacing w:val="-30"/>
          <w:sz w:val="19"/>
        </w:rPr>
        <w:t> </w:t>
      </w:r>
      <w:r>
        <w:rPr>
          <w:color w:val="0073AE"/>
          <w:w w:val="85"/>
          <w:sz w:val="19"/>
        </w:rPr>
        <w:t>.</w:t>
      </w:r>
    </w:p>
    <w:p>
      <w:pPr>
        <w:pStyle w:val="ListParagraph"/>
        <w:numPr>
          <w:ilvl w:val="1"/>
          <w:numId w:val="12"/>
        </w:numPr>
        <w:tabs>
          <w:tab w:pos="1358" w:val="left" w:leader="none"/>
        </w:tabs>
        <w:spacing w:line="187" w:lineRule="auto" w:before="55" w:after="0"/>
        <w:ind w:left="1357" w:right="858" w:hanging="160"/>
        <w:jc w:val="left"/>
        <w:rPr>
          <w:sz w:val="19"/>
        </w:rPr>
      </w:pPr>
      <w:r>
        <w:rPr>
          <w:color w:val="0073AE"/>
          <w:sz w:val="19"/>
        </w:rPr>
        <w:t>Ulkoraja väylän [väylä numero] vasemmalla puolella kulkee maalattujen valkoisten</w:t>
      </w:r>
      <w:r>
        <w:rPr>
          <w:color w:val="0073AE"/>
          <w:spacing w:val="-4"/>
          <w:sz w:val="19"/>
        </w:rPr>
        <w:t> </w:t>
      </w:r>
      <w:r>
        <w:rPr>
          <w:color w:val="0073AE"/>
          <w:sz w:val="19"/>
        </w:rPr>
        <w:t>pisteiden</w:t>
      </w:r>
      <w:r>
        <w:rPr>
          <w:color w:val="0073AE"/>
          <w:spacing w:val="-4"/>
          <w:sz w:val="19"/>
        </w:rPr>
        <w:t> </w:t>
      </w:r>
      <w:r>
        <w:rPr>
          <w:color w:val="0073AE"/>
          <w:sz w:val="19"/>
        </w:rPr>
        <w:t>kentän</w:t>
      </w:r>
      <w:r>
        <w:rPr>
          <w:color w:val="0073AE"/>
          <w:spacing w:val="-4"/>
          <w:sz w:val="19"/>
        </w:rPr>
        <w:t> </w:t>
      </w:r>
      <w:r>
        <w:rPr>
          <w:color w:val="0073AE"/>
          <w:sz w:val="19"/>
        </w:rPr>
        <w:t>puoleista</w:t>
      </w:r>
      <w:r>
        <w:rPr>
          <w:color w:val="0073AE"/>
          <w:spacing w:val="-4"/>
          <w:sz w:val="19"/>
        </w:rPr>
        <w:t> </w:t>
      </w:r>
      <w:r>
        <w:rPr>
          <w:color w:val="0073AE"/>
          <w:sz w:val="19"/>
        </w:rPr>
        <w:t>reunaa</w:t>
      </w:r>
      <w:r>
        <w:rPr>
          <w:color w:val="0073AE"/>
          <w:spacing w:val="-3"/>
          <w:sz w:val="19"/>
        </w:rPr>
        <w:t> </w:t>
      </w:r>
      <w:r>
        <w:rPr>
          <w:color w:val="0073AE"/>
          <w:sz w:val="19"/>
        </w:rPr>
        <w:t>pitkin</w:t>
      </w:r>
      <w:r>
        <w:rPr>
          <w:color w:val="0073AE"/>
          <w:spacing w:val="-30"/>
          <w:sz w:val="19"/>
        </w:rPr>
        <w:t> </w:t>
      </w:r>
      <w:r>
        <w:rPr>
          <w:color w:val="0073AE"/>
          <w:w w:val="85"/>
          <w:sz w:val="19"/>
        </w:rPr>
        <w:t>.</w:t>
      </w:r>
    </w:p>
    <w:p>
      <w:pPr>
        <w:pStyle w:val="ListParagraph"/>
        <w:numPr>
          <w:ilvl w:val="1"/>
          <w:numId w:val="12"/>
        </w:numPr>
        <w:tabs>
          <w:tab w:pos="1358" w:val="left" w:leader="none"/>
        </w:tabs>
        <w:spacing w:line="187" w:lineRule="auto" w:before="97" w:after="0"/>
        <w:ind w:left="1357" w:right="626" w:hanging="160"/>
        <w:jc w:val="left"/>
        <w:rPr>
          <w:sz w:val="19"/>
        </w:rPr>
      </w:pPr>
      <w:r>
        <w:rPr>
          <w:color w:val="0073AE"/>
          <w:sz w:val="19"/>
        </w:rPr>
        <w:t>Ulkoraja väylän [väylän numero] oikealla puolella on määritelty [tien nimi] tiehen</w:t>
      </w:r>
      <w:r>
        <w:rPr>
          <w:color w:val="0073AE"/>
          <w:spacing w:val="-4"/>
          <w:sz w:val="19"/>
        </w:rPr>
        <w:t> </w:t>
      </w:r>
      <w:r>
        <w:rPr>
          <w:color w:val="0073AE"/>
          <w:sz w:val="19"/>
        </w:rPr>
        <w:t>piirretyn</w:t>
      </w:r>
      <w:r>
        <w:rPr>
          <w:color w:val="0073AE"/>
          <w:spacing w:val="-3"/>
          <w:sz w:val="19"/>
        </w:rPr>
        <w:t> </w:t>
      </w:r>
      <w:r>
        <w:rPr>
          <w:color w:val="0073AE"/>
          <w:sz w:val="19"/>
        </w:rPr>
        <w:t>valkoisen</w:t>
      </w:r>
      <w:r>
        <w:rPr>
          <w:color w:val="0073AE"/>
          <w:spacing w:val="-3"/>
          <w:sz w:val="19"/>
        </w:rPr>
        <w:t> </w:t>
      </w:r>
      <w:r>
        <w:rPr>
          <w:color w:val="0073AE"/>
          <w:sz w:val="19"/>
        </w:rPr>
        <w:t>viivan</w:t>
      </w:r>
      <w:r>
        <w:rPr>
          <w:color w:val="0073AE"/>
          <w:spacing w:val="-3"/>
          <w:sz w:val="19"/>
        </w:rPr>
        <w:t> </w:t>
      </w:r>
      <w:r>
        <w:rPr>
          <w:color w:val="0073AE"/>
          <w:sz w:val="19"/>
        </w:rPr>
        <w:t>kentän</w:t>
      </w:r>
      <w:r>
        <w:rPr>
          <w:color w:val="0073AE"/>
          <w:spacing w:val="-3"/>
          <w:sz w:val="19"/>
        </w:rPr>
        <w:t> </w:t>
      </w:r>
      <w:r>
        <w:rPr>
          <w:color w:val="0073AE"/>
          <w:sz w:val="19"/>
        </w:rPr>
        <w:t>puoleisen</w:t>
      </w:r>
      <w:r>
        <w:rPr>
          <w:color w:val="0073AE"/>
          <w:spacing w:val="-4"/>
          <w:sz w:val="19"/>
        </w:rPr>
        <w:t> </w:t>
      </w:r>
      <w:r>
        <w:rPr>
          <w:color w:val="0073AE"/>
          <w:sz w:val="19"/>
        </w:rPr>
        <w:t>reunan</w:t>
      </w:r>
      <w:r>
        <w:rPr>
          <w:color w:val="0073AE"/>
          <w:spacing w:val="-3"/>
          <w:sz w:val="19"/>
        </w:rPr>
        <w:t> </w:t>
      </w:r>
      <w:r>
        <w:rPr>
          <w:color w:val="0073AE"/>
          <w:sz w:val="19"/>
        </w:rPr>
        <w:t>mukaisesti</w:t>
      </w:r>
      <w:r>
        <w:rPr>
          <w:color w:val="0073AE"/>
          <w:spacing w:val="-29"/>
          <w:sz w:val="19"/>
        </w:rPr>
        <w:t> </w:t>
      </w:r>
      <w:r>
        <w:rPr>
          <w:color w:val="0073AE"/>
          <w:w w:val="85"/>
          <w:sz w:val="19"/>
        </w:rPr>
        <w:t>.</w:t>
      </w:r>
    </w:p>
    <w:p>
      <w:pPr>
        <w:pStyle w:val="ListParagraph"/>
        <w:numPr>
          <w:ilvl w:val="1"/>
          <w:numId w:val="12"/>
        </w:numPr>
        <w:tabs>
          <w:tab w:pos="1358" w:val="left" w:leader="none"/>
        </w:tabs>
        <w:spacing w:line="199" w:lineRule="auto" w:before="84" w:after="0"/>
        <w:ind w:left="1357" w:right="807" w:hanging="160"/>
        <w:jc w:val="left"/>
        <w:rPr>
          <w:sz w:val="19"/>
        </w:rPr>
      </w:pPr>
      <w:r>
        <w:rPr>
          <w:color w:val="0073AE"/>
          <w:sz w:val="19"/>
        </w:rPr>
        <w:t>Pallon ollessa väylien [väylien numerot] välissä olevalla huoltoalueella, on</w:t>
      </w:r>
      <w:r>
        <w:rPr>
          <w:color w:val="0073AE"/>
          <w:spacing w:val="-4"/>
          <w:sz w:val="19"/>
        </w:rPr>
        <w:t> </w:t>
      </w:r>
      <w:r>
        <w:rPr>
          <w:color w:val="0073AE"/>
          <w:sz w:val="19"/>
        </w:rPr>
        <w:t>pallo</w:t>
      </w:r>
      <w:r>
        <w:rPr>
          <w:color w:val="0073AE"/>
          <w:spacing w:val="-3"/>
          <w:sz w:val="19"/>
        </w:rPr>
        <w:t> </w:t>
      </w:r>
      <w:r>
        <w:rPr>
          <w:color w:val="0073AE"/>
          <w:sz w:val="19"/>
        </w:rPr>
        <w:t>tällöin</w:t>
      </w:r>
      <w:r>
        <w:rPr>
          <w:color w:val="0073AE"/>
          <w:spacing w:val="-3"/>
          <w:sz w:val="19"/>
        </w:rPr>
        <w:t> </w:t>
      </w:r>
      <w:r>
        <w:rPr>
          <w:i/>
          <w:color w:val="0073AE"/>
          <w:sz w:val="19"/>
        </w:rPr>
        <w:t>ulkona</w:t>
      </w:r>
      <w:r>
        <w:rPr>
          <w:i/>
          <w:color w:val="0073AE"/>
          <w:spacing w:val="-29"/>
          <w:sz w:val="19"/>
        </w:rPr>
        <w:t> </w:t>
      </w:r>
      <w:r>
        <w:rPr>
          <w:color w:val="0073AE"/>
          <w:w w:val="85"/>
          <w:sz w:val="19"/>
        </w:rPr>
        <w:t>.</w:t>
      </w:r>
      <w:r>
        <w:rPr>
          <w:color w:val="0073AE"/>
          <w:spacing w:val="-15"/>
          <w:w w:val="85"/>
          <w:sz w:val="19"/>
        </w:rPr>
        <w:t> </w:t>
      </w:r>
      <w:r>
        <w:rPr>
          <w:color w:val="0073AE"/>
          <w:sz w:val="19"/>
        </w:rPr>
        <w:t>Ulkoraja</w:t>
      </w:r>
      <w:r>
        <w:rPr>
          <w:color w:val="0073AE"/>
          <w:spacing w:val="-3"/>
          <w:sz w:val="19"/>
        </w:rPr>
        <w:t> </w:t>
      </w:r>
      <w:r>
        <w:rPr>
          <w:color w:val="0073AE"/>
          <w:sz w:val="19"/>
        </w:rPr>
        <w:t>kulkee</w:t>
      </w:r>
      <w:r>
        <w:rPr>
          <w:color w:val="0073AE"/>
          <w:spacing w:val="-3"/>
          <w:sz w:val="19"/>
        </w:rPr>
        <w:t> </w:t>
      </w:r>
      <w:r>
        <w:rPr>
          <w:color w:val="0073AE"/>
          <w:sz w:val="19"/>
        </w:rPr>
        <w:t>aluetta</w:t>
      </w:r>
      <w:r>
        <w:rPr>
          <w:color w:val="0073AE"/>
          <w:spacing w:val="-3"/>
          <w:sz w:val="19"/>
        </w:rPr>
        <w:t> </w:t>
      </w:r>
      <w:r>
        <w:rPr>
          <w:color w:val="0073AE"/>
          <w:sz w:val="19"/>
        </w:rPr>
        <w:t>kiertävän</w:t>
      </w:r>
      <w:r>
        <w:rPr>
          <w:color w:val="0073AE"/>
          <w:spacing w:val="-3"/>
          <w:sz w:val="19"/>
        </w:rPr>
        <w:t> </w:t>
      </w:r>
      <w:r>
        <w:rPr>
          <w:color w:val="0073AE"/>
          <w:sz w:val="19"/>
        </w:rPr>
        <w:t>aidan</w:t>
      </w:r>
      <w:r>
        <w:rPr>
          <w:color w:val="0073AE"/>
          <w:spacing w:val="-4"/>
          <w:sz w:val="19"/>
        </w:rPr>
        <w:t> </w:t>
      </w:r>
      <w:r>
        <w:rPr>
          <w:color w:val="0073AE"/>
          <w:sz w:val="19"/>
        </w:rPr>
        <w:t>pylväiden sisäreunojen mukaisesti</w:t>
      </w:r>
      <w:r>
        <w:rPr>
          <w:color w:val="0073AE"/>
          <w:spacing w:val="-34"/>
          <w:sz w:val="19"/>
        </w:rPr>
        <w:t> </w:t>
      </w:r>
      <w:r>
        <w:rPr>
          <w:color w:val="0073AE"/>
          <w:w w:val="85"/>
          <w:sz w:val="19"/>
        </w:rPr>
        <w:t>.</w:t>
      </w:r>
    </w:p>
    <w:p>
      <w:pPr>
        <w:pStyle w:val="BodyText"/>
        <w:spacing w:before="94"/>
        <w:ind w:left="1197"/>
      </w:pPr>
      <w:r>
        <w:rPr>
          <w:color w:val="231F20"/>
        </w:rPr>
        <w:t>Katso Osista 2A ja 5B(1) lisätietoa ulkorajojen määrittelemisestä </w:t>
      </w:r>
      <w:r>
        <w:rPr>
          <w:color w:val="231F20"/>
          <w:w w:val="85"/>
        </w:rPr>
        <w:t>.</w:t>
      </w:r>
    </w:p>
    <w:p>
      <w:pPr>
        <w:pStyle w:val="Heading4"/>
        <w:numPr>
          <w:ilvl w:val="1"/>
          <w:numId w:val="13"/>
        </w:numPr>
        <w:tabs>
          <w:tab w:pos="1558" w:val="left" w:leader="none"/>
        </w:tabs>
        <w:spacing w:line="240" w:lineRule="auto" w:before="103" w:after="0"/>
        <w:ind w:left="1557" w:right="0" w:hanging="360"/>
        <w:jc w:val="left"/>
      </w:pPr>
      <w:bookmarkStart w:name="_TOC_250083" w:id="3"/>
      <w:r>
        <w:rPr>
          <w:color w:val="231F20"/>
        </w:rPr>
        <w:t>Ulkorajan määrittäminen käyttämällä muuria tai</w:t>
      </w:r>
      <w:r>
        <w:rPr>
          <w:color w:val="231F20"/>
          <w:spacing w:val="-16"/>
        </w:rPr>
        <w:t> </w:t>
      </w:r>
      <w:bookmarkEnd w:id="3"/>
      <w:r>
        <w:rPr>
          <w:color w:val="231F20"/>
        </w:rPr>
        <w:t>tietä</w:t>
      </w:r>
    </w:p>
    <w:p>
      <w:pPr>
        <w:pStyle w:val="BodyText"/>
        <w:spacing w:line="213" w:lineRule="auto" w:before="90"/>
        <w:ind w:left="1197" w:right="842"/>
      </w:pPr>
      <w:r>
        <w:rPr>
          <w:i/>
          <w:color w:val="231F20"/>
          <w:spacing w:val="-3"/>
          <w:u w:val="single" w:color="231F20"/>
        </w:rPr>
        <w:t>Tarkoitus</w:t>
      </w:r>
      <w:r>
        <w:rPr>
          <w:i/>
          <w:color w:val="231F20"/>
          <w:spacing w:val="-3"/>
        </w:rPr>
        <w:t> </w:t>
      </w:r>
      <w:r>
        <w:rPr>
          <w:color w:val="231F20"/>
          <w:w w:val="85"/>
        </w:rPr>
        <w:t>. </w:t>
      </w:r>
      <w:r>
        <w:rPr>
          <w:color w:val="231F20"/>
        </w:rPr>
        <w:t>Määritelmässä “ulkona” todetaan, että jos ulkoraja määritellään esim </w:t>
      </w:r>
      <w:r>
        <w:rPr>
          <w:color w:val="231F20"/>
          <w:w w:val="85"/>
        </w:rPr>
        <w:t>. </w:t>
      </w:r>
      <w:r>
        <w:rPr>
          <w:color w:val="231F20"/>
        </w:rPr>
        <w:t>muurilla tai tiellä, tulee toimikunnan määritellä missä ulkoraja tarkalleen kulkee </w:t>
      </w:r>
      <w:r>
        <w:rPr>
          <w:color w:val="231F20"/>
          <w:w w:val="85"/>
        </w:rPr>
        <w:t>.</w:t>
      </w:r>
    </w:p>
    <w:p>
      <w:pPr>
        <w:pStyle w:val="BodyText"/>
        <w:spacing w:line="213" w:lineRule="auto" w:before="115"/>
        <w:ind w:left="1197" w:right="634"/>
      </w:pPr>
      <w:r>
        <w:rPr>
          <w:color w:val="231F20"/>
        </w:rPr>
        <w:t>Riippuen muurin luonteesta tai kunnosta voi olla hyviä syitä määritellä ulkoraja kulkemaan muurin ulko- tai sisäreunan mukaisesti </w:t>
      </w:r>
      <w:r>
        <w:rPr>
          <w:color w:val="231F20"/>
          <w:w w:val="85"/>
        </w:rPr>
        <w:t>.</w:t>
      </w:r>
    </w:p>
    <w:p>
      <w:pPr>
        <w:pStyle w:val="BodyText"/>
        <w:spacing w:before="12"/>
        <w:rPr>
          <w:sz w:val="14"/>
        </w:rPr>
      </w:pPr>
    </w:p>
    <w:p>
      <w:pPr>
        <w:pStyle w:val="Heading4"/>
      </w:pPr>
      <w:r>
        <w:rPr>
          <w:color w:val="0073AE"/>
        </w:rPr>
        <w:t>Mallipaikallissääntö A-2.1</w:t>
      </w:r>
    </w:p>
    <w:p>
      <w:pPr>
        <w:pStyle w:val="BodyText"/>
        <w:spacing w:line="244" w:lineRule="exact" w:before="86"/>
        <w:ind w:left="1197"/>
      </w:pPr>
      <w:r>
        <w:rPr>
          <w:color w:val="0073AE"/>
        </w:rPr>
        <w:t>“</w:t>
      </w:r>
      <w:r>
        <w:rPr>
          <w:i/>
          <w:color w:val="0073AE"/>
        </w:rPr>
        <w:t>Kentän </w:t>
      </w:r>
      <w:r>
        <w:rPr>
          <w:color w:val="0073AE"/>
        </w:rPr>
        <w:t>ulkoraja kulkee rajamuurien kentän puoleisessa reunassa [tien</w:t>
      </w:r>
    </w:p>
    <w:p>
      <w:pPr>
        <w:spacing w:line="244" w:lineRule="exact" w:before="0"/>
        <w:ind w:left="1197" w:right="0" w:firstLine="0"/>
        <w:jc w:val="left"/>
        <w:rPr>
          <w:sz w:val="19"/>
        </w:rPr>
      </w:pPr>
      <w:r>
        <w:rPr>
          <w:i/>
          <w:color w:val="0073AE"/>
          <w:sz w:val="19"/>
        </w:rPr>
        <w:t>kentän </w:t>
      </w:r>
      <w:r>
        <w:rPr>
          <w:color w:val="0073AE"/>
          <w:sz w:val="19"/>
        </w:rPr>
        <w:t>puoleisessa reunassa]</w:t>
      </w:r>
      <w:r>
        <w:rPr>
          <w:color w:val="0073AE"/>
          <w:spacing w:val="-46"/>
          <w:sz w:val="19"/>
        </w:rPr>
        <w:t> </w:t>
      </w:r>
      <w:r>
        <w:rPr>
          <w:color w:val="0073AE"/>
          <w:w w:val="85"/>
          <w:sz w:val="19"/>
        </w:rPr>
        <w:t>.</w:t>
      </w:r>
    </w:p>
    <w:p>
      <w:pPr>
        <w:pStyle w:val="BodyText"/>
        <w:spacing w:before="8"/>
        <w:rPr>
          <w:sz w:val="14"/>
        </w:rPr>
      </w:pPr>
    </w:p>
    <w:p>
      <w:pPr>
        <w:pStyle w:val="Heading4"/>
      </w:pPr>
      <w:r>
        <w:rPr>
          <w:color w:val="0073AE"/>
        </w:rPr>
        <w:t>Mallipaikallissääntö A-2.2</w:t>
      </w:r>
    </w:p>
    <w:p>
      <w:pPr>
        <w:pStyle w:val="BodyText"/>
        <w:spacing w:line="213" w:lineRule="auto" w:before="110"/>
        <w:ind w:left="1197" w:right="521"/>
      </w:pPr>
      <w:r>
        <w:rPr>
          <w:color w:val="0073AE"/>
        </w:rPr>
        <w:t>“Pallo on </w:t>
      </w:r>
      <w:r>
        <w:rPr>
          <w:i/>
          <w:color w:val="0073AE"/>
        </w:rPr>
        <w:t>ulkona</w:t>
      </w:r>
      <w:r>
        <w:rPr>
          <w:color w:val="0073AE"/>
        </w:rPr>
        <w:t>, kun se on minkä tahansa </w:t>
      </w:r>
      <w:r>
        <w:rPr>
          <w:i/>
          <w:color w:val="0073AE"/>
        </w:rPr>
        <w:t>kentän </w:t>
      </w:r>
      <w:r>
        <w:rPr>
          <w:color w:val="0073AE"/>
        </w:rPr>
        <w:t>ulkorajaa määrittelevän muurin toisella puolella</w:t>
      </w:r>
      <w:r>
        <w:rPr>
          <w:color w:val="0073AE"/>
          <w:w w:val="44"/>
        </w:rPr>
        <w:t> .</w:t>
      </w:r>
      <w:r>
        <w:rPr>
          <w:color w:val="0073AE"/>
        </w:rPr>
        <w:t>”</w:t>
      </w:r>
    </w:p>
    <w:p>
      <w:pPr>
        <w:spacing w:after="0" w:line="213" w:lineRule="auto"/>
        <w:sectPr>
          <w:headerReference w:type="default" r:id="rId11"/>
          <w:headerReference w:type="even" r:id="rId12"/>
          <w:footerReference w:type="default" r:id="rId13"/>
          <w:footerReference w:type="even" r:id="rId14"/>
          <w:pgSz w:w="7660" w:h="12310"/>
          <w:pgMar w:header="0" w:footer="270" w:top="680" w:bottom="460" w:left="0" w:right="0"/>
          <w:pgNumType w:start="449"/>
        </w:sectPr>
      </w:pPr>
    </w:p>
    <w:p>
      <w:pPr>
        <w:pStyle w:val="BodyText"/>
        <w:spacing w:before="2"/>
        <w:rPr>
          <w:sz w:val="25"/>
        </w:rPr>
      </w:pPr>
    </w:p>
    <w:p>
      <w:pPr>
        <w:pStyle w:val="Heading4"/>
        <w:numPr>
          <w:ilvl w:val="1"/>
          <w:numId w:val="13"/>
        </w:numPr>
        <w:tabs>
          <w:tab w:pos="1104" w:val="left" w:leader="none"/>
        </w:tabs>
        <w:spacing w:line="240" w:lineRule="auto" w:before="63" w:after="0"/>
        <w:ind w:left="1103" w:right="0" w:hanging="360"/>
        <w:jc w:val="left"/>
      </w:pPr>
      <w:bookmarkStart w:name="_TOC_250082" w:id="4"/>
      <w:r>
        <w:rPr>
          <w:color w:val="231F20"/>
        </w:rPr>
        <w:t>Ulkoraja,</w:t>
      </w:r>
      <w:r>
        <w:rPr>
          <w:color w:val="231F20"/>
          <w:spacing w:val="-42"/>
        </w:rPr>
        <w:t> </w:t>
      </w:r>
      <w:bookmarkEnd w:id="4"/>
      <w:r>
        <w:rPr>
          <w:color w:val="231F20"/>
        </w:rPr>
        <w:t>kun yleinen tie kulkee kentän läpi</w:t>
      </w:r>
    </w:p>
    <w:p>
      <w:pPr>
        <w:pStyle w:val="BodyText"/>
        <w:spacing w:line="213" w:lineRule="auto" w:before="89"/>
        <w:ind w:left="743" w:right="1359"/>
        <w:jc w:val="both"/>
      </w:pPr>
      <w:r>
        <w:rPr>
          <w:i/>
          <w:color w:val="231F20"/>
          <w:spacing w:val="-3"/>
          <w:u w:val="single" w:color="231F20"/>
        </w:rPr>
        <w:t>Tarkoitus</w:t>
      </w:r>
      <w:r>
        <w:rPr>
          <w:i/>
          <w:color w:val="231F20"/>
          <w:spacing w:val="-29"/>
        </w:rPr>
        <w:t> </w:t>
      </w:r>
      <w:r>
        <w:rPr>
          <w:color w:val="231F20"/>
          <w:w w:val="85"/>
        </w:rPr>
        <w:t>.</w:t>
      </w:r>
      <w:r>
        <w:rPr>
          <w:color w:val="231F20"/>
          <w:spacing w:val="-14"/>
          <w:w w:val="85"/>
        </w:rPr>
        <w:t> </w:t>
      </w:r>
      <w:r>
        <w:rPr>
          <w:color w:val="231F20"/>
          <w:spacing w:val="-3"/>
        </w:rPr>
        <w:t>Kun</w:t>
      </w:r>
      <w:r>
        <w:rPr>
          <w:color w:val="231F20"/>
          <w:spacing w:val="-2"/>
        </w:rPr>
        <w:t> </w:t>
      </w:r>
      <w:r>
        <w:rPr>
          <w:color w:val="231F20"/>
        </w:rPr>
        <w:t>yleinen</w:t>
      </w:r>
      <w:r>
        <w:rPr>
          <w:color w:val="231F20"/>
          <w:spacing w:val="-3"/>
        </w:rPr>
        <w:t> </w:t>
      </w:r>
      <w:r>
        <w:rPr>
          <w:color w:val="231F20"/>
        </w:rPr>
        <w:t>tie</w:t>
      </w:r>
      <w:r>
        <w:rPr>
          <w:color w:val="231F20"/>
          <w:spacing w:val="-2"/>
        </w:rPr>
        <w:t> </w:t>
      </w:r>
      <w:r>
        <w:rPr>
          <w:color w:val="231F20"/>
        </w:rPr>
        <w:t>kulkee</w:t>
      </w:r>
      <w:r>
        <w:rPr>
          <w:color w:val="231F20"/>
          <w:spacing w:val="-2"/>
        </w:rPr>
        <w:t> </w:t>
      </w:r>
      <w:r>
        <w:rPr>
          <w:color w:val="231F20"/>
        </w:rPr>
        <w:t>kentän</w:t>
      </w:r>
      <w:r>
        <w:rPr>
          <w:color w:val="231F20"/>
          <w:spacing w:val="-3"/>
        </w:rPr>
        <w:t> </w:t>
      </w:r>
      <w:r>
        <w:rPr>
          <w:color w:val="231F20"/>
        </w:rPr>
        <w:t>läpi,</w:t>
      </w:r>
      <w:r>
        <w:rPr>
          <w:color w:val="231F20"/>
          <w:spacing w:val="-21"/>
        </w:rPr>
        <w:t> </w:t>
      </w:r>
      <w:r>
        <w:rPr>
          <w:color w:val="231F20"/>
        </w:rPr>
        <w:t>se</w:t>
      </w:r>
      <w:r>
        <w:rPr>
          <w:color w:val="231F20"/>
          <w:spacing w:val="-3"/>
        </w:rPr>
        <w:t> </w:t>
      </w:r>
      <w:r>
        <w:rPr>
          <w:color w:val="231F20"/>
        </w:rPr>
        <w:t>määritellään</w:t>
      </w:r>
      <w:r>
        <w:rPr>
          <w:color w:val="231F20"/>
          <w:spacing w:val="-2"/>
        </w:rPr>
        <w:t> </w:t>
      </w:r>
      <w:r>
        <w:rPr>
          <w:color w:val="231F20"/>
        </w:rPr>
        <w:t>usein</w:t>
      </w:r>
      <w:r>
        <w:rPr>
          <w:color w:val="231F20"/>
          <w:spacing w:val="-2"/>
        </w:rPr>
        <w:t> </w:t>
      </w:r>
      <w:r>
        <w:rPr>
          <w:color w:val="231F20"/>
        </w:rPr>
        <w:t>olevan </w:t>
      </w:r>
      <w:r>
        <w:rPr>
          <w:color w:val="231F20"/>
          <w:spacing w:val="1"/>
        </w:rPr>
        <w:t>ul</w:t>
      </w:r>
      <w:r>
        <w:rPr>
          <w:color w:val="231F20"/>
          <w:spacing w:val="-5"/>
        </w:rPr>
        <w:t>k</w:t>
      </w:r>
      <w:r>
        <w:rPr>
          <w:color w:val="231F20"/>
          <w:spacing w:val="1"/>
        </w:rPr>
        <w:t>on</w:t>
      </w:r>
      <w:r>
        <w:rPr>
          <w:color w:val="231F20"/>
        </w:rPr>
        <w:t>a</w:t>
      </w:r>
      <w:r>
        <w:rPr>
          <w:color w:val="231F20"/>
          <w:w w:val="44"/>
        </w:rPr>
        <w:t> </w:t>
      </w:r>
      <w:r>
        <w:rPr>
          <w:color w:val="231F20"/>
          <w:spacing w:val="7"/>
          <w:w w:val="44"/>
        </w:rPr>
        <w:t>.</w:t>
      </w:r>
      <w:r>
        <w:rPr>
          <w:color w:val="231F20"/>
          <w:spacing w:val="-5"/>
        </w:rPr>
        <w:t>T</w:t>
      </w:r>
      <w:r>
        <w:rPr>
          <w:color w:val="231F20"/>
          <w:spacing w:val="1"/>
        </w:rPr>
        <w:t>ällöi</w:t>
      </w:r>
      <w:r>
        <w:rPr>
          <w:color w:val="231F20"/>
        </w:rPr>
        <w:t>n</w:t>
      </w:r>
      <w:r>
        <w:rPr>
          <w:color w:val="231F20"/>
          <w:spacing w:val="-4"/>
        </w:rPr>
        <w:t> </w:t>
      </w:r>
      <w:r>
        <w:rPr>
          <w:color w:val="231F20"/>
          <w:spacing w:val="1"/>
        </w:rPr>
        <w:t>o</w:t>
      </w:r>
      <w:r>
        <w:rPr>
          <w:color w:val="231F20"/>
        </w:rPr>
        <w:t>n</w:t>
      </w:r>
      <w:r>
        <w:rPr>
          <w:color w:val="231F20"/>
          <w:spacing w:val="-4"/>
        </w:rPr>
        <w:t> </w:t>
      </w:r>
      <w:r>
        <w:rPr>
          <w:color w:val="231F20"/>
          <w:spacing w:val="1"/>
        </w:rPr>
        <w:t>mahdollista</w:t>
      </w:r>
      <w:r>
        <w:rPr>
          <w:color w:val="231F20"/>
        </w:rPr>
        <w:t>,</w:t>
      </w:r>
      <w:r>
        <w:rPr>
          <w:color w:val="231F20"/>
          <w:spacing w:val="-23"/>
        </w:rPr>
        <w:t> </w:t>
      </w:r>
      <w:r>
        <w:rPr>
          <w:color w:val="231F20"/>
          <w:spacing w:val="1"/>
        </w:rPr>
        <w:t>ett</w:t>
      </w:r>
      <w:r>
        <w:rPr>
          <w:color w:val="231F20"/>
        </w:rPr>
        <w:t>ä</w:t>
      </w:r>
      <w:r>
        <w:rPr>
          <w:color w:val="231F20"/>
          <w:spacing w:val="-4"/>
        </w:rPr>
        <w:t> </w:t>
      </w:r>
      <w:r>
        <w:rPr>
          <w:color w:val="231F20"/>
          <w:spacing w:val="1"/>
        </w:rPr>
        <w:t>tie</w:t>
      </w:r>
      <w:r>
        <w:rPr>
          <w:color w:val="231F20"/>
        </w:rPr>
        <w:t>n</w:t>
      </w:r>
      <w:r>
        <w:rPr>
          <w:color w:val="231F20"/>
          <w:spacing w:val="-4"/>
        </w:rPr>
        <w:t> </w:t>
      </w:r>
      <w:r>
        <w:rPr>
          <w:color w:val="231F20"/>
          <w:spacing w:val="1"/>
        </w:rPr>
        <w:t>toiselt</w:t>
      </w:r>
      <w:r>
        <w:rPr>
          <w:color w:val="231F20"/>
        </w:rPr>
        <w:t>a</w:t>
      </w:r>
      <w:r>
        <w:rPr>
          <w:color w:val="231F20"/>
          <w:spacing w:val="-4"/>
        </w:rPr>
        <w:t> </w:t>
      </w:r>
      <w:r>
        <w:rPr>
          <w:color w:val="231F20"/>
          <w:spacing w:val="1"/>
        </w:rPr>
        <w:t>puolelt</w:t>
      </w:r>
      <w:r>
        <w:rPr>
          <w:color w:val="231F20"/>
        </w:rPr>
        <w:t>a</w:t>
      </w:r>
      <w:r>
        <w:rPr>
          <w:color w:val="231F20"/>
          <w:spacing w:val="-4"/>
        </w:rPr>
        <w:t> </w:t>
      </w:r>
      <w:r>
        <w:rPr>
          <w:color w:val="231F20"/>
          <w:spacing w:val="1"/>
        </w:rPr>
        <w:t>pelatt</w:t>
      </w:r>
      <w:r>
        <w:rPr>
          <w:color w:val="231F20"/>
        </w:rPr>
        <w:t>u</w:t>
      </w:r>
      <w:r>
        <w:rPr>
          <w:color w:val="231F20"/>
          <w:spacing w:val="-4"/>
        </w:rPr>
        <w:t> </w:t>
      </w:r>
      <w:r>
        <w:rPr>
          <w:color w:val="231F20"/>
          <w:spacing w:val="1"/>
        </w:rPr>
        <w:t>pall</w:t>
      </w:r>
      <w:r>
        <w:rPr>
          <w:color w:val="231F20"/>
        </w:rPr>
        <w:t>o</w:t>
      </w:r>
      <w:r>
        <w:rPr>
          <w:color w:val="231F20"/>
          <w:spacing w:val="-4"/>
        </w:rPr>
        <w:t> </w:t>
      </w:r>
      <w:r>
        <w:rPr>
          <w:color w:val="231F20"/>
          <w:spacing w:val="-3"/>
        </w:rPr>
        <w:t>v</w:t>
      </w:r>
      <w:r>
        <w:rPr>
          <w:color w:val="231F20"/>
          <w:spacing w:val="1"/>
        </w:rPr>
        <w:t>oi </w:t>
      </w:r>
      <w:r>
        <w:rPr>
          <w:color w:val="231F20"/>
        </w:rPr>
        <w:t>päätyä tien toiselle puolelle kentän alueelle, vaikka se olisi ulkona, jos se pysähtyisi tielle</w:t>
      </w:r>
      <w:r>
        <w:rPr>
          <w:color w:val="231F20"/>
          <w:spacing w:val="-34"/>
        </w:rPr>
        <w:t> </w:t>
      </w:r>
      <w:r>
        <w:rPr>
          <w:color w:val="231F20"/>
          <w:w w:val="85"/>
        </w:rPr>
        <w:t>.</w:t>
      </w:r>
    </w:p>
    <w:p>
      <w:pPr>
        <w:pStyle w:val="BodyText"/>
        <w:spacing w:line="213" w:lineRule="auto" w:before="115"/>
        <w:ind w:left="743" w:right="1180"/>
      </w:pPr>
      <w:r>
        <w:rPr>
          <w:color w:val="231F20"/>
        </w:rPr>
        <w:t>Jos toimikunta katsoo, että näissä tilanteissa on epäreilua tai vaarallista jatkaa peliä tien toiselta puolelta, se voi ottaa käyttöön paikallissäännön missä pallo, joka on pelattu yhdeltä puolelta tietä ja päätyy toiselle puolelle tietä,</w:t>
      </w:r>
      <w:r>
        <w:rPr>
          <w:color w:val="231F20"/>
          <w:spacing w:val="-24"/>
        </w:rPr>
        <w:t> </w:t>
      </w:r>
      <w:r>
        <w:rPr>
          <w:color w:val="231F20"/>
        </w:rPr>
        <w:t>on</w:t>
      </w:r>
      <w:r>
        <w:rPr>
          <w:color w:val="231F20"/>
          <w:spacing w:val="-4"/>
        </w:rPr>
        <w:t> </w:t>
      </w:r>
      <w:r>
        <w:rPr>
          <w:color w:val="231F20"/>
        </w:rPr>
        <w:t>ulkona</w:t>
      </w:r>
      <w:r>
        <w:rPr>
          <w:color w:val="231F20"/>
          <w:spacing w:val="-29"/>
        </w:rPr>
        <w:t> </w:t>
      </w:r>
      <w:r>
        <w:rPr>
          <w:color w:val="231F20"/>
          <w:w w:val="85"/>
        </w:rPr>
        <w:t>.</w:t>
      </w:r>
    </w:p>
    <w:p>
      <w:pPr>
        <w:pStyle w:val="BodyText"/>
        <w:spacing w:line="213" w:lineRule="auto" w:before="114"/>
        <w:ind w:left="743" w:right="1127"/>
      </w:pPr>
      <w:r>
        <w:rPr>
          <w:color w:val="231F20"/>
        </w:rPr>
        <w:t>Jos tie kulkee tietyn väylän poikki ja normaalisti pelaten pelaajien täytyy pelata tämän tien yli, tulee toimikunnan määritellä, että tämä paikallissääntö ei koske tätä tietä pelattaessa kyseistä reikää </w:t>
      </w:r>
      <w:r>
        <w:rPr>
          <w:color w:val="231F20"/>
          <w:w w:val="85"/>
        </w:rPr>
        <w:t>.</w:t>
      </w:r>
    </w:p>
    <w:p>
      <w:pPr>
        <w:pStyle w:val="BodyText"/>
        <w:spacing w:before="12"/>
        <w:rPr>
          <w:sz w:val="14"/>
        </w:rPr>
      </w:pPr>
    </w:p>
    <w:p>
      <w:pPr>
        <w:pStyle w:val="Heading4"/>
        <w:ind w:left="743"/>
      </w:pPr>
      <w:r>
        <w:rPr>
          <w:color w:val="0073AE"/>
        </w:rPr>
        <w:t>Mallipaikallissääntö A-3</w:t>
      </w:r>
    </w:p>
    <w:p>
      <w:pPr>
        <w:pStyle w:val="BodyText"/>
        <w:spacing w:line="213" w:lineRule="auto" w:before="110"/>
        <w:ind w:left="743" w:right="1091"/>
      </w:pPr>
      <w:r>
        <w:rPr>
          <w:color w:val="0073AE"/>
        </w:rPr>
        <w:t>“Pallo on </w:t>
      </w:r>
      <w:r>
        <w:rPr>
          <w:i/>
          <w:color w:val="0073AE"/>
        </w:rPr>
        <w:t>ulkona</w:t>
      </w:r>
      <w:r>
        <w:rPr>
          <w:color w:val="0073AE"/>
        </w:rPr>
        <w:t>, jos se päätyy [määrittele tie tai reiät, jotka tulevat kysymykseen]</w:t>
      </w:r>
      <w:r>
        <w:rPr>
          <w:color w:val="0073AE"/>
          <w:spacing w:val="-2"/>
        </w:rPr>
        <w:t> </w:t>
      </w:r>
      <w:r>
        <w:rPr>
          <w:color w:val="0073AE"/>
        </w:rPr>
        <w:t>tielle</w:t>
      </w:r>
      <w:r>
        <w:rPr>
          <w:color w:val="0073AE"/>
          <w:spacing w:val="-1"/>
        </w:rPr>
        <w:t> </w:t>
      </w:r>
      <w:r>
        <w:rPr>
          <w:color w:val="0073AE"/>
        </w:rPr>
        <w:t>tai</w:t>
      </w:r>
      <w:r>
        <w:rPr>
          <w:color w:val="0073AE"/>
          <w:spacing w:val="-2"/>
        </w:rPr>
        <w:t> </w:t>
      </w:r>
      <w:r>
        <w:rPr>
          <w:color w:val="0073AE"/>
        </w:rPr>
        <w:t>tien</w:t>
      </w:r>
      <w:r>
        <w:rPr>
          <w:color w:val="0073AE"/>
          <w:spacing w:val="-1"/>
        </w:rPr>
        <w:t> </w:t>
      </w:r>
      <w:r>
        <w:rPr>
          <w:color w:val="0073AE"/>
        </w:rPr>
        <w:t>toiselle</w:t>
      </w:r>
      <w:r>
        <w:rPr>
          <w:color w:val="0073AE"/>
          <w:spacing w:val="-2"/>
        </w:rPr>
        <w:t> </w:t>
      </w:r>
      <w:r>
        <w:rPr>
          <w:color w:val="0073AE"/>
        </w:rPr>
        <w:t>puolelle</w:t>
      </w:r>
      <w:r>
        <w:rPr>
          <w:color w:val="0073AE"/>
          <w:spacing w:val="-28"/>
        </w:rPr>
        <w:t> </w:t>
      </w:r>
      <w:r>
        <w:rPr>
          <w:color w:val="0073AE"/>
          <w:w w:val="85"/>
        </w:rPr>
        <w:t>.</w:t>
      </w:r>
      <w:r>
        <w:rPr>
          <w:color w:val="0073AE"/>
          <w:spacing w:val="-13"/>
          <w:w w:val="85"/>
        </w:rPr>
        <w:t> </w:t>
      </w:r>
      <w:r>
        <w:rPr>
          <w:color w:val="0073AE"/>
        </w:rPr>
        <w:t>Pallo</w:t>
      </w:r>
      <w:r>
        <w:rPr>
          <w:color w:val="0073AE"/>
          <w:spacing w:val="-2"/>
        </w:rPr>
        <w:t> </w:t>
      </w:r>
      <w:r>
        <w:rPr>
          <w:color w:val="0073AE"/>
        </w:rPr>
        <w:t>on</w:t>
      </w:r>
      <w:r>
        <w:rPr>
          <w:color w:val="0073AE"/>
          <w:spacing w:val="-1"/>
        </w:rPr>
        <w:t> </w:t>
      </w:r>
      <w:r>
        <w:rPr>
          <w:i/>
          <w:color w:val="0073AE"/>
        </w:rPr>
        <w:t>ulkona</w:t>
      </w:r>
      <w:r>
        <w:rPr>
          <w:color w:val="0073AE"/>
        </w:rPr>
        <w:t>,</w:t>
      </w:r>
      <w:r>
        <w:rPr>
          <w:color w:val="0073AE"/>
          <w:spacing w:val="-22"/>
        </w:rPr>
        <w:t> </w:t>
      </w:r>
      <w:r>
        <w:rPr>
          <w:color w:val="0073AE"/>
        </w:rPr>
        <w:t>vaikka</w:t>
      </w:r>
      <w:r>
        <w:rPr>
          <w:color w:val="0073AE"/>
          <w:spacing w:val="-1"/>
        </w:rPr>
        <w:t> </w:t>
      </w:r>
      <w:r>
        <w:rPr>
          <w:color w:val="0073AE"/>
        </w:rPr>
        <w:t>se</w:t>
      </w:r>
      <w:r>
        <w:rPr>
          <w:color w:val="0073AE"/>
          <w:spacing w:val="-2"/>
        </w:rPr>
        <w:t> </w:t>
      </w:r>
      <w:r>
        <w:rPr>
          <w:color w:val="0073AE"/>
        </w:rPr>
        <w:t>edellä mainitussa tapauksessa päätyisikin </w:t>
      </w:r>
      <w:r>
        <w:rPr>
          <w:i/>
          <w:color w:val="0073AE"/>
        </w:rPr>
        <w:t>kentän </w:t>
      </w:r>
      <w:r>
        <w:rPr>
          <w:color w:val="0073AE"/>
        </w:rPr>
        <w:t>toiselle osalle, jossa pelaaminen </w:t>
      </w:r>
      <w:r>
        <w:rPr>
          <w:color w:val="0073AE"/>
          <w:spacing w:val="1"/>
        </w:rPr>
        <w:t>o</w:t>
      </w:r>
      <w:r>
        <w:rPr>
          <w:color w:val="0073AE"/>
        </w:rPr>
        <w:t>n</w:t>
      </w:r>
      <w:r>
        <w:rPr>
          <w:color w:val="0073AE"/>
          <w:spacing w:val="-4"/>
        </w:rPr>
        <w:t> </w:t>
      </w:r>
      <w:r>
        <w:rPr>
          <w:color w:val="0073AE"/>
          <w:spacing w:val="1"/>
        </w:rPr>
        <w:t>sallittua</w:t>
      </w:r>
      <w:r>
        <w:rPr>
          <w:color w:val="0073AE"/>
          <w:w w:val="44"/>
        </w:rPr>
        <w:t> </w:t>
      </w:r>
      <w:r>
        <w:rPr>
          <w:color w:val="0073AE"/>
          <w:spacing w:val="-19"/>
          <w:w w:val="44"/>
        </w:rPr>
        <w:t>.</w:t>
      </w:r>
      <w:r>
        <w:rPr>
          <w:color w:val="0073AE"/>
        </w:rPr>
        <w:t>”</w:t>
      </w:r>
    </w:p>
    <w:p>
      <w:pPr>
        <w:pStyle w:val="Heading4"/>
        <w:numPr>
          <w:ilvl w:val="1"/>
          <w:numId w:val="13"/>
        </w:numPr>
        <w:tabs>
          <w:tab w:pos="1104" w:val="left" w:leader="none"/>
        </w:tabs>
        <w:spacing w:line="240" w:lineRule="auto" w:before="108" w:after="0"/>
        <w:ind w:left="1103" w:right="0" w:hanging="360"/>
        <w:jc w:val="left"/>
      </w:pPr>
      <w:bookmarkStart w:name="_TOC_250081" w:id="5"/>
      <w:r>
        <w:rPr>
          <w:color w:val="231F20"/>
        </w:rPr>
        <w:t>Kentän sisäinen</w:t>
      </w:r>
      <w:r>
        <w:rPr>
          <w:color w:val="231F20"/>
          <w:spacing w:val="-8"/>
        </w:rPr>
        <w:t> </w:t>
      </w:r>
      <w:bookmarkEnd w:id="5"/>
      <w:r>
        <w:rPr>
          <w:color w:val="231F20"/>
        </w:rPr>
        <w:t>ulkoraja</w:t>
      </w:r>
    </w:p>
    <w:p>
      <w:pPr>
        <w:pStyle w:val="BodyText"/>
        <w:spacing w:line="213" w:lineRule="auto" w:before="90"/>
        <w:ind w:left="743" w:right="1493"/>
        <w:jc w:val="both"/>
      </w:pPr>
      <w:r>
        <w:rPr>
          <w:i/>
          <w:color w:val="231F20"/>
          <w:spacing w:val="-3"/>
          <w:u w:val="single" w:color="231F20"/>
        </w:rPr>
        <w:t>Tarkoitus</w:t>
      </w:r>
      <w:r>
        <w:rPr>
          <w:i/>
          <w:color w:val="231F20"/>
          <w:spacing w:val="-3"/>
        </w:rPr>
        <w:t> </w:t>
      </w:r>
      <w:r>
        <w:rPr>
          <w:color w:val="231F20"/>
          <w:w w:val="85"/>
        </w:rPr>
        <w:t>. </w:t>
      </w:r>
      <w:r>
        <w:rPr>
          <w:color w:val="231F20"/>
        </w:rPr>
        <w:t>Kentän suunnittelun tai turvallisuuden vuoksi toimikunta voi määritellä, että tietty osa kentästä on ulkona pelattaessa jotakin tiettyä reikää</w:t>
      </w:r>
      <w:r>
        <w:rPr>
          <w:color w:val="231F20"/>
          <w:spacing w:val="-30"/>
        </w:rPr>
        <w:t> </w:t>
      </w:r>
      <w:r>
        <w:rPr>
          <w:color w:val="231F20"/>
          <w:w w:val="85"/>
        </w:rPr>
        <w:t>.</w:t>
      </w:r>
    </w:p>
    <w:p>
      <w:pPr>
        <w:pStyle w:val="BodyText"/>
        <w:spacing w:line="213" w:lineRule="auto" w:before="114"/>
        <w:ind w:left="743" w:right="1127"/>
      </w:pPr>
      <w:r>
        <w:rPr>
          <w:color w:val="231F20"/>
        </w:rPr>
        <w:t>Tällä paikallissäännöllä estetään pelaajia, jotka ovat pelaamassa kyseistä reikää, pelaamasta tietylle alueelle tai alueelta kenttää </w:t>
      </w:r>
      <w:r>
        <w:rPr>
          <w:color w:val="231F20"/>
          <w:w w:val="85"/>
        </w:rPr>
        <w:t>. </w:t>
      </w:r>
      <w:r>
        <w:rPr>
          <w:color w:val="231F20"/>
        </w:rPr>
        <w:t>Esimerkiksi dogleg- reiällä sisäisellä ulkorajalla voidaan estää pelaajaa oikaisemasta toisen reiän kautta</w:t>
      </w:r>
      <w:r>
        <w:rPr>
          <w:color w:val="231F20"/>
          <w:spacing w:val="-30"/>
        </w:rPr>
        <w:t> </w:t>
      </w:r>
      <w:r>
        <w:rPr>
          <w:color w:val="231F20"/>
          <w:w w:val="85"/>
        </w:rPr>
        <w:t>.</w:t>
      </w:r>
    </w:p>
    <w:p>
      <w:pPr>
        <w:pStyle w:val="BodyText"/>
        <w:spacing w:line="213" w:lineRule="auto" w:before="114"/>
        <w:ind w:left="743" w:right="1260"/>
      </w:pPr>
      <w:r>
        <w:rPr>
          <w:color w:val="231F20"/>
        </w:rPr>
        <w:t>Mutta ei ole sallittua laatia paikallissääntöä, jossa määritellään, että pallo on</w:t>
      </w:r>
      <w:r>
        <w:rPr>
          <w:color w:val="231F20"/>
          <w:spacing w:val="-3"/>
        </w:rPr>
        <w:t> </w:t>
      </w:r>
      <w:r>
        <w:rPr>
          <w:color w:val="231F20"/>
        </w:rPr>
        <w:t>ulkona,</w:t>
      </w:r>
      <w:r>
        <w:rPr>
          <w:color w:val="231F20"/>
          <w:spacing w:val="-22"/>
        </w:rPr>
        <w:t> </w:t>
      </w:r>
      <w:r>
        <w:rPr>
          <w:color w:val="231F20"/>
        </w:rPr>
        <w:t>jos</w:t>
      </w:r>
      <w:r>
        <w:rPr>
          <w:color w:val="231F20"/>
          <w:spacing w:val="-2"/>
        </w:rPr>
        <w:t> </w:t>
      </w:r>
      <w:r>
        <w:rPr>
          <w:color w:val="231F20"/>
        </w:rPr>
        <w:t>se</w:t>
      </w:r>
      <w:r>
        <w:rPr>
          <w:color w:val="231F20"/>
          <w:spacing w:val="-2"/>
        </w:rPr>
        <w:t> </w:t>
      </w:r>
      <w:r>
        <w:rPr>
          <w:color w:val="231F20"/>
        </w:rPr>
        <w:t>lyötäessä</w:t>
      </w:r>
      <w:r>
        <w:rPr>
          <w:color w:val="231F20"/>
          <w:spacing w:val="-2"/>
        </w:rPr>
        <w:t> </w:t>
      </w:r>
      <w:r>
        <w:rPr>
          <w:color w:val="231F20"/>
        </w:rPr>
        <w:t>käy</w:t>
      </w:r>
      <w:r>
        <w:rPr>
          <w:color w:val="231F20"/>
          <w:spacing w:val="-3"/>
        </w:rPr>
        <w:t> </w:t>
      </w:r>
      <w:r>
        <w:rPr>
          <w:color w:val="231F20"/>
        </w:rPr>
        <w:t>ulkona,</w:t>
      </w:r>
      <w:r>
        <w:rPr>
          <w:color w:val="231F20"/>
          <w:spacing w:val="-22"/>
        </w:rPr>
        <w:t> </w:t>
      </w:r>
      <w:r>
        <w:rPr>
          <w:color w:val="231F20"/>
        </w:rPr>
        <w:t>mutta</w:t>
      </w:r>
      <w:r>
        <w:rPr>
          <w:color w:val="231F20"/>
          <w:spacing w:val="-2"/>
        </w:rPr>
        <w:t> </w:t>
      </w:r>
      <w:r>
        <w:rPr>
          <w:color w:val="231F20"/>
        </w:rPr>
        <w:t>palaa</w:t>
      </w:r>
      <w:r>
        <w:rPr>
          <w:color w:val="231F20"/>
          <w:spacing w:val="-2"/>
        </w:rPr>
        <w:t> </w:t>
      </w:r>
      <w:r>
        <w:rPr>
          <w:color w:val="231F20"/>
        </w:rPr>
        <w:t>takaisin</w:t>
      </w:r>
      <w:r>
        <w:rPr>
          <w:color w:val="231F20"/>
          <w:spacing w:val="-2"/>
        </w:rPr>
        <w:t> </w:t>
      </w:r>
      <w:r>
        <w:rPr>
          <w:color w:val="231F20"/>
        </w:rPr>
        <w:t>samalle</w:t>
      </w:r>
      <w:r>
        <w:rPr>
          <w:color w:val="231F20"/>
          <w:spacing w:val="-2"/>
        </w:rPr>
        <w:t> </w:t>
      </w:r>
      <w:r>
        <w:rPr>
          <w:color w:val="231F20"/>
        </w:rPr>
        <w:t>kentän osalle</w:t>
      </w:r>
      <w:r>
        <w:rPr>
          <w:color w:val="231F20"/>
          <w:spacing w:val="-30"/>
        </w:rPr>
        <w:t> </w:t>
      </w:r>
      <w:r>
        <w:rPr>
          <w:color w:val="231F20"/>
          <w:w w:val="85"/>
        </w:rPr>
        <w:t>.</w:t>
      </w:r>
    </w:p>
    <w:p>
      <w:pPr>
        <w:pStyle w:val="BodyText"/>
        <w:spacing w:before="13"/>
        <w:rPr>
          <w:sz w:val="14"/>
        </w:rPr>
      </w:pPr>
    </w:p>
    <w:p>
      <w:pPr>
        <w:pStyle w:val="Heading4"/>
        <w:ind w:left="743"/>
      </w:pPr>
      <w:r>
        <w:rPr>
          <w:color w:val="0073AE"/>
        </w:rPr>
        <w:t>Mallipaikallissääntö A-4</w:t>
      </w:r>
    </w:p>
    <w:p>
      <w:pPr>
        <w:pStyle w:val="BodyText"/>
        <w:spacing w:before="86"/>
        <w:ind w:left="743"/>
      </w:pPr>
      <w:r>
        <w:rPr>
          <w:color w:val="231F20"/>
        </w:rPr>
        <w:t>Kun kentän ulkoraja on merkitty tolpilla:</w:t>
      </w:r>
    </w:p>
    <w:p>
      <w:pPr>
        <w:pStyle w:val="BodyText"/>
        <w:spacing w:line="213" w:lineRule="auto" w:before="110"/>
        <w:ind w:left="743" w:right="1143"/>
      </w:pPr>
      <w:r>
        <w:rPr>
          <w:color w:val="0073AE"/>
        </w:rPr>
        <w:t>“Pelatessa väylää [väylän numero], väylän [määrittele sijainti tai puoli] oleva [haluttu </w:t>
      </w:r>
      <w:r>
        <w:rPr>
          <w:i/>
          <w:color w:val="0073AE"/>
        </w:rPr>
        <w:t>kentän </w:t>
      </w:r>
      <w:r>
        <w:rPr>
          <w:color w:val="0073AE"/>
        </w:rPr>
        <w:t>osa tai alue], joka on merkitty [määrittele tolppien väri, esim </w:t>
      </w:r>
      <w:r>
        <w:rPr>
          <w:color w:val="0073AE"/>
          <w:w w:val="85"/>
        </w:rPr>
        <w:t>. </w:t>
      </w:r>
      <w:r>
        <w:rPr>
          <w:color w:val="0073AE"/>
        </w:rPr>
        <w:t>valkoiset] tolpin on </w:t>
      </w:r>
      <w:r>
        <w:rPr>
          <w:i/>
          <w:color w:val="0073AE"/>
        </w:rPr>
        <w:t>ulkona </w:t>
      </w:r>
      <w:r>
        <w:rPr>
          <w:color w:val="0073AE"/>
          <w:w w:val="85"/>
        </w:rPr>
        <w:t>.</w:t>
      </w:r>
    </w:p>
    <w:p>
      <w:pPr>
        <w:spacing w:line="213" w:lineRule="auto" w:before="114"/>
        <w:ind w:left="743" w:right="1348" w:firstLine="0"/>
        <w:jc w:val="left"/>
        <w:rPr>
          <w:sz w:val="19"/>
        </w:rPr>
      </w:pPr>
      <w:r>
        <w:rPr>
          <w:color w:val="0073AE"/>
          <w:spacing w:val="-4"/>
          <w:sz w:val="19"/>
        </w:rPr>
        <w:t>Tolpat </w:t>
      </w:r>
      <w:r>
        <w:rPr>
          <w:color w:val="0073AE"/>
          <w:sz w:val="19"/>
        </w:rPr>
        <w:t>ovat </w:t>
      </w:r>
      <w:r>
        <w:rPr>
          <w:i/>
          <w:color w:val="0073AE"/>
          <w:sz w:val="19"/>
        </w:rPr>
        <w:t>ulkorajan merkkejä </w:t>
      </w:r>
      <w:r>
        <w:rPr>
          <w:color w:val="0073AE"/>
          <w:sz w:val="19"/>
        </w:rPr>
        <w:t>pelattaessa väylää [väylän numero] </w:t>
      </w:r>
      <w:r>
        <w:rPr>
          <w:color w:val="0073AE"/>
          <w:w w:val="85"/>
          <w:sz w:val="19"/>
        </w:rPr>
        <w:t>. </w:t>
      </w:r>
      <w:r>
        <w:rPr>
          <w:color w:val="0073AE"/>
          <w:sz w:val="19"/>
        </w:rPr>
        <w:t>Muita </w:t>
      </w:r>
      <w:r>
        <w:rPr>
          <w:color w:val="0073AE"/>
          <w:spacing w:val="1"/>
          <w:sz w:val="19"/>
        </w:rPr>
        <w:t>v</w:t>
      </w:r>
      <w:r>
        <w:rPr>
          <w:color w:val="0073AE"/>
          <w:spacing w:val="-7"/>
          <w:sz w:val="19"/>
        </w:rPr>
        <w:t>ä</w:t>
      </w:r>
      <w:r>
        <w:rPr>
          <w:color w:val="0073AE"/>
          <w:spacing w:val="1"/>
          <w:sz w:val="19"/>
        </w:rPr>
        <w:t>yli</w:t>
      </w:r>
      <w:r>
        <w:rPr>
          <w:color w:val="0073AE"/>
          <w:sz w:val="19"/>
        </w:rPr>
        <w:t>ä </w:t>
      </w:r>
      <w:r>
        <w:rPr>
          <w:color w:val="0073AE"/>
          <w:spacing w:val="1"/>
          <w:sz w:val="19"/>
        </w:rPr>
        <w:t>pelattaess</w:t>
      </w:r>
      <w:r>
        <w:rPr>
          <w:color w:val="0073AE"/>
          <w:sz w:val="19"/>
        </w:rPr>
        <w:t>a </w:t>
      </w:r>
      <w:r>
        <w:rPr>
          <w:color w:val="0073AE"/>
          <w:spacing w:val="1"/>
          <w:sz w:val="19"/>
        </w:rPr>
        <w:t>n</w:t>
      </w:r>
      <w:r>
        <w:rPr>
          <w:color w:val="0073AE"/>
          <w:sz w:val="19"/>
        </w:rPr>
        <w:t>e </w:t>
      </w:r>
      <w:r>
        <w:rPr>
          <w:color w:val="0073AE"/>
          <w:spacing w:val="-1"/>
          <w:sz w:val="19"/>
        </w:rPr>
        <w:t>o</w:t>
      </w:r>
      <w:r>
        <w:rPr>
          <w:color w:val="0073AE"/>
          <w:spacing w:val="1"/>
          <w:sz w:val="19"/>
        </w:rPr>
        <w:t>va</w:t>
      </w:r>
      <w:r>
        <w:rPr>
          <w:color w:val="0073AE"/>
          <w:sz w:val="19"/>
        </w:rPr>
        <w:t>t </w:t>
      </w:r>
      <w:r>
        <w:rPr>
          <w:i/>
          <w:color w:val="0073AE"/>
          <w:spacing w:val="1"/>
          <w:sz w:val="19"/>
        </w:rPr>
        <w:t>kiinteit</w:t>
      </w:r>
      <w:r>
        <w:rPr>
          <w:i/>
          <w:color w:val="0073AE"/>
          <w:sz w:val="19"/>
        </w:rPr>
        <w:t>ä </w:t>
      </w:r>
      <w:r>
        <w:rPr>
          <w:i/>
          <w:color w:val="0073AE"/>
          <w:spacing w:val="1"/>
          <w:sz w:val="19"/>
        </w:rPr>
        <w:t>haittoj</w:t>
      </w:r>
      <w:r>
        <w:rPr>
          <w:i/>
          <w:color w:val="0073AE"/>
          <w:sz w:val="19"/>
        </w:rPr>
        <w:t>a</w:t>
      </w:r>
      <w:r>
        <w:rPr>
          <w:color w:val="0073AE"/>
          <w:w w:val="44"/>
          <w:sz w:val="19"/>
        </w:rPr>
        <w:t> </w:t>
      </w:r>
      <w:r>
        <w:rPr>
          <w:color w:val="0073AE"/>
          <w:spacing w:val="-18"/>
          <w:w w:val="44"/>
          <w:sz w:val="19"/>
        </w:rPr>
        <w:t>.</w:t>
      </w:r>
      <w:r>
        <w:rPr>
          <w:color w:val="0073AE"/>
          <w:sz w:val="19"/>
        </w:rPr>
        <w:t>”</w:t>
      </w:r>
    </w:p>
    <w:p>
      <w:pPr>
        <w:spacing w:after="0" w:line="213" w:lineRule="auto"/>
        <w:jc w:val="left"/>
        <w:rPr>
          <w:sz w:val="19"/>
        </w:rPr>
        <w:sectPr>
          <w:pgSz w:w="7660" w:h="12310"/>
          <w:pgMar w:header="0" w:footer="270" w:top="680" w:bottom="460" w:left="0" w:right="0"/>
        </w:sectPr>
      </w:pPr>
    </w:p>
    <w:p>
      <w:pPr>
        <w:pStyle w:val="BodyText"/>
        <w:spacing w:before="2"/>
        <w:rPr>
          <w:sz w:val="25"/>
        </w:rPr>
      </w:pPr>
    </w:p>
    <w:p>
      <w:pPr>
        <w:pStyle w:val="Heading4"/>
        <w:numPr>
          <w:ilvl w:val="1"/>
          <w:numId w:val="13"/>
        </w:numPr>
        <w:tabs>
          <w:tab w:pos="1558" w:val="left" w:leader="none"/>
        </w:tabs>
        <w:spacing w:line="240" w:lineRule="auto" w:before="63" w:after="0"/>
        <w:ind w:left="1557" w:right="0" w:hanging="360"/>
        <w:jc w:val="left"/>
      </w:pPr>
      <w:bookmarkStart w:name="_TOC_250080" w:id="6"/>
      <w:r>
        <w:rPr>
          <w:color w:val="231F20"/>
        </w:rPr>
        <w:t>Ulkorajaa osoittavat</w:t>
      </w:r>
      <w:r>
        <w:rPr>
          <w:color w:val="231F20"/>
          <w:spacing w:val="-8"/>
        </w:rPr>
        <w:t> </w:t>
      </w:r>
      <w:bookmarkEnd w:id="6"/>
      <w:r>
        <w:rPr>
          <w:color w:val="231F20"/>
        </w:rPr>
        <w:t>tolpat</w:t>
      </w:r>
    </w:p>
    <w:p>
      <w:pPr>
        <w:pStyle w:val="BodyText"/>
        <w:spacing w:line="213" w:lineRule="auto" w:before="89"/>
        <w:ind w:left="1197" w:right="674"/>
      </w:pPr>
      <w:r>
        <w:rPr>
          <w:i/>
          <w:color w:val="231F20"/>
          <w:u w:val="single" w:color="231F20"/>
        </w:rPr>
        <w:t>Tarkoitus</w:t>
      </w:r>
      <w:r>
        <w:rPr>
          <w:i/>
          <w:color w:val="231F20"/>
        </w:rPr>
        <w:t> </w:t>
      </w:r>
      <w:r>
        <w:rPr>
          <w:color w:val="231F20"/>
          <w:w w:val="85"/>
        </w:rPr>
        <w:t>. </w:t>
      </w:r>
      <w:r>
        <w:rPr>
          <w:color w:val="231F20"/>
        </w:rPr>
        <w:t>Kun kentän ulkoraja määritellään maahan piirretyllä viivalla, ojalla tai jollakin muulla tavalla, joka ei ole kauempaa nähtävissä, toimikunta voi laittaa tolppia ulkorajan läheisyyteen, jotta pelaajat näkevät missä ulkoraja kulkee </w:t>
      </w:r>
      <w:r>
        <w:rPr>
          <w:color w:val="231F20"/>
          <w:w w:val="85"/>
        </w:rPr>
        <w:t>.</w:t>
      </w:r>
    </w:p>
    <w:p>
      <w:pPr>
        <w:pStyle w:val="BodyText"/>
        <w:spacing w:line="213" w:lineRule="auto" w:before="115"/>
        <w:ind w:left="1197" w:right="521"/>
      </w:pPr>
      <w:r>
        <w:rPr>
          <w:color w:val="231F20"/>
        </w:rPr>
        <w:t>Ulkorajan merkkejä ei saa siirtää ja yleensä niistä ei saa vapautusta, mutta toimikunta voi sallia niistä vapautumisen seuraavalla mallipaikallissäännöllä, jonka tulee myös määritellä paalujen status </w:t>
      </w:r>
      <w:r>
        <w:rPr>
          <w:color w:val="231F20"/>
          <w:w w:val="85"/>
        </w:rPr>
        <w:t>.</w:t>
      </w:r>
    </w:p>
    <w:p>
      <w:pPr>
        <w:pStyle w:val="BodyText"/>
        <w:spacing w:line="213" w:lineRule="auto" w:before="114"/>
        <w:ind w:left="1197" w:right="1026"/>
      </w:pPr>
      <w:r>
        <w:rPr>
          <w:color w:val="231F20"/>
        </w:rPr>
        <w:t>On suositeltavaa, että tällaiset tolpat merkittäisiin eri tavalla kuin muut ulkorajan</w:t>
      </w:r>
      <w:r>
        <w:rPr>
          <w:color w:val="231F20"/>
          <w:spacing w:val="-4"/>
        </w:rPr>
        <w:t> </w:t>
      </w:r>
      <w:r>
        <w:rPr>
          <w:color w:val="231F20"/>
        </w:rPr>
        <w:t>merkkipaalut,</w:t>
      </w:r>
      <w:r>
        <w:rPr>
          <w:color w:val="231F20"/>
          <w:spacing w:val="-22"/>
        </w:rPr>
        <w:t> </w:t>
      </w:r>
      <w:r>
        <w:rPr>
          <w:color w:val="231F20"/>
        </w:rPr>
        <w:t>esim</w:t>
      </w:r>
      <w:r>
        <w:rPr>
          <w:color w:val="231F20"/>
          <w:spacing w:val="-29"/>
        </w:rPr>
        <w:t> </w:t>
      </w:r>
      <w:r>
        <w:rPr>
          <w:color w:val="231F20"/>
          <w:w w:val="85"/>
        </w:rPr>
        <w:t>.</w:t>
      </w:r>
      <w:r>
        <w:rPr>
          <w:color w:val="231F20"/>
          <w:spacing w:val="-16"/>
          <w:w w:val="85"/>
        </w:rPr>
        <w:t> </w:t>
      </w:r>
      <w:r>
        <w:rPr>
          <w:color w:val="231F20"/>
        </w:rPr>
        <w:t>valkoisella</w:t>
      </w:r>
      <w:r>
        <w:rPr>
          <w:color w:val="231F20"/>
          <w:spacing w:val="-3"/>
        </w:rPr>
        <w:t> </w:t>
      </w:r>
      <w:r>
        <w:rPr>
          <w:color w:val="231F20"/>
        </w:rPr>
        <w:t>tolpalla,</w:t>
      </w:r>
      <w:r>
        <w:rPr>
          <w:color w:val="231F20"/>
          <w:spacing w:val="-22"/>
        </w:rPr>
        <w:t> </w:t>
      </w:r>
      <w:r>
        <w:rPr>
          <w:color w:val="231F20"/>
        </w:rPr>
        <w:t>jossa</w:t>
      </w:r>
      <w:r>
        <w:rPr>
          <w:color w:val="231F20"/>
          <w:spacing w:val="-4"/>
        </w:rPr>
        <w:t> </w:t>
      </w:r>
      <w:r>
        <w:rPr>
          <w:color w:val="231F20"/>
        </w:rPr>
        <w:t>on</w:t>
      </w:r>
      <w:r>
        <w:rPr>
          <w:color w:val="231F20"/>
          <w:spacing w:val="-3"/>
        </w:rPr>
        <w:t> </w:t>
      </w:r>
      <w:r>
        <w:rPr>
          <w:color w:val="231F20"/>
        </w:rPr>
        <w:t>musta</w:t>
      </w:r>
      <w:r>
        <w:rPr>
          <w:color w:val="231F20"/>
          <w:spacing w:val="-3"/>
        </w:rPr>
        <w:t> </w:t>
      </w:r>
      <w:r>
        <w:rPr>
          <w:color w:val="231F20"/>
        </w:rPr>
        <w:t>yläosa</w:t>
      </w:r>
      <w:r>
        <w:rPr>
          <w:color w:val="231F20"/>
          <w:spacing w:val="-29"/>
        </w:rPr>
        <w:t> </w:t>
      </w:r>
      <w:r>
        <w:rPr>
          <w:color w:val="231F20"/>
          <w:w w:val="85"/>
        </w:rPr>
        <w:t>.</w:t>
      </w:r>
    </w:p>
    <w:p>
      <w:pPr>
        <w:pStyle w:val="BodyText"/>
        <w:spacing w:before="13"/>
        <w:rPr>
          <w:sz w:val="14"/>
        </w:rPr>
      </w:pPr>
    </w:p>
    <w:p>
      <w:pPr>
        <w:pStyle w:val="Heading4"/>
      </w:pPr>
      <w:r>
        <w:rPr>
          <w:color w:val="0073AE"/>
        </w:rPr>
        <w:t>Mallipaikallissääntö A-5</w:t>
      </w:r>
    </w:p>
    <w:p>
      <w:pPr>
        <w:spacing w:line="213" w:lineRule="auto" w:before="109"/>
        <w:ind w:left="1197" w:right="970" w:firstLine="0"/>
        <w:jc w:val="left"/>
        <w:rPr>
          <w:sz w:val="19"/>
        </w:rPr>
      </w:pPr>
      <w:r>
        <w:rPr>
          <w:color w:val="0073AE"/>
          <w:sz w:val="19"/>
        </w:rPr>
        <w:t>“Kun </w:t>
      </w:r>
      <w:r>
        <w:rPr>
          <w:i/>
          <w:color w:val="0073AE"/>
          <w:sz w:val="19"/>
        </w:rPr>
        <w:t>kentän </w:t>
      </w:r>
      <w:r>
        <w:rPr>
          <w:color w:val="0073AE"/>
          <w:sz w:val="19"/>
        </w:rPr>
        <w:t>ulkoraja on [kuvaile raja, esim </w:t>
      </w:r>
      <w:r>
        <w:rPr>
          <w:color w:val="0073AE"/>
          <w:w w:val="85"/>
          <w:sz w:val="19"/>
        </w:rPr>
        <w:t>. </w:t>
      </w:r>
      <w:r>
        <w:rPr>
          <w:color w:val="0073AE"/>
          <w:sz w:val="19"/>
        </w:rPr>
        <w:t>maahan maalattu valkoinen viiva], mustapäiset valkoiset tolpat on asetettu osoittamaan </w:t>
      </w:r>
      <w:r>
        <w:rPr>
          <w:i/>
          <w:color w:val="0073AE"/>
          <w:sz w:val="19"/>
        </w:rPr>
        <w:t>ulkorajan </w:t>
      </w:r>
      <w:r>
        <w:rPr>
          <w:color w:val="0073AE"/>
          <w:sz w:val="19"/>
        </w:rPr>
        <w:t>olemassaoloa</w:t>
      </w:r>
      <w:r>
        <w:rPr>
          <w:color w:val="0073AE"/>
          <w:w w:val="44"/>
          <w:sz w:val="19"/>
        </w:rPr>
        <w:t> .</w:t>
      </w:r>
      <w:r>
        <w:rPr>
          <w:color w:val="0073AE"/>
          <w:sz w:val="19"/>
        </w:rPr>
        <w:t> Nämä tolpat ovat [</w:t>
      </w:r>
      <w:r>
        <w:rPr>
          <w:i/>
          <w:color w:val="0073AE"/>
          <w:sz w:val="19"/>
        </w:rPr>
        <w:t>kiinteitä / liikuteltavia</w:t>
      </w:r>
      <w:r>
        <w:rPr>
          <w:color w:val="0073AE"/>
          <w:sz w:val="19"/>
        </w:rPr>
        <w:t>] </w:t>
      </w:r>
      <w:r>
        <w:rPr>
          <w:i/>
          <w:color w:val="0073AE"/>
          <w:sz w:val="19"/>
        </w:rPr>
        <w:t>haittoja</w:t>
      </w:r>
      <w:r>
        <w:rPr>
          <w:color w:val="0073AE"/>
          <w:w w:val="44"/>
          <w:sz w:val="19"/>
        </w:rPr>
        <w:t> .</w:t>
      </w:r>
      <w:r>
        <w:rPr>
          <w:color w:val="0073AE"/>
          <w:sz w:val="19"/>
        </w:rPr>
        <w:t>“</w:t>
      </w:r>
    </w:p>
    <w:p>
      <w:pPr>
        <w:pStyle w:val="Heading2"/>
        <w:tabs>
          <w:tab w:pos="7029" w:val="left" w:leader="none"/>
        </w:tabs>
        <w:spacing w:before="158"/>
        <w:ind w:left="1077"/>
      </w:pPr>
      <w:bookmarkStart w:name="_TOC_250079" w:id="7"/>
      <w:r>
        <w:rPr>
          <w:color w:val="231F20"/>
          <w:w w:val="95"/>
          <w:shd w:fill="BAD5F0" w:color="auto" w:val="clear"/>
        </w:rPr>
        <w:t> </w:t>
      </w:r>
      <w:r>
        <w:rPr>
          <w:color w:val="231F20"/>
          <w:spacing w:val="-5"/>
          <w:shd w:fill="BAD5F0" w:color="auto" w:val="clear"/>
        </w:rPr>
        <w:t> </w:t>
      </w:r>
      <w:r>
        <w:rPr>
          <w:color w:val="231F20"/>
          <w:shd w:fill="BAD5F0" w:color="auto" w:val="clear"/>
        </w:rPr>
        <w:t>8B</w:t>
      </w:r>
      <w:r>
        <w:rPr>
          <w:color w:val="231F20"/>
          <w:spacing w:val="16"/>
          <w:shd w:fill="BAD5F0" w:color="auto" w:val="clear"/>
        </w:rPr>
        <w:t> </w:t>
      </w:r>
      <w:bookmarkEnd w:id="7"/>
      <w:r>
        <w:rPr>
          <w:color w:val="231F20"/>
          <w:shd w:fill="BAD5F0" w:color="auto" w:val="clear"/>
        </w:rPr>
        <w:t>Estealueet</w:t>
        <w:tab/>
      </w:r>
    </w:p>
    <w:p>
      <w:pPr>
        <w:pStyle w:val="Heading4"/>
        <w:spacing w:before="93"/>
      </w:pPr>
      <w:bookmarkStart w:name="_TOC_250078" w:id="8"/>
      <w:bookmarkEnd w:id="8"/>
      <w:r>
        <w:rPr>
          <w:color w:val="231F20"/>
        </w:rPr>
        <w:t>B-1 Estealueen määritteleminen</w:t>
      </w:r>
    </w:p>
    <w:p>
      <w:pPr>
        <w:pStyle w:val="BodyText"/>
        <w:spacing w:line="213" w:lineRule="auto" w:before="90"/>
        <w:ind w:left="1197" w:right="521"/>
      </w:pPr>
      <w:r>
        <w:rPr>
          <w:i/>
          <w:color w:val="231F20"/>
          <w:u w:val="single" w:color="231F20"/>
        </w:rPr>
        <w:t>Tarkoitus</w:t>
      </w:r>
      <w:r>
        <w:rPr>
          <w:i/>
          <w:color w:val="231F20"/>
        </w:rPr>
        <w:t> </w:t>
      </w:r>
      <w:r>
        <w:rPr>
          <w:color w:val="231F20"/>
          <w:w w:val="85"/>
        </w:rPr>
        <w:t>. </w:t>
      </w:r>
      <w:r>
        <w:rPr>
          <w:color w:val="231F20"/>
        </w:rPr>
        <w:t>On monia tapoja, joilla toimikunta voi määritellä kentällä olevat estealueet eikä ole tarkoituksenmukaista tai mahdollista antaa täydellistä luetteloa mallipaikallissäännöistä, joita voidaan käyttää tähän tarkoitukseen </w:t>
      </w:r>
      <w:r>
        <w:rPr>
          <w:color w:val="231F20"/>
          <w:w w:val="85"/>
        </w:rPr>
        <w:t>.</w:t>
      </w:r>
    </w:p>
    <w:p>
      <w:pPr>
        <w:pStyle w:val="BodyText"/>
        <w:spacing w:line="213" w:lineRule="auto" w:before="114"/>
        <w:ind w:left="1197" w:right="634"/>
      </w:pPr>
      <w:r>
        <w:rPr>
          <w:color w:val="231F20"/>
        </w:rPr>
        <w:t>Määritettäessä estealueita paikallissäännöillä se on tehtävä selkeästi ja tarkasti </w:t>
      </w:r>
      <w:r>
        <w:rPr>
          <w:color w:val="231F20"/>
          <w:w w:val="85"/>
        </w:rPr>
        <w:t>.</w:t>
      </w:r>
    </w:p>
    <w:p>
      <w:pPr>
        <w:pStyle w:val="BodyText"/>
        <w:spacing w:line="213" w:lineRule="auto" w:before="115"/>
        <w:ind w:left="1197" w:right="733"/>
      </w:pPr>
      <w:r>
        <w:rPr>
          <w:color w:val="231F20"/>
        </w:rPr>
        <w:t>Tässä osassa ei ole erityistä mallipaikallissääntöä, koska on olemassa useita vaihtoehtoja estealueiden määrittelyyn, mutta seuraavassa on kerrottu joitakin esimerkkejä:</w:t>
      </w:r>
    </w:p>
    <w:p>
      <w:pPr>
        <w:pStyle w:val="ListParagraph"/>
        <w:numPr>
          <w:ilvl w:val="1"/>
          <w:numId w:val="12"/>
        </w:numPr>
        <w:tabs>
          <w:tab w:pos="1358" w:val="left" w:leader="none"/>
        </w:tabs>
        <w:spacing w:line="187" w:lineRule="auto" w:before="93" w:after="0"/>
        <w:ind w:left="1357" w:right="1267" w:hanging="160"/>
        <w:jc w:val="left"/>
        <w:rPr>
          <w:sz w:val="19"/>
        </w:rPr>
      </w:pPr>
      <w:r>
        <w:rPr>
          <w:color w:val="0073AE"/>
          <w:sz w:val="19"/>
        </w:rPr>
        <w:t>Pelattaessa väylää [väylän numero] keltainen </w:t>
      </w:r>
      <w:r>
        <w:rPr>
          <w:i/>
          <w:color w:val="0073AE"/>
          <w:sz w:val="19"/>
        </w:rPr>
        <w:t>estealue </w:t>
      </w:r>
      <w:r>
        <w:rPr>
          <w:color w:val="0073AE"/>
          <w:sz w:val="19"/>
        </w:rPr>
        <w:t>reiällä [reiän numero]</w:t>
      </w:r>
      <w:r>
        <w:rPr>
          <w:color w:val="0073AE"/>
          <w:spacing w:val="-4"/>
          <w:sz w:val="19"/>
        </w:rPr>
        <w:t> </w:t>
      </w:r>
      <w:r>
        <w:rPr>
          <w:color w:val="0073AE"/>
          <w:sz w:val="19"/>
        </w:rPr>
        <w:t>pelataan</w:t>
      </w:r>
      <w:r>
        <w:rPr>
          <w:color w:val="0073AE"/>
          <w:spacing w:val="-4"/>
          <w:sz w:val="19"/>
        </w:rPr>
        <w:t> </w:t>
      </w:r>
      <w:r>
        <w:rPr>
          <w:color w:val="0073AE"/>
          <w:sz w:val="19"/>
        </w:rPr>
        <w:t>kuin</w:t>
      </w:r>
      <w:r>
        <w:rPr>
          <w:color w:val="0073AE"/>
          <w:spacing w:val="-4"/>
          <w:sz w:val="19"/>
        </w:rPr>
        <w:t> </w:t>
      </w:r>
      <w:r>
        <w:rPr>
          <w:color w:val="0073AE"/>
          <w:sz w:val="19"/>
        </w:rPr>
        <w:t>se</w:t>
      </w:r>
      <w:r>
        <w:rPr>
          <w:color w:val="0073AE"/>
          <w:spacing w:val="-3"/>
          <w:sz w:val="19"/>
        </w:rPr>
        <w:t> </w:t>
      </w:r>
      <w:r>
        <w:rPr>
          <w:color w:val="0073AE"/>
          <w:sz w:val="19"/>
        </w:rPr>
        <w:t>olisi</w:t>
      </w:r>
      <w:r>
        <w:rPr>
          <w:color w:val="0073AE"/>
          <w:spacing w:val="-4"/>
          <w:sz w:val="19"/>
        </w:rPr>
        <w:t> </w:t>
      </w:r>
      <w:r>
        <w:rPr>
          <w:color w:val="0073AE"/>
          <w:sz w:val="19"/>
        </w:rPr>
        <w:t>punainen</w:t>
      </w:r>
      <w:r>
        <w:rPr>
          <w:color w:val="0073AE"/>
          <w:spacing w:val="-5"/>
          <w:sz w:val="19"/>
        </w:rPr>
        <w:t> </w:t>
      </w:r>
      <w:r>
        <w:rPr>
          <w:i/>
          <w:color w:val="0073AE"/>
          <w:sz w:val="19"/>
        </w:rPr>
        <w:t>estealue</w:t>
      </w:r>
      <w:r>
        <w:rPr>
          <w:i/>
          <w:color w:val="0073AE"/>
          <w:spacing w:val="-29"/>
          <w:sz w:val="19"/>
        </w:rPr>
        <w:t> </w:t>
      </w:r>
      <w:r>
        <w:rPr>
          <w:color w:val="0073AE"/>
          <w:w w:val="85"/>
          <w:sz w:val="19"/>
        </w:rPr>
        <w:t>.</w:t>
      </w:r>
    </w:p>
    <w:p>
      <w:pPr>
        <w:pStyle w:val="ListParagraph"/>
        <w:numPr>
          <w:ilvl w:val="1"/>
          <w:numId w:val="12"/>
        </w:numPr>
        <w:tabs>
          <w:tab w:pos="1358" w:val="left" w:leader="none"/>
        </w:tabs>
        <w:spacing w:line="187" w:lineRule="auto" w:before="97" w:after="0"/>
        <w:ind w:left="1357" w:right="1203" w:hanging="160"/>
        <w:jc w:val="left"/>
        <w:rPr>
          <w:sz w:val="19"/>
        </w:rPr>
      </w:pPr>
      <w:r>
        <w:rPr>
          <w:color w:val="0073AE"/>
          <w:sz w:val="19"/>
        </w:rPr>
        <w:t>Punainen </w:t>
      </w:r>
      <w:r>
        <w:rPr>
          <w:i/>
          <w:color w:val="0073AE"/>
          <w:sz w:val="19"/>
        </w:rPr>
        <w:t>estealue </w:t>
      </w:r>
      <w:r>
        <w:rPr>
          <w:color w:val="0073AE"/>
          <w:sz w:val="19"/>
        </w:rPr>
        <w:t>väylällä [väylän numero] jatkuu ja päättyy kentän ulkorajaan</w:t>
      </w:r>
      <w:r>
        <w:rPr>
          <w:color w:val="0073AE"/>
          <w:spacing w:val="-30"/>
          <w:sz w:val="19"/>
        </w:rPr>
        <w:t> </w:t>
      </w:r>
      <w:r>
        <w:rPr>
          <w:color w:val="0073AE"/>
          <w:w w:val="85"/>
          <w:sz w:val="19"/>
        </w:rPr>
        <w:t>.</w:t>
      </w:r>
    </w:p>
    <w:p>
      <w:pPr>
        <w:pStyle w:val="ListParagraph"/>
        <w:numPr>
          <w:ilvl w:val="1"/>
          <w:numId w:val="12"/>
        </w:numPr>
        <w:tabs>
          <w:tab w:pos="1358" w:val="left" w:leader="none"/>
        </w:tabs>
        <w:spacing w:line="187" w:lineRule="auto" w:before="97" w:after="0"/>
        <w:ind w:left="1357" w:right="742" w:hanging="160"/>
        <w:jc w:val="left"/>
        <w:rPr>
          <w:sz w:val="19"/>
        </w:rPr>
      </w:pPr>
      <w:r>
        <w:rPr>
          <w:color w:val="0073AE"/>
          <w:sz w:val="19"/>
        </w:rPr>
        <w:t>Punainen </w:t>
      </w:r>
      <w:r>
        <w:rPr>
          <w:i/>
          <w:color w:val="0073AE"/>
          <w:sz w:val="19"/>
        </w:rPr>
        <w:t>estealue </w:t>
      </w:r>
      <w:r>
        <w:rPr>
          <w:color w:val="0073AE"/>
          <w:sz w:val="19"/>
        </w:rPr>
        <w:t>väylällä [väylän numero], joka on merkitty vain</w:t>
      </w:r>
      <w:r>
        <w:rPr>
          <w:color w:val="0073AE"/>
          <w:spacing w:val="-24"/>
          <w:sz w:val="19"/>
        </w:rPr>
        <w:t> </w:t>
      </w:r>
      <w:r>
        <w:rPr>
          <w:color w:val="0073AE"/>
          <w:sz w:val="19"/>
        </w:rPr>
        <w:t>toiselta puolelta,</w:t>
      </w:r>
      <w:r>
        <w:rPr>
          <w:color w:val="0073AE"/>
          <w:spacing w:val="-23"/>
          <w:sz w:val="19"/>
        </w:rPr>
        <w:t> </w:t>
      </w:r>
      <w:r>
        <w:rPr>
          <w:color w:val="0073AE"/>
          <w:sz w:val="19"/>
        </w:rPr>
        <w:t>jatkuu</w:t>
      </w:r>
      <w:r>
        <w:rPr>
          <w:color w:val="0073AE"/>
          <w:spacing w:val="-5"/>
          <w:sz w:val="19"/>
        </w:rPr>
        <w:t> </w:t>
      </w:r>
      <w:r>
        <w:rPr>
          <w:color w:val="0073AE"/>
          <w:sz w:val="19"/>
        </w:rPr>
        <w:t>äärettömyyteen</w:t>
      </w:r>
      <w:r>
        <w:rPr>
          <w:color w:val="0073AE"/>
          <w:spacing w:val="-29"/>
          <w:sz w:val="19"/>
        </w:rPr>
        <w:t> </w:t>
      </w:r>
      <w:r>
        <w:rPr>
          <w:color w:val="0073AE"/>
          <w:w w:val="85"/>
          <w:sz w:val="19"/>
        </w:rPr>
        <w:t>.</w:t>
      </w:r>
    </w:p>
    <w:p>
      <w:pPr>
        <w:pStyle w:val="BodyText"/>
        <w:spacing w:line="213" w:lineRule="auto" w:before="119"/>
        <w:ind w:left="1197" w:right="848"/>
      </w:pPr>
      <w:r>
        <w:rPr>
          <w:color w:val="231F20"/>
        </w:rPr>
        <w:t>Vaikka estealueiden rajojen merkitseminen on hyvä käytäntö, joissakin tapauksissa estealueen rajat voidaan määritellä sanallisesti tuloskortissa tai paikallissäännöissä </w:t>
      </w:r>
      <w:r>
        <w:rPr>
          <w:color w:val="231F20"/>
          <w:w w:val="85"/>
        </w:rPr>
        <w:t>. </w:t>
      </w:r>
      <w:r>
        <w:rPr>
          <w:color w:val="231F20"/>
        </w:rPr>
        <w:t>Näin tulisi tehdä ainoastaan silloin, kun estealueen rajasta ei ole mitään sekaantumisen vaaraa ja tämä voidaan tehdä samalla tavalla koko kentän alueelle</w:t>
      </w:r>
      <w:r>
        <w:rPr>
          <w:color w:val="231F20"/>
          <w:w w:val="44"/>
        </w:rPr>
        <w:t> .</w:t>
      </w:r>
      <w:r>
        <w:rPr>
          <w:color w:val="231F20"/>
        </w:rPr>
        <w:t>Tässä muutama esimerkki:</w:t>
      </w:r>
    </w:p>
    <w:p>
      <w:pPr>
        <w:spacing w:after="0" w:line="213" w:lineRule="auto"/>
        <w:sectPr>
          <w:headerReference w:type="default" r:id="rId15"/>
          <w:headerReference w:type="even" r:id="rId16"/>
          <w:pgSz w:w="7660" w:h="12310"/>
          <w:pgMar w:header="0" w:footer="270" w:top="680" w:bottom="460" w:left="0" w:right="0"/>
        </w:sectPr>
      </w:pPr>
    </w:p>
    <w:p>
      <w:pPr>
        <w:pStyle w:val="BodyText"/>
        <w:spacing w:before="10"/>
        <w:rPr>
          <w:sz w:val="20"/>
        </w:rPr>
      </w:pPr>
    </w:p>
    <w:p>
      <w:pPr>
        <w:pStyle w:val="ListParagraph"/>
        <w:numPr>
          <w:ilvl w:val="0"/>
          <w:numId w:val="14"/>
        </w:numPr>
        <w:tabs>
          <w:tab w:pos="904" w:val="left" w:leader="none"/>
        </w:tabs>
        <w:spacing w:line="187" w:lineRule="auto" w:before="107" w:after="0"/>
        <w:ind w:left="903" w:right="1443" w:hanging="160"/>
        <w:jc w:val="left"/>
        <w:rPr>
          <w:sz w:val="19"/>
        </w:rPr>
      </w:pPr>
      <w:r>
        <w:rPr>
          <w:color w:val="0073AE"/>
          <w:sz w:val="19"/>
        </w:rPr>
        <w:t>Kaikki hiekkaerämaa-alueet ovat punaisia </w:t>
      </w:r>
      <w:r>
        <w:rPr>
          <w:i/>
          <w:color w:val="0073AE"/>
          <w:sz w:val="19"/>
        </w:rPr>
        <w:t>estealueita </w:t>
      </w:r>
      <w:r>
        <w:rPr>
          <w:color w:val="0073AE"/>
          <w:sz w:val="19"/>
        </w:rPr>
        <w:t>ja </w:t>
      </w:r>
      <w:r>
        <w:rPr>
          <w:i/>
          <w:color w:val="0073AE"/>
          <w:sz w:val="19"/>
        </w:rPr>
        <w:t>estealueen </w:t>
      </w:r>
      <w:r>
        <w:rPr>
          <w:color w:val="0073AE"/>
          <w:sz w:val="19"/>
        </w:rPr>
        <w:t>raja kulkee ruohon ja hiekan rajassa</w:t>
      </w:r>
      <w:r>
        <w:rPr>
          <w:color w:val="0073AE"/>
          <w:spacing w:val="-46"/>
          <w:sz w:val="19"/>
        </w:rPr>
        <w:t> </w:t>
      </w:r>
      <w:r>
        <w:rPr>
          <w:color w:val="0073AE"/>
          <w:w w:val="85"/>
          <w:sz w:val="19"/>
        </w:rPr>
        <w:t>.</w:t>
      </w:r>
    </w:p>
    <w:p>
      <w:pPr>
        <w:pStyle w:val="ListParagraph"/>
        <w:numPr>
          <w:ilvl w:val="0"/>
          <w:numId w:val="14"/>
        </w:numPr>
        <w:tabs>
          <w:tab w:pos="904" w:val="left" w:leader="none"/>
        </w:tabs>
        <w:spacing w:line="349" w:lineRule="exact" w:before="39" w:after="0"/>
        <w:ind w:left="903" w:right="0" w:hanging="160"/>
        <w:jc w:val="left"/>
        <w:rPr>
          <w:sz w:val="19"/>
        </w:rPr>
      </w:pPr>
      <w:r>
        <w:rPr>
          <w:color w:val="0073AE"/>
          <w:sz w:val="19"/>
        </w:rPr>
        <w:t>Kaikki</w:t>
      </w:r>
      <w:r>
        <w:rPr>
          <w:color w:val="0073AE"/>
          <w:spacing w:val="-4"/>
          <w:sz w:val="19"/>
        </w:rPr>
        <w:t> </w:t>
      </w:r>
      <w:r>
        <w:rPr>
          <w:color w:val="0073AE"/>
          <w:sz w:val="19"/>
        </w:rPr>
        <w:t>laava-alueet</w:t>
      </w:r>
      <w:r>
        <w:rPr>
          <w:color w:val="0073AE"/>
          <w:spacing w:val="-4"/>
          <w:sz w:val="19"/>
        </w:rPr>
        <w:t> </w:t>
      </w:r>
      <w:r>
        <w:rPr>
          <w:color w:val="0073AE"/>
          <w:sz w:val="19"/>
        </w:rPr>
        <w:t>ovat</w:t>
      </w:r>
      <w:r>
        <w:rPr>
          <w:color w:val="0073AE"/>
          <w:spacing w:val="-4"/>
          <w:sz w:val="19"/>
        </w:rPr>
        <w:t> </w:t>
      </w:r>
      <w:r>
        <w:rPr>
          <w:color w:val="0073AE"/>
          <w:sz w:val="19"/>
        </w:rPr>
        <w:t>punaisia</w:t>
      </w:r>
      <w:r>
        <w:rPr>
          <w:color w:val="0073AE"/>
          <w:spacing w:val="-5"/>
          <w:sz w:val="19"/>
        </w:rPr>
        <w:t> </w:t>
      </w:r>
      <w:r>
        <w:rPr>
          <w:i/>
          <w:color w:val="0073AE"/>
          <w:sz w:val="19"/>
        </w:rPr>
        <w:t>estealueita</w:t>
      </w:r>
      <w:r>
        <w:rPr>
          <w:i/>
          <w:color w:val="0073AE"/>
          <w:spacing w:val="-29"/>
          <w:sz w:val="19"/>
        </w:rPr>
        <w:t> </w:t>
      </w:r>
      <w:r>
        <w:rPr>
          <w:color w:val="0073AE"/>
          <w:w w:val="85"/>
          <w:sz w:val="19"/>
        </w:rPr>
        <w:t>.</w:t>
      </w:r>
    </w:p>
    <w:p>
      <w:pPr>
        <w:pStyle w:val="ListParagraph"/>
        <w:numPr>
          <w:ilvl w:val="0"/>
          <w:numId w:val="14"/>
        </w:numPr>
        <w:tabs>
          <w:tab w:pos="904" w:val="left" w:leader="none"/>
        </w:tabs>
        <w:spacing w:line="316" w:lineRule="exact" w:before="0" w:after="0"/>
        <w:ind w:left="903" w:right="0" w:hanging="160"/>
        <w:jc w:val="left"/>
        <w:rPr>
          <w:sz w:val="19"/>
        </w:rPr>
      </w:pPr>
      <w:r>
        <w:rPr>
          <w:color w:val="0073AE"/>
          <w:sz w:val="19"/>
        </w:rPr>
        <w:t>Keinotekoisen muurin ympäröidessä järven tai muun vesialueen</w:t>
      </w:r>
      <w:r>
        <w:rPr>
          <w:color w:val="0073AE"/>
          <w:spacing w:val="-24"/>
          <w:sz w:val="19"/>
        </w:rPr>
        <w:t> </w:t>
      </w:r>
      <w:r>
        <w:rPr>
          <w:color w:val="0073AE"/>
          <w:sz w:val="19"/>
        </w:rPr>
        <w:t>rajaa,</w:t>
      </w:r>
    </w:p>
    <w:p>
      <w:pPr>
        <w:spacing w:line="226" w:lineRule="exact" w:before="0"/>
        <w:ind w:left="903" w:right="0" w:firstLine="0"/>
        <w:jc w:val="left"/>
        <w:rPr>
          <w:sz w:val="19"/>
        </w:rPr>
      </w:pPr>
      <w:r>
        <w:rPr>
          <w:i/>
          <w:color w:val="0073AE"/>
          <w:sz w:val="19"/>
        </w:rPr>
        <w:t>estealueen </w:t>
      </w:r>
      <w:r>
        <w:rPr>
          <w:color w:val="0073AE"/>
          <w:sz w:val="19"/>
        </w:rPr>
        <w:t>raja kulkee muurin ulkoreunassa </w:t>
      </w:r>
      <w:r>
        <w:rPr>
          <w:color w:val="0073AE"/>
          <w:w w:val="85"/>
          <w:sz w:val="19"/>
        </w:rPr>
        <w:t>.</w:t>
      </w:r>
    </w:p>
    <w:p>
      <w:pPr>
        <w:pStyle w:val="BodyText"/>
        <w:spacing w:before="86"/>
        <w:ind w:left="743"/>
      </w:pPr>
      <w:r>
        <w:rPr>
          <w:color w:val="231F20"/>
        </w:rPr>
        <w:t>Katso Osista 2C ja 5B(2) lisätietoa estealueiden määrittelemisestä </w:t>
      </w:r>
      <w:r>
        <w:rPr>
          <w:color w:val="231F20"/>
          <w:w w:val="85"/>
        </w:rPr>
        <w:t>.</w:t>
      </w:r>
    </w:p>
    <w:p>
      <w:pPr>
        <w:pStyle w:val="Heading4"/>
        <w:spacing w:before="103"/>
        <w:ind w:left="743"/>
      </w:pPr>
      <w:bookmarkStart w:name="_TOC_250077" w:id="9"/>
      <w:bookmarkEnd w:id="9"/>
      <w:r>
        <w:rPr>
          <w:color w:val="231F20"/>
        </w:rPr>
        <w:t>B-2 Vapautuminen punaisen estealueen vastakkaiselle puolelle</w:t>
      </w:r>
    </w:p>
    <w:p>
      <w:pPr>
        <w:pStyle w:val="BodyText"/>
        <w:spacing w:line="213" w:lineRule="auto" w:before="90"/>
        <w:ind w:left="743" w:right="1116"/>
      </w:pPr>
      <w:r>
        <w:rPr>
          <w:i/>
          <w:color w:val="231F20"/>
          <w:spacing w:val="-20"/>
          <w:u w:val="single" w:color="231F20"/>
        </w:rPr>
        <w:t>T</w:t>
      </w:r>
      <w:r>
        <w:rPr>
          <w:i/>
          <w:color w:val="231F20"/>
          <w:spacing w:val="1"/>
          <w:u w:val="single" w:color="231F20"/>
        </w:rPr>
        <w:t>ar</w:t>
      </w:r>
      <w:r>
        <w:rPr>
          <w:i/>
          <w:color w:val="231F20"/>
          <w:spacing w:val="-5"/>
          <w:u w:val="single" w:color="231F20"/>
        </w:rPr>
        <w:t>k</w:t>
      </w:r>
      <w:r>
        <w:rPr>
          <w:i/>
          <w:color w:val="231F20"/>
          <w:spacing w:val="1"/>
          <w:u w:val="single" w:color="231F20"/>
        </w:rPr>
        <w:t>oitu</w:t>
      </w:r>
      <w:r>
        <w:rPr>
          <w:i/>
          <w:color w:val="231F20"/>
          <w:u w:val="single" w:color="231F20"/>
        </w:rPr>
        <w:t>s</w:t>
      </w:r>
      <w:r>
        <w:rPr>
          <w:color w:val="231F20"/>
          <w:w w:val="44"/>
        </w:rPr>
        <w:t> .</w:t>
      </w:r>
      <w:r>
        <w:rPr>
          <w:color w:val="231F20"/>
          <w:spacing w:val="-23"/>
        </w:rPr>
        <w:t> </w:t>
      </w:r>
      <w:r>
        <w:rPr>
          <w:color w:val="231F20"/>
          <w:spacing w:val="1"/>
        </w:rPr>
        <w:t>Säänt</w:t>
      </w:r>
      <w:r>
        <w:rPr>
          <w:color w:val="231F20"/>
        </w:rPr>
        <w:t>ö</w:t>
      </w:r>
      <w:r>
        <w:rPr>
          <w:color w:val="231F20"/>
          <w:spacing w:val="-4"/>
        </w:rPr>
        <w:t> </w:t>
      </w:r>
      <w:r>
        <w:rPr>
          <w:color w:val="231F20"/>
          <w:spacing w:val="1"/>
        </w:rPr>
        <w:t>17</w:t>
      </w:r>
      <w:r>
        <w:rPr>
          <w:color w:val="231F20"/>
          <w:w w:val="44"/>
        </w:rPr>
        <w:t> .</w:t>
      </w:r>
      <w:r>
        <w:rPr>
          <w:color w:val="231F20"/>
        </w:rPr>
        <w:t>1</w:t>
      </w:r>
      <w:r>
        <w:rPr>
          <w:color w:val="231F20"/>
          <w:spacing w:val="-4"/>
        </w:rPr>
        <w:t> </w:t>
      </w:r>
      <w:r>
        <w:rPr>
          <w:color w:val="231F20"/>
          <w:spacing w:val="1"/>
        </w:rPr>
        <w:t>anta</w:t>
      </w:r>
      <w:r>
        <w:rPr>
          <w:color w:val="231F20"/>
        </w:rPr>
        <w:t>a</w:t>
      </w:r>
      <w:r>
        <w:rPr>
          <w:color w:val="231F20"/>
          <w:spacing w:val="-4"/>
        </w:rPr>
        <w:t> </w:t>
      </w:r>
      <w:r>
        <w:rPr>
          <w:color w:val="231F20"/>
          <w:spacing w:val="1"/>
        </w:rPr>
        <w:t>pelaajall</w:t>
      </w:r>
      <w:r>
        <w:rPr>
          <w:color w:val="231F20"/>
        </w:rPr>
        <w:t>e</w:t>
      </w:r>
      <w:r>
        <w:rPr>
          <w:color w:val="231F20"/>
          <w:spacing w:val="-4"/>
        </w:rPr>
        <w:t> </w:t>
      </w:r>
      <w:r>
        <w:rPr>
          <w:color w:val="231F20"/>
          <w:spacing w:val="1"/>
        </w:rPr>
        <w:t>mahdollisuude</w:t>
      </w:r>
      <w:r>
        <w:rPr>
          <w:color w:val="231F20"/>
        </w:rPr>
        <w:t>n</w:t>
      </w:r>
      <w:r>
        <w:rPr>
          <w:color w:val="231F20"/>
          <w:spacing w:val="-4"/>
        </w:rPr>
        <w:t> </w:t>
      </w:r>
      <w:r>
        <w:rPr>
          <w:color w:val="231F20"/>
          <w:spacing w:val="1"/>
        </w:rPr>
        <w:t>sivuttaisee</w:t>
      </w:r>
      <w:r>
        <w:rPr>
          <w:color w:val="231F20"/>
        </w:rPr>
        <w:t>n vapautumiseen tai linjassa taaksepäin vapautumiseen sen mukaan, mistä pallo viimeksi ylitti punaisen estealueen rajan </w:t>
      </w:r>
      <w:r>
        <w:rPr>
          <w:color w:val="231F20"/>
          <w:w w:val="85"/>
        </w:rPr>
        <w:t>. </w:t>
      </w:r>
      <w:r>
        <w:rPr>
          <w:color w:val="231F20"/>
        </w:rPr>
        <w:t>Mutta joissain tapauksissa (esim </w:t>
      </w:r>
      <w:r>
        <w:rPr>
          <w:color w:val="231F20"/>
          <w:w w:val="85"/>
        </w:rPr>
        <w:t>. </w:t>
      </w:r>
      <w:r>
        <w:rPr>
          <w:color w:val="231F20"/>
        </w:rPr>
        <w:t>punaisen estealueen ollessa kiinni kentän ulkorajassa) nämä vaihtoehdot eivät jätä pelaajalle mitään muuta kohtuullista vaihtoehtoa kuin lyönti ja lyöntimatka -vapautumisen</w:t>
      </w:r>
      <w:r>
        <w:rPr>
          <w:color w:val="231F20"/>
          <w:spacing w:val="-42"/>
        </w:rPr>
        <w:t> </w:t>
      </w:r>
      <w:r>
        <w:rPr>
          <w:color w:val="231F20"/>
          <w:w w:val="85"/>
        </w:rPr>
        <w:t>.</w:t>
      </w:r>
    </w:p>
    <w:p>
      <w:pPr>
        <w:pStyle w:val="BodyText"/>
        <w:spacing w:line="213" w:lineRule="auto" w:before="114"/>
        <w:ind w:left="743" w:right="1127"/>
      </w:pPr>
      <w:r>
        <w:rPr>
          <w:color w:val="231F20"/>
        </w:rPr>
        <w:t>Toimikunta voi ottaa käyttöön paikallissäännön, joka sallii sivuttaisen vapautumisen punaisen estealueen vastakkaiselle puolelle ylimääräisenä vaihtoehtona Säännölle 17</w:t>
      </w:r>
      <w:r>
        <w:rPr>
          <w:color w:val="231F20"/>
          <w:w w:val="44"/>
        </w:rPr>
        <w:t> .</w:t>
      </w:r>
      <w:r>
        <w:rPr>
          <w:color w:val="231F20"/>
        </w:rPr>
        <w:t>1d</w:t>
      </w:r>
      <w:r>
        <w:rPr>
          <w:color w:val="231F20"/>
          <w:w w:val="44"/>
        </w:rPr>
        <w:t> .</w:t>
      </w:r>
    </w:p>
    <w:p>
      <w:pPr>
        <w:pStyle w:val="BodyText"/>
        <w:spacing w:before="91"/>
        <w:ind w:left="743"/>
      </w:pPr>
      <w:r>
        <w:rPr>
          <w:color w:val="231F20"/>
        </w:rPr>
        <w:t>Kun harkitaan paikallissääntöä, jossa sallitaan ylimääräinen vaihtoehto:</w:t>
      </w:r>
    </w:p>
    <w:p>
      <w:pPr>
        <w:pStyle w:val="ListParagraph"/>
        <w:numPr>
          <w:ilvl w:val="0"/>
          <w:numId w:val="15"/>
        </w:numPr>
        <w:tabs>
          <w:tab w:pos="924" w:val="left" w:leader="none"/>
        </w:tabs>
        <w:spacing w:line="199" w:lineRule="auto" w:before="71" w:after="0"/>
        <w:ind w:left="923" w:right="1104" w:hanging="160"/>
        <w:jc w:val="both"/>
        <w:rPr>
          <w:sz w:val="19"/>
        </w:rPr>
      </w:pPr>
      <w:r>
        <w:rPr>
          <w:color w:val="231F20"/>
          <w:sz w:val="19"/>
        </w:rPr>
        <w:t>Toimikunnan tulisi harkita paikallissäännön käyttöön ottamista tilanteissa, joissa pelaaja voi joutua todella epäedulliseen tilanteeseen, jos sitä ei olisi käytössä</w:t>
      </w:r>
      <w:r>
        <w:rPr>
          <w:color w:val="231F20"/>
          <w:spacing w:val="-30"/>
          <w:sz w:val="19"/>
        </w:rPr>
        <w:t> </w:t>
      </w:r>
      <w:r>
        <w:rPr>
          <w:color w:val="231F20"/>
          <w:w w:val="85"/>
          <w:sz w:val="19"/>
        </w:rPr>
        <w:t>.</w:t>
      </w:r>
      <w:r>
        <w:rPr>
          <w:color w:val="231F20"/>
          <w:spacing w:val="-15"/>
          <w:w w:val="85"/>
          <w:sz w:val="19"/>
        </w:rPr>
        <w:t> </w:t>
      </w:r>
      <w:r>
        <w:rPr>
          <w:color w:val="231F20"/>
          <w:sz w:val="19"/>
        </w:rPr>
        <w:t>Kaksi</w:t>
      </w:r>
      <w:r>
        <w:rPr>
          <w:color w:val="231F20"/>
          <w:spacing w:val="-4"/>
          <w:sz w:val="19"/>
        </w:rPr>
        <w:t> </w:t>
      </w:r>
      <w:r>
        <w:rPr>
          <w:color w:val="231F20"/>
          <w:sz w:val="19"/>
        </w:rPr>
        <w:t>esimerkkiä</w:t>
      </w:r>
      <w:r>
        <w:rPr>
          <w:color w:val="231F20"/>
          <w:spacing w:val="-4"/>
          <w:sz w:val="19"/>
        </w:rPr>
        <w:t> </w:t>
      </w:r>
      <w:r>
        <w:rPr>
          <w:color w:val="231F20"/>
          <w:sz w:val="19"/>
        </w:rPr>
        <w:t>tästä</w:t>
      </w:r>
      <w:r>
        <w:rPr>
          <w:color w:val="231F20"/>
          <w:spacing w:val="-4"/>
          <w:sz w:val="19"/>
        </w:rPr>
        <w:t> </w:t>
      </w:r>
      <w:r>
        <w:rPr>
          <w:color w:val="231F20"/>
          <w:sz w:val="19"/>
        </w:rPr>
        <w:t>ovat:</w:t>
      </w:r>
    </w:p>
    <w:p>
      <w:pPr>
        <w:pStyle w:val="BodyText"/>
        <w:spacing w:line="213" w:lineRule="auto" w:before="117"/>
        <w:ind w:left="1083" w:right="1180" w:hanging="160"/>
      </w:pPr>
      <w:r>
        <w:rPr>
          <w:color w:val="231F20"/>
          <w:position w:val="3"/>
          <w:sz w:val="16"/>
        </w:rPr>
        <w:t>» </w:t>
      </w:r>
      <w:r>
        <w:rPr>
          <w:color w:val="231F20"/>
        </w:rPr>
        <w:t>Kun kentän ulkoraja ja estealueen raja yhtyvät väylän reunassa siten, että jos pallo viimeksi ylittää estealueen rajan kentän ulkorajan puolelta, niin silloin pelaajalla ei ole mitään muuta realistista vapautumisvaihtoehtoa kuin jatkaa peliä lyönti ja lyöntimatka</w:t>
      </w:r>
    </w:p>
    <w:p>
      <w:pPr>
        <w:pStyle w:val="BodyText"/>
        <w:spacing w:line="235" w:lineRule="exact"/>
        <w:ind w:left="1083"/>
      </w:pPr>
      <w:r>
        <w:rPr>
          <w:color w:val="231F20"/>
          <w:w w:val="90"/>
        </w:rPr>
        <w:t>-rangaistuksella </w:t>
      </w:r>
      <w:r>
        <w:rPr>
          <w:color w:val="231F20"/>
          <w:w w:val="85"/>
        </w:rPr>
        <w:t>.</w:t>
      </w:r>
    </w:p>
    <w:p>
      <w:pPr>
        <w:pStyle w:val="BodyText"/>
        <w:spacing w:line="213" w:lineRule="auto" w:before="110"/>
        <w:ind w:left="1083" w:right="1180" w:hanging="160"/>
      </w:pPr>
      <w:r>
        <w:rPr>
          <w:color w:val="231F20"/>
          <w:position w:val="3"/>
          <w:sz w:val="16"/>
        </w:rPr>
        <w:t>» </w:t>
      </w:r>
      <w:r>
        <w:rPr>
          <w:color w:val="231F20"/>
        </w:rPr>
        <w:t>Jos estealueen muoto on sellainen, että on vaikeaa tietää kummalta puolelta pallo viimeksi ylitti estealueen rajan ja tällä tiedolla on suuri merkitys minne voi vapautua</w:t>
      </w:r>
      <w:r>
        <w:rPr>
          <w:color w:val="231F20"/>
          <w:w w:val="44"/>
        </w:rPr>
        <w:t> .</w:t>
      </w:r>
      <w:r>
        <w:rPr>
          <w:color w:val="231F20"/>
        </w:rPr>
        <w:t>Tällainen tilanne syntyy, kun estealue on erittäin kapea ja sen toisella puolella on pensaita tai tiheää karheikkoa ja toisella puolella väylää </w:t>
      </w:r>
      <w:r>
        <w:rPr>
          <w:color w:val="231F20"/>
          <w:w w:val="85"/>
        </w:rPr>
        <w:t>.</w:t>
      </w:r>
    </w:p>
    <w:p>
      <w:pPr>
        <w:pStyle w:val="ListParagraph"/>
        <w:numPr>
          <w:ilvl w:val="0"/>
          <w:numId w:val="15"/>
        </w:numPr>
        <w:tabs>
          <w:tab w:pos="924" w:val="left" w:leader="none"/>
        </w:tabs>
        <w:spacing w:line="206" w:lineRule="auto" w:before="66" w:after="0"/>
        <w:ind w:left="923" w:right="1096" w:hanging="160"/>
        <w:jc w:val="left"/>
        <w:rPr>
          <w:sz w:val="19"/>
        </w:rPr>
      </w:pPr>
      <w:r>
        <w:rPr>
          <w:color w:val="231F20"/>
          <w:sz w:val="19"/>
        </w:rPr>
        <w:t>Toimikuntaa suositellaan ottamaan tämä paikallissäännön käyttöön vain </w:t>
      </w:r>
      <w:r>
        <w:rPr>
          <w:color w:val="231F20"/>
          <w:spacing w:val="1"/>
          <w:sz w:val="19"/>
        </w:rPr>
        <w:t>sit</w:t>
      </w:r>
      <w:r>
        <w:rPr>
          <w:color w:val="231F20"/>
          <w:sz w:val="19"/>
        </w:rPr>
        <w:t>ä</w:t>
      </w:r>
      <w:r>
        <w:rPr>
          <w:color w:val="231F20"/>
          <w:spacing w:val="-4"/>
          <w:sz w:val="19"/>
        </w:rPr>
        <w:t> </w:t>
      </w:r>
      <w:r>
        <w:rPr>
          <w:color w:val="231F20"/>
          <w:spacing w:val="1"/>
          <w:sz w:val="19"/>
        </w:rPr>
        <w:t>ta</w:t>
      </w:r>
      <w:r>
        <w:rPr>
          <w:color w:val="231F20"/>
          <w:spacing w:val="6"/>
          <w:sz w:val="19"/>
        </w:rPr>
        <w:t>r</w:t>
      </w:r>
      <w:r>
        <w:rPr>
          <w:color w:val="231F20"/>
          <w:spacing w:val="1"/>
          <w:sz w:val="19"/>
        </w:rPr>
        <w:t>vits</w:t>
      </w:r>
      <w:r>
        <w:rPr>
          <w:color w:val="231F20"/>
          <w:spacing w:val="-2"/>
          <w:sz w:val="19"/>
        </w:rPr>
        <w:t>e</w:t>
      </w:r>
      <w:r>
        <w:rPr>
          <w:color w:val="231F20"/>
          <w:spacing w:val="1"/>
          <w:sz w:val="19"/>
        </w:rPr>
        <w:t>vill</w:t>
      </w:r>
      <w:r>
        <w:rPr>
          <w:color w:val="231F20"/>
          <w:sz w:val="19"/>
        </w:rPr>
        <w:t>a</w:t>
      </w:r>
      <w:r>
        <w:rPr>
          <w:color w:val="231F20"/>
          <w:spacing w:val="-4"/>
          <w:sz w:val="19"/>
        </w:rPr>
        <w:t> </w:t>
      </w:r>
      <w:r>
        <w:rPr>
          <w:color w:val="231F20"/>
          <w:spacing w:val="1"/>
          <w:sz w:val="19"/>
        </w:rPr>
        <w:t>estealueilla</w:t>
      </w:r>
      <w:r>
        <w:rPr>
          <w:color w:val="231F20"/>
          <w:sz w:val="19"/>
        </w:rPr>
        <w:t>,</w:t>
      </w:r>
      <w:r>
        <w:rPr>
          <w:color w:val="231F20"/>
          <w:spacing w:val="-23"/>
          <w:sz w:val="19"/>
        </w:rPr>
        <w:t> </w:t>
      </w:r>
      <w:r>
        <w:rPr>
          <w:color w:val="231F20"/>
          <w:spacing w:val="1"/>
          <w:sz w:val="19"/>
        </w:rPr>
        <w:t>e</w:t>
      </w:r>
      <w:r>
        <w:rPr>
          <w:color w:val="231F20"/>
          <w:sz w:val="19"/>
        </w:rPr>
        <w:t>i</w:t>
      </w:r>
      <w:r>
        <w:rPr>
          <w:color w:val="231F20"/>
          <w:spacing w:val="-4"/>
          <w:sz w:val="19"/>
        </w:rPr>
        <w:t> </w:t>
      </w:r>
      <w:r>
        <w:rPr>
          <w:color w:val="231F20"/>
          <w:spacing w:val="1"/>
          <w:sz w:val="19"/>
        </w:rPr>
        <w:t>kaikill</w:t>
      </w:r>
      <w:r>
        <w:rPr>
          <w:color w:val="231F20"/>
          <w:sz w:val="19"/>
        </w:rPr>
        <w:t>a</w:t>
      </w:r>
      <w:r>
        <w:rPr>
          <w:color w:val="231F20"/>
          <w:spacing w:val="-4"/>
          <w:sz w:val="19"/>
        </w:rPr>
        <w:t> </w:t>
      </w:r>
      <w:r>
        <w:rPr>
          <w:color w:val="231F20"/>
          <w:spacing w:val="-5"/>
          <w:sz w:val="19"/>
        </w:rPr>
        <w:t>k</w:t>
      </w:r>
      <w:r>
        <w:rPr>
          <w:color w:val="231F20"/>
          <w:spacing w:val="1"/>
          <w:sz w:val="19"/>
        </w:rPr>
        <w:t>entä</w:t>
      </w:r>
      <w:r>
        <w:rPr>
          <w:color w:val="231F20"/>
          <w:sz w:val="19"/>
        </w:rPr>
        <w:t>n</w:t>
      </w:r>
      <w:r>
        <w:rPr>
          <w:color w:val="231F20"/>
          <w:spacing w:val="-4"/>
          <w:sz w:val="19"/>
        </w:rPr>
        <w:t> </w:t>
      </w:r>
      <w:r>
        <w:rPr>
          <w:color w:val="231F20"/>
          <w:spacing w:val="1"/>
          <w:sz w:val="19"/>
        </w:rPr>
        <w:t>punaisill</w:t>
      </w:r>
      <w:r>
        <w:rPr>
          <w:color w:val="231F20"/>
          <w:sz w:val="19"/>
        </w:rPr>
        <w:t>a</w:t>
      </w:r>
      <w:r>
        <w:rPr>
          <w:color w:val="231F20"/>
          <w:spacing w:val="-4"/>
          <w:sz w:val="19"/>
        </w:rPr>
        <w:t> </w:t>
      </w:r>
      <w:r>
        <w:rPr>
          <w:color w:val="231F20"/>
          <w:spacing w:val="1"/>
          <w:sz w:val="19"/>
        </w:rPr>
        <w:t>estealueilla</w:t>
      </w:r>
      <w:r>
        <w:rPr>
          <w:color w:val="231F20"/>
          <w:w w:val="44"/>
          <w:sz w:val="19"/>
        </w:rPr>
        <w:t> </w:t>
      </w:r>
      <w:r>
        <w:rPr>
          <w:color w:val="231F20"/>
          <w:spacing w:val="3"/>
          <w:w w:val="44"/>
          <w:sz w:val="19"/>
        </w:rPr>
        <w:t>.</w:t>
      </w:r>
      <w:r>
        <w:rPr>
          <w:color w:val="231F20"/>
          <w:spacing w:val="-5"/>
          <w:sz w:val="19"/>
        </w:rPr>
        <w:t>T</w:t>
      </w:r>
      <w:r>
        <w:rPr>
          <w:color w:val="231F20"/>
          <w:spacing w:val="1"/>
          <w:sz w:val="19"/>
        </w:rPr>
        <w:t>ämän </w:t>
      </w:r>
      <w:r>
        <w:rPr>
          <w:color w:val="231F20"/>
          <w:sz w:val="19"/>
        </w:rPr>
        <w:t>paikallissäännön tarkoituksena ei ole antaa pelaajalle mahdollisuutta käyttää vastakkaisen puolen vapautusta punaisen estealueen toiselle puolelle vain siksi, että se on paljon parempi paikka kuin mihin hän </w:t>
      </w:r>
      <w:r>
        <w:rPr>
          <w:color w:val="231F20"/>
          <w:spacing w:val="1"/>
          <w:sz w:val="19"/>
        </w:rPr>
        <w:t>normaalill</w:t>
      </w:r>
      <w:r>
        <w:rPr>
          <w:color w:val="231F20"/>
          <w:sz w:val="19"/>
        </w:rPr>
        <w:t>a</w:t>
      </w:r>
      <w:r>
        <w:rPr>
          <w:color w:val="231F20"/>
          <w:spacing w:val="-4"/>
          <w:sz w:val="19"/>
        </w:rPr>
        <w:t> </w:t>
      </w:r>
      <w:r>
        <w:rPr>
          <w:color w:val="231F20"/>
          <w:spacing w:val="1"/>
          <w:sz w:val="19"/>
        </w:rPr>
        <w:t>sivuttaisell</w:t>
      </w:r>
      <w:r>
        <w:rPr>
          <w:color w:val="231F20"/>
          <w:sz w:val="19"/>
        </w:rPr>
        <w:t>a</w:t>
      </w:r>
      <w:r>
        <w:rPr>
          <w:color w:val="231F20"/>
          <w:spacing w:val="-4"/>
          <w:sz w:val="19"/>
        </w:rPr>
        <w:t> </w:t>
      </w:r>
      <w:r>
        <w:rPr>
          <w:color w:val="231F20"/>
          <w:spacing w:val="1"/>
          <w:sz w:val="19"/>
        </w:rPr>
        <w:t>v</w:t>
      </w:r>
      <w:r>
        <w:rPr>
          <w:color w:val="231F20"/>
          <w:spacing w:val="-1"/>
          <w:sz w:val="19"/>
        </w:rPr>
        <w:t>a</w:t>
      </w:r>
      <w:r>
        <w:rPr>
          <w:color w:val="231F20"/>
          <w:spacing w:val="1"/>
          <w:sz w:val="19"/>
        </w:rPr>
        <w:t>pautumisell</w:t>
      </w:r>
      <w:r>
        <w:rPr>
          <w:color w:val="231F20"/>
          <w:sz w:val="19"/>
        </w:rPr>
        <w:t>a</w:t>
      </w:r>
      <w:r>
        <w:rPr>
          <w:color w:val="231F20"/>
          <w:spacing w:val="-4"/>
          <w:sz w:val="19"/>
        </w:rPr>
        <w:t> </w:t>
      </w:r>
      <w:r>
        <w:rPr>
          <w:color w:val="231F20"/>
          <w:spacing w:val="1"/>
          <w:sz w:val="19"/>
        </w:rPr>
        <w:t>Säännö</w:t>
      </w:r>
      <w:r>
        <w:rPr>
          <w:color w:val="231F20"/>
          <w:sz w:val="19"/>
        </w:rPr>
        <w:t>n</w:t>
      </w:r>
      <w:r>
        <w:rPr>
          <w:color w:val="231F20"/>
          <w:spacing w:val="-4"/>
          <w:sz w:val="19"/>
        </w:rPr>
        <w:t> </w:t>
      </w:r>
      <w:r>
        <w:rPr>
          <w:color w:val="231F20"/>
          <w:spacing w:val="1"/>
          <w:sz w:val="19"/>
        </w:rPr>
        <w:t>17</w:t>
      </w:r>
      <w:r>
        <w:rPr>
          <w:color w:val="231F20"/>
          <w:w w:val="44"/>
          <w:sz w:val="19"/>
        </w:rPr>
        <w:t> </w:t>
      </w:r>
      <w:r>
        <w:rPr>
          <w:color w:val="231F20"/>
          <w:spacing w:val="-1"/>
          <w:w w:val="44"/>
          <w:sz w:val="19"/>
        </w:rPr>
        <w:t>.</w:t>
      </w:r>
      <w:r>
        <w:rPr>
          <w:color w:val="231F20"/>
          <w:spacing w:val="1"/>
          <w:sz w:val="19"/>
        </w:rPr>
        <w:t>1</w:t>
      </w:r>
      <w:r>
        <w:rPr>
          <w:color w:val="231F20"/>
          <w:sz w:val="19"/>
        </w:rPr>
        <w:t>d</w:t>
      </w:r>
      <w:r>
        <w:rPr>
          <w:color w:val="231F20"/>
          <w:spacing w:val="-4"/>
          <w:sz w:val="19"/>
        </w:rPr>
        <w:t> </w:t>
      </w:r>
      <w:r>
        <w:rPr>
          <w:color w:val="231F20"/>
          <w:spacing w:val="1"/>
          <w:sz w:val="19"/>
        </w:rPr>
        <w:t>perusteell</w:t>
      </w:r>
      <w:r>
        <w:rPr>
          <w:color w:val="231F20"/>
          <w:sz w:val="19"/>
        </w:rPr>
        <w:t>a</w:t>
      </w:r>
      <w:r>
        <w:rPr>
          <w:color w:val="231F20"/>
          <w:spacing w:val="-4"/>
          <w:sz w:val="19"/>
        </w:rPr>
        <w:t> </w:t>
      </w:r>
      <w:r>
        <w:rPr>
          <w:color w:val="231F20"/>
          <w:spacing w:val="1"/>
          <w:sz w:val="19"/>
        </w:rPr>
        <w:t>pääsisi</w:t>
      </w:r>
      <w:r>
        <w:rPr>
          <w:color w:val="231F20"/>
          <w:w w:val="44"/>
          <w:sz w:val="19"/>
        </w:rPr>
        <w:t> .</w:t>
      </w:r>
    </w:p>
    <w:p>
      <w:pPr>
        <w:pStyle w:val="ListParagraph"/>
        <w:numPr>
          <w:ilvl w:val="0"/>
          <w:numId w:val="15"/>
        </w:numPr>
        <w:tabs>
          <w:tab w:pos="924" w:val="left" w:leader="none"/>
        </w:tabs>
        <w:spacing w:line="204" w:lineRule="auto" w:before="78" w:after="0"/>
        <w:ind w:left="923" w:right="1497" w:hanging="160"/>
        <w:jc w:val="left"/>
        <w:rPr>
          <w:sz w:val="19"/>
        </w:rPr>
      </w:pPr>
      <w:r>
        <w:rPr>
          <w:color w:val="231F20"/>
          <w:sz w:val="19"/>
        </w:rPr>
        <w:t>Punaisten estealueiden, joissa on käytössä ylimääräinen vapautumisvaihtoehto, merkitsemiseen voidaan käyttää myös muita </w:t>
      </w:r>
      <w:r>
        <w:rPr>
          <w:color w:val="231F20"/>
          <w:spacing w:val="1"/>
          <w:sz w:val="19"/>
        </w:rPr>
        <w:t>t</w:t>
      </w:r>
      <w:r>
        <w:rPr>
          <w:color w:val="231F20"/>
          <w:spacing w:val="-1"/>
          <w:sz w:val="19"/>
        </w:rPr>
        <w:t>a</w:t>
      </w:r>
      <w:r>
        <w:rPr>
          <w:color w:val="231F20"/>
          <w:spacing w:val="1"/>
          <w:sz w:val="19"/>
        </w:rPr>
        <w:t>poj</w:t>
      </w:r>
      <w:r>
        <w:rPr>
          <w:color w:val="231F20"/>
          <w:sz w:val="19"/>
        </w:rPr>
        <w:t>a</w:t>
      </w:r>
      <w:r>
        <w:rPr>
          <w:color w:val="231F20"/>
          <w:spacing w:val="-4"/>
          <w:sz w:val="19"/>
        </w:rPr>
        <w:t> </w:t>
      </w:r>
      <w:r>
        <w:rPr>
          <w:color w:val="231F20"/>
          <w:spacing w:val="1"/>
          <w:sz w:val="19"/>
        </w:rPr>
        <w:t>kute</w:t>
      </w:r>
      <w:r>
        <w:rPr>
          <w:color w:val="231F20"/>
          <w:sz w:val="19"/>
        </w:rPr>
        <w:t>n</w:t>
      </w:r>
      <w:r>
        <w:rPr>
          <w:color w:val="231F20"/>
          <w:spacing w:val="-4"/>
          <w:sz w:val="19"/>
        </w:rPr>
        <w:t> </w:t>
      </w:r>
      <w:r>
        <w:rPr>
          <w:color w:val="231F20"/>
          <w:spacing w:val="1"/>
          <w:sz w:val="19"/>
        </w:rPr>
        <w:t>esimerkiks</w:t>
      </w:r>
      <w:r>
        <w:rPr>
          <w:color w:val="231F20"/>
          <w:sz w:val="19"/>
        </w:rPr>
        <w:t>i</w:t>
      </w:r>
      <w:r>
        <w:rPr>
          <w:color w:val="231F20"/>
          <w:spacing w:val="-4"/>
          <w:sz w:val="19"/>
        </w:rPr>
        <w:t> </w:t>
      </w:r>
      <w:r>
        <w:rPr>
          <w:color w:val="231F20"/>
          <w:spacing w:val="1"/>
          <w:sz w:val="19"/>
        </w:rPr>
        <w:t>tolppia</w:t>
      </w:r>
      <w:r>
        <w:rPr>
          <w:color w:val="231F20"/>
          <w:sz w:val="19"/>
        </w:rPr>
        <w:t>,</w:t>
      </w:r>
      <w:r>
        <w:rPr>
          <w:color w:val="231F20"/>
          <w:spacing w:val="-23"/>
          <w:sz w:val="19"/>
        </w:rPr>
        <w:t> </w:t>
      </w:r>
      <w:r>
        <w:rPr>
          <w:color w:val="231F20"/>
          <w:spacing w:val="1"/>
          <w:sz w:val="19"/>
        </w:rPr>
        <w:t>joiss</w:t>
      </w:r>
      <w:r>
        <w:rPr>
          <w:color w:val="231F20"/>
          <w:sz w:val="19"/>
        </w:rPr>
        <w:t>a</w:t>
      </w:r>
      <w:r>
        <w:rPr>
          <w:color w:val="231F20"/>
          <w:spacing w:val="-4"/>
          <w:sz w:val="19"/>
        </w:rPr>
        <w:t> </w:t>
      </w:r>
      <w:r>
        <w:rPr>
          <w:color w:val="231F20"/>
          <w:spacing w:val="1"/>
          <w:sz w:val="19"/>
        </w:rPr>
        <w:t>o</w:t>
      </w:r>
      <w:r>
        <w:rPr>
          <w:color w:val="231F20"/>
          <w:sz w:val="19"/>
        </w:rPr>
        <w:t>n</w:t>
      </w:r>
      <w:r>
        <w:rPr>
          <w:color w:val="231F20"/>
          <w:spacing w:val="-4"/>
          <w:sz w:val="19"/>
        </w:rPr>
        <w:t> </w:t>
      </w:r>
      <w:r>
        <w:rPr>
          <w:color w:val="231F20"/>
          <w:spacing w:val="1"/>
          <w:sz w:val="19"/>
        </w:rPr>
        <w:t>erivärine</w:t>
      </w:r>
      <w:r>
        <w:rPr>
          <w:color w:val="231F20"/>
          <w:sz w:val="19"/>
        </w:rPr>
        <w:t>n</w:t>
      </w:r>
      <w:r>
        <w:rPr>
          <w:color w:val="231F20"/>
          <w:spacing w:val="-4"/>
          <w:sz w:val="19"/>
        </w:rPr>
        <w:t> </w:t>
      </w:r>
      <w:r>
        <w:rPr>
          <w:color w:val="231F20"/>
          <w:spacing w:val="1"/>
          <w:sz w:val="19"/>
        </w:rPr>
        <w:t>yläos</w:t>
      </w:r>
      <w:r>
        <w:rPr>
          <w:color w:val="231F20"/>
          <w:spacing w:val="-2"/>
          <w:sz w:val="19"/>
        </w:rPr>
        <w:t>a</w:t>
      </w:r>
      <w:r>
        <w:rPr>
          <w:color w:val="231F20"/>
          <w:w w:val="44"/>
          <w:sz w:val="19"/>
        </w:rPr>
        <w:t> </w:t>
      </w:r>
      <w:r>
        <w:rPr>
          <w:color w:val="231F20"/>
          <w:spacing w:val="7"/>
          <w:w w:val="44"/>
          <w:sz w:val="19"/>
        </w:rPr>
        <w:t>.</w:t>
      </w:r>
      <w:r>
        <w:rPr>
          <w:color w:val="231F20"/>
          <w:spacing w:val="-5"/>
          <w:sz w:val="19"/>
        </w:rPr>
        <w:t>T</w:t>
      </w:r>
      <w:r>
        <w:rPr>
          <w:color w:val="231F20"/>
          <w:spacing w:val="1"/>
          <w:sz w:val="19"/>
        </w:rPr>
        <w:t>ällaise</w:t>
      </w:r>
      <w:r>
        <w:rPr>
          <w:color w:val="231F20"/>
          <w:sz w:val="19"/>
        </w:rPr>
        <w:t>t erikoismerkinnät pitäisi mainita paikallissäännöissä</w:t>
      </w:r>
      <w:r>
        <w:rPr>
          <w:color w:val="231F20"/>
          <w:spacing w:val="-40"/>
          <w:sz w:val="19"/>
        </w:rPr>
        <w:t> </w:t>
      </w:r>
      <w:r>
        <w:rPr>
          <w:color w:val="231F20"/>
          <w:w w:val="85"/>
          <w:sz w:val="19"/>
        </w:rPr>
        <w:t>.</w:t>
      </w:r>
    </w:p>
    <w:p>
      <w:pPr>
        <w:spacing w:after="0" w:line="204" w:lineRule="auto"/>
        <w:jc w:val="left"/>
        <w:rPr>
          <w:sz w:val="19"/>
        </w:rPr>
        <w:sectPr>
          <w:pgSz w:w="7660" w:h="12310"/>
          <w:pgMar w:header="0" w:footer="270" w:top="680" w:bottom="460" w:left="0" w:right="0"/>
        </w:sectPr>
      </w:pPr>
    </w:p>
    <w:p>
      <w:pPr>
        <w:pStyle w:val="BodyText"/>
        <w:spacing w:before="5"/>
        <w:rPr>
          <w:sz w:val="20"/>
        </w:rPr>
      </w:pPr>
    </w:p>
    <w:p>
      <w:pPr>
        <w:pStyle w:val="ListParagraph"/>
        <w:numPr>
          <w:ilvl w:val="1"/>
          <w:numId w:val="15"/>
        </w:numPr>
        <w:tabs>
          <w:tab w:pos="1378" w:val="left" w:leader="none"/>
        </w:tabs>
        <w:spacing w:line="187" w:lineRule="auto" w:before="109" w:after="0"/>
        <w:ind w:left="1377" w:right="890" w:hanging="160"/>
        <w:jc w:val="left"/>
        <w:rPr>
          <w:sz w:val="19"/>
        </w:rPr>
      </w:pPr>
      <w:r>
        <w:rPr>
          <w:color w:val="231F20"/>
          <w:sz w:val="19"/>
        </w:rPr>
        <w:t>Toimikunta voi ottaa käyttöön tämän paikallissäännön sijasta yhden tai useamman</w:t>
      </w:r>
      <w:r>
        <w:rPr>
          <w:color w:val="231F20"/>
          <w:spacing w:val="-4"/>
          <w:sz w:val="19"/>
        </w:rPr>
        <w:t> </w:t>
      </w:r>
      <w:r>
        <w:rPr>
          <w:color w:val="231F20"/>
          <w:sz w:val="19"/>
        </w:rPr>
        <w:t>pudottamisalueen</w:t>
      </w:r>
      <w:r>
        <w:rPr>
          <w:color w:val="231F20"/>
          <w:spacing w:val="-3"/>
          <w:sz w:val="19"/>
        </w:rPr>
        <w:t> </w:t>
      </w:r>
      <w:r>
        <w:rPr>
          <w:color w:val="231F20"/>
          <w:sz w:val="19"/>
        </w:rPr>
        <w:t>(ks</w:t>
      </w:r>
      <w:r>
        <w:rPr>
          <w:color w:val="231F20"/>
          <w:spacing w:val="-30"/>
          <w:sz w:val="19"/>
        </w:rPr>
        <w:t> </w:t>
      </w:r>
      <w:r>
        <w:rPr>
          <w:color w:val="231F20"/>
          <w:w w:val="85"/>
          <w:sz w:val="19"/>
        </w:rPr>
        <w:t>.</w:t>
      </w:r>
      <w:r>
        <w:rPr>
          <w:color w:val="231F20"/>
          <w:spacing w:val="-15"/>
          <w:w w:val="85"/>
          <w:sz w:val="19"/>
        </w:rPr>
        <w:t> </w:t>
      </w:r>
      <w:r>
        <w:rPr>
          <w:color w:val="231F20"/>
          <w:sz w:val="19"/>
        </w:rPr>
        <w:t>Mallipaikallissäännöt</w:t>
      </w:r>
      <w:r>
        <w:rPr>
          <w:color w:val="231F20"/>
          <w:spacing w:val="-3"/>
          <w:sz w:val="19"/>
        </w:rPr>
        <w:t> </w:t>
      </w:r>
      <w:r>
        <w:rPr>
          <w:color w:val="231F20"/>
          <w:sz w:val="19"/>
        </w:rPr>
        <w:t>E-1)</w:t>
      </w:r>
      <w:r>
        <w:rPr>
          <w:color w:val="231F20"/>
          <w:spacing w:val="-29"/>
          <w:sz w:val="19"/>
        </w:rPr>
        <w:t> </w:t>
      </w:r>
      <w:r>
        <w:rPr>
          <w:color w:val="231F20"/>
          <w:w w:val="85"/>
          <w:sz w:val="19"/>
        </w:rPr>
        <w:t>.</w:t>
      </w:r>
    </w:p>
    <w:p>
      <w:pPr>
        <w:pStyle w:val="BodyText"/>
        <w:spacing w:before="3"/>
        <w:rPr>
          <w:sz w:val="15"/>
        </w:rPr>
      </w:pPr>
    </w:p>
    <w:p>
      <w:pPr>
        <w:pStyle w:val="Heading4"/>
      </w:pPr>
      <w:r>
        <w:rPr>
          <w:color w:val="0073AE"/>
        </w:rPr>
        <w:t>Mallipaikallissääntö B-2.1</w:t>
      </w:r>
    </w:p>
    <w:p>
      <w:pPr>
        <w:spacing w:line="213" w:lineRule="auto" w:before="110"/>
        <w:ind w:left="1197" w:right="1107" w:firstLine="0"/>
        <w:jc w:val="both"/>
        <w:rPr>
          <w:sz w:val="19"/>
        </w:rPr>
      </w:pPr>
      <w:r>
        <w:rPr>
          <w:color w:val="0073AE"/>
          <w:sz w:val="19"/>
        </w:rPr>
        <w:t>“Pelaajan pallon ollessa </w:t>
      </w:r>
      <w:r>
        <w:rPr>
          <w:i/>
          <w:color w:val="0073AE"/>
          <w:sz w:val="19"/>
        </w:rPr>
        <w:t>estealueella </w:t>
      </w:r>
      <w:r>
        <w:rPr>
          <w:color w:val="0073AE"/>
          <w:sz w:val="19"/>
        </w:rPr>
        <w:t>tai kun </w:t>
      </w:r>
      <w:r>
        <w:rPr>
          <w:i/>
          <w:color w:val="0073AE"/>
          <w:sz w:val="19"/>
        </w:rPr>
        <w:t>tiedetään tai on käytännössä varmaa</w:t>
      </w:r>
      <w:r>
        <w:rPr>
          <w:color w:val="0073AE"/>
          <w:sz w:val="19"/>
        </w:rPr>
        <w:t>,</w:t>
      </w:r>
      <w:r>
        <w:rPr>
          <w:color w:val="0073AE"/>
          <w:spacing w:val="-22"/>
          <w:sz w:val="19"/>
        </w:rPr>
        <w:t> </w:t>
      </w:r>
      <w:r>
        <w:rPr>
          <w:color w:val="0073AE"/>
          <w:sz w:val="19"/>
        </w:rPr>
        <w:t>että</w:t>
      </w:r>
      <w:r>
        <w:rPr>
          <w:color w:val="0073AE"/>
          <w:spacing w:val="-1"/>
          <w:sz w:val="19"/>
        </w:rPr>
        <w:t> </w:t>
      </w:r>
      <w:r>
        <w:rPr>
          <w:color w:val="0073AE"/>
          <w:sz w:val="19"/>
        </w:rPr>
        <w:t>pallo</w:t>
      </w:r>
      <w:r>
        <w:rPr>
          <w:color w:val="0073AE"/>
          <w:spacing w:val="-2"/>
          <w:sz w:val="19"/>
        </w:rPr>
        <w:t> </w:t>
      </w:r>
      <w:r>
        <w:rPr>
          <w:color w:val="0073AE"/>
          <w:sz w:val="19"/>
        </w:rPr>
        <w:t>on</w:t>
      </w:r>
      <w:r>
        <w:rPr>
          <w:color w:val="0073AE"/>
          <w:spacing w:val="-1"/>
          <w:sz w:val="19"/>
        </w:rPr>
        <w:t> </w:t>
      </w:r>
      <w:r>
        <w:rPr>
          <w:i/>
          <w:color w:val="0073AE"/>
          <w:sz w:val="19"/>
        </w:rPr>
        <w:t>estealueella</w:t>
      </w:r>
      <w:r>
        <w:rPr>
          <w:color w:val="0073AE"/>
          <w:sz w:val="19"/>
        </w:rPr>
        <w:t>,</w:t>
      </w:r>
      <w:r>
        <w:rPr>
          <w:color w:val="0073AE"/>
          <w:spacing w:val="-22"/>
          <w:sz w:val="19"/>
        </w:rPr>
        <w:t> </w:t>
      </w:r>
      <w:r>
        <w:rPr>
          <w:color w:val="0073AE"/>
          <w:sz w:val="19"/>
        </w:rPr>
        <w:t>vaikka</w:t>
      </w:r>
      <w:r>
        <w:rPr>
          <w:color w:val="0073AE"/>
          <w:spacing w:val="-1"/>
          <w:sz w:val="19"/>
        </w:rPr>
        <w:t> </w:t>
      </w:r>
      <w:r>
        <w:rPr>
          <w:color w:val="0073AE"/>
          <w:sz w:val="19"/>
        </w:rPr>
        <w:t>sitä</w:t>
      </w:r>
      <w:r>
        <w:rPr>
          <w:color w:val="0073AE"/>
          <w:spacing w:val="-1"/>
          <w:sz w:val="19"/>
        </w:rPr>
        <w:t> </w:t>
      </w:r>
      <w:r>
        <w:rPr>
          <w:color w:val="0073AE"/>
          <w:sz w:val="19"/>
        </w:rPr>
        <w:t>ei</w:t>
      </w:r>
      <w:r>
        <w:rPr>
          <w:color w:val="0073AE"/>
          <w:spacing w:val="-2"/>
          <w:sz w:val="19"/>
        </w:rPr>
        <w:t> </w:t>
      </w:r>
      <w:r>
        <w:rPr>
          <w:color w:val="0073AE"/>
          <w:sz w:val="19"/>
        </w:rPr>
        <w:t>ole</w:t>
      </w:r>
      <w:r>
        <w:rPr>
          <w:color w:val="0073AE"/>
          <w:spacing w:val="-1"/>
          <w:sz w:val="19"/>
        </w:rPr>
        <w:t> </w:t>
      </w:r>
      <w:r>
        <w:rPr>
          <w:color w:val="0073AE"/>
          <w:sz w:val="19"/>
        </w:rPr>
        <w:t>löydetty,</w:t>
      </w:r>
      <w:r>
        <w:rPr>
          <w:color w:val="0073AE"/>
          <w:spacing w:val="-22"/>
          <w:sz w:val="19"/>
        </w:rPr>
        <w:t> </w:t>
      </w:r>
      <w:r>
        <w:rPr>
          <w:color w:val="0073AE"/>
          <w:sz w:val="19"/>
        </w:rPr>
        <w:t>voi</w:t>
      </w:r>
      <w:r>
        <w:rPr>
          <w:color w:val="0073AE"/>
          <w:spacing w:val="-1"/>
          <w:sz w:val="19"/>
        </w:rPr>
        <w:t> </w:t>
      </w:r>
      <w:r>
        <w:rPr>
          <w:color w:val="0073AE"/>
          <w:sz w:val="19"/>
        </w:rPr>
        <w:t>pelaaja </w:t>
      </w:r>
      <w:r>
        <w:rPr>
          <w:color w:val="0073AE"/>
          <w:spacing w:val="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yhdell</w:t>
      </w:r>
      <w:r>
        <w:rPr>
          <w:color w:val="0073AE"/>
          <w:sz w:val="19"/>
        </w:rPr>
        <w:t>ä</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w:t>
      </w:r>
      <w:r>
        <w:rPr>
          <w:color w:val="0073AE"/>
          <w:spacing w:val="-1"/>
          <w:sz w:val="19"/>
        </w:rPr>
        <w:t>7</w:t>
      </w:r>
      <w:r>
        <w:rPr>
          <w:color w:val="0073AE"/>
          <w:w w:val="44"/>
          <w:sz w:val="19"/>
        </w:rPr>
        <w:t> </w:t>
      </w:r>
      <w:r>
        <w:rPr>
          <w:color w:val="0073AE"/>
          <w:spacing w:val="1"/>
          <w:w w:val="44"/>
          <w:sz w:val="19"/>
        </w:rPr>
        <w:t>.</w:t>
      </w:r>
      <w:r>
        <w:rPr>
          <w:color w:val="0073AE"/>
          <w:spacing w:val="1"/>
          <w:sz w:val="19"/>
        </w:rPr>
        <w:t>1</w:t>
      </w:r>
      <w:r>
        <w:rPr>
          <w:color w:val="0073AE"/>
          <w:sz w:val="19"/>
        </w:rPr>
        <w:t>d</w:t>
      </w:r>
      <w:r>
        <w:rPr>
          <w:color w:val="0073AE"/>
          <w:spacing w:val="-4"/>
          <w:sz w:val="19"/>
        </w:rPr>
        <w:t> </w:t>
      </w:r>
      <w:r>
        <w:rPr>
          <w:color w:val="0073AE"/>
          <w:spacing w:val="1"/>
          <w:sz w:val="19"/>
        </w:rPr>
        <w:t>vaihtoehdoist</w:t>
      </w:r>
      <w:r>
        <w:rPr>
          <w:color w:val="0073AE"/>
          <w:sz w:val="19"/>
        </w:rPr>
        <w:t>a</w:t>
      </w:r>
      <w:r>
        <w:rPr>
          <w:color w:val="0073AE"/>
          <w:w w:val="44"/>
          <w:sz w:val="19"/>
        </w:rPr>
        <w:t> .</w:t>
      </w:r>
    </w:p>
    <w:p>
      <w:pPr>
        <w:pStyle w:val="BodyText"/>
        <w:spacing w:line="213" w:lineRule="auto" w:before="114"/>
        <w:ind w:left="1197" w:right="634"/>
      </w:pPr>
      <w:r>
        <w:rPr>
          <w:color w:val="0073AE"/>
        </w:rPr>
        <w:t>Tai silloin, kun pallo ylitti viimeksi punaisen </w:t>
      </w:r>
      <w:r>
        <w:rPr>
          <w:i/>
          <w:color w:val="0073AE"/>
        </w:rPr>
        <w:t>estealueen </w:t>
      </w:r>
      <w:r>
        <w:rPr>
          <w:color w:val="0073AE"/>
        </w:rPr>
        <w:t>rajan väylällä [väylän numero ja sijainti], voi pelaaja ylimääräisenä vapautumisvaihtoehtona lisäämällä </w:t>
      </w:r>
      <w:r>
        <w:rPr>
          <w:b/>
          <w:color w:val="C4151C"/>
        </w:rPr>
        <w:t>yhden lyönnin rangaistuksen </w:t>
      </w:r>
      <w:r>
        <w:rPr>
          <w:color w:val="0073AE"/>
        </w:rPr>
        <w:t>pudottaa alkuperäisen tai muun pallon </w:t>
      </w:r>
      <w:r>
        <w:rPr>
          <w:i/>
          <w:color w:val="0073AE"/>
        </w:rPr>
        <w:t>estealueen </w:t>
      </w:r>
      <w:r>
        <w:rPr>
          <w:color w:val="0073AE"/>
        </w:rPr>
        <w:t>vastakkaiselle puolelle:</w:t>
      </w:r>
    </w:p>
    <w:p>
      <w:pPr>
        <w:pStyle w:val="ListParagraph"/>
        <w:numPr>
          <w:ilvl w:val="0"/>
          <w:numId w:val="16"/>
        </w:numPr>
        <w:tabs>
          <w:tab w:pos="1358" w:val="left" w:leader="none"/>
        </w:tabs>
        <w:spacing w:line="199" w:lineRule="auto" w:before="76" w:after="0"/>
        <w:ind w:left="1357" w:right="623" w:hanging="160"/>
        <w:jc w:val="left"/>
        <w:rPr>
          <w:sz w:val="19"/>
        </w:rPr>
      </w:pPr>
      <w:r>
        <w:rPr>
          <w:color w:val="0073AE"/>
          <w:sz w:val="19"/>
          <w:u w:val="single" w:color="0073AE"/>
        </w:rPr>
        <w:t>Vertailupiste</w:t>
      </w:r>
      <w:r>
        <w:rPr>
          <w:color w:val="0073AE"/>
          <w:sz w:val="19"/>
        </w:rPr>
        <w:t>:Arvioitu piste vastakkaisella puolella </w:t>
      </w:r>
      <w:r>
        <w:rPr>
          <w:i/>
          <w:color w:val="0073AE"/>
          <w:sz w:val="19"/>
        </w:rPr>
        <w:t>estealuetta</w:t>
      </w:r>
      <w:r>
        <w:rPr>
          <w:color w:val="0073AE"/>
          <w:sz w:val="19"/>
        </w:rPr>
        <w:t>, joka on yhtä kaukana </w:t>
      </w:r>
      <w:r>
        <w:rPr>
          <w:i/>
          <w:color w:val="0073AE"/>
          <w:sz w:val="19"/>
        </w:rPr>
        <w:t>reiästä </w:t>
      </w:r>
      <w:r>
        <w:rPr>
          <w:color w:val="0073AE"/>
          <w:sz w:val="19"/>
        </w:rPr>
        <w:t>kuin piste, mistä alkuperäisen pallon arvioitiin viimeksi ylittäneen </w:t>
      </w:r>
      <w:r>
        <w:rPr>
          <w:i/>
          <w:color w:val="0073AE"/>
          <w:sz w:val="19"/>
        </w:rPr>
        <w:t>estealueen </w:t>
      </w:r>
      <w:r>
        <w:rPr>
          <w:color w:val="0073AE"/>
          <w:sz w:val="19"/>
        </w:rPr>
        <w:t>rajan</w:t>
      </w:r>
      <w:r>
        <w:rPr>
          <w:color w:val="0073AE"/>
          <w:spacing w:val="-38"/>
          <w:sz w:val="19"/>
        </w:rPr>
        <w:t> </w:t>
      </w:r>
      <w:r>
        <w:rPr>
          <w:color w:val="0073AE"/>
          <w:w w:val="85"/>
          <w:sz w:val="19"/>
        </w:rPr>
        <w:t>.</w:t>
      </w:r>
    </w:p>
    <w:p>
      <w:pPr>
        <w:pStyle w:val="ListParagraph"/>
        <w:numPr>
          <w:ilvl w:val="0"/>
          <w:numId w:val="16"/>
        </w:numPr>
        <w:tabs>
          <w:tab w:pos="1358" w:val="left" w:leader="none"/>
        </w:tabs>
        <w:spacing w:line="319" w:lineRule="exact" w:before="37" w:after="0"/>
        <w:ind w:left="1357" w:right="0" w:hanging="160"/>
        <w:jc w:val="left"/>
        <w:rPr>
          <w:sz w:val="19"/>
        </w:rPr>
      </w:pPr>
      <w:r>
        <w:rPr>
          <w:color w:val="0073AE"/>
          <w:sz w:val="19"/>
          <w:u w:val="single" w:color="0073AE"/>
        </w:rPr>
        <w:t>Vertailupisteestä mitattu vapautumisalueen koko</w:t>
      </w:r>
      <w:r>
        <w:rPr>
          <w:color w:val="0073AE"/>
          <w:sz w:val="19"/>
        </w:rPr>
        <w:t>: Kaksi</w:t>
      </w:r>
      <w:r>
        <w:rPr>
          <w:color w:val="0073AE"/>
          <w:spacing w:val="-35"/>
          <w:sz w:val="19"/>
        </w:rPr>
        <w:t> </w:t>
      </w:r>
      <w:r>
        <w:rPr>
          <w:i/>
          <w:color w:val="0073AE"/>
          <w:sz w:val="19"/>
        </w:rPr>
        <w:t>mailanmittaa</w:t>
      </w:r>
      <w:r>
        <w:rPr>
          <w:color w:val="0073AE"/>
          <w:sz w:val="19"/>
        </w:rPr>
        <w:t>,</w:t>
      </w:r>
    </w:p>
    <w:p>
      <w:pPr>
        <w:spacing w:line="227" w:lineRule="exact" w:before="0"/>
        <w:ind w:left="1357" w:right="0" w:firstLine="0"/>
        <w:jc w:val="left"/>
        <w:rPr>
          <w:sz w:val="19"/>
        </w:rPr>
      </w:pPr>
      <w:r>
        <w:rPr>
          <w:b/>
          <w:color w:val="0073AE"/>
          <w:sz w:val="19"/>
        </w:rPr>
        <w:t>mutta </w:t>
      </w:r>
      <w:r>
        <w:rPr>
          <w:color w:val="0073AE"/>
          <w:sz w:val="19"/>
        </w:rPr>
        <w:t>seuraavin rajoituksin:</w:t>
      </w:r>
    </w:p>
    <w:p>
      <w:pPr>
        <w:pStyle w:val="ListParagraph"/>
        <w:numPr>
          <w:ilvl w:val="0"/>
          <w:numId w:val="16"/>
        </w:numPr>
        <w:tabs>
          <w:tab w:pos="1358" w:val="left" w:leader="none"/>
        </w:tabs>
        <w:spacing w:line="240" w:lineRule="auto" w:before="28" w:after="0"/>
        <w:ind w:left="1357" w:right="0" w:hanging="160"/>
        <w:jc w:val="left"/>
        <w:rPr>
          <w:sz w:val="19"/>
        </w:rPr>
      </w:pPr>
      <w:r>
        <w:rPr>
          <w:color w:val="0073AE"/>
          <w:sz w:val="19"/>
          <w:u w:val="single" w:color="0073AE"/>
        </w:rPr>
        <w:t>Vapautumisalueen sijainnin</w:t>
      </w:r>
      <w:r>
        <w:rPr>
          <w:color w:val="0073AE"/>
          <w:spacing w:val="-8"/>
          <w:sz w:val="19"/>
          <w:u w:val="single" w:color="0073AE"/>
        </w:rPr>
        <w:t> </w:t>
      </w:r>
      <w:r>
        <w:rPr>
          <w:color w:val="0073AE"/>
          <w:sz w:val="19"/>
          <w:u w:val="single" w:color="0073AE"/>
        </w:rPr>
        <w:t>rajoitukset</w:t>
      </w:r>
      <w:r>
        <w:rPr>
          <w:color w:val="0073AE"/>
          <w:sz w:val="19"/>
        </w:rPr>
        <w:t>:</w:t>
      </w:r>
    </w:p>
    <w:p>
      <w:pPr>
        <w:pStyle w:val="BodyText"/>
        <w:spacing w:before="49"/>
        <w:ind w:left="1377"/>
      </w:pPr>
      <w:r>
        <w:rPr>
          <w:color w:val="0073AE"/>
          <w:position w:val="3"/>
          <w:sz w:val="16"/>
        </w:rPr>
        <w:t>» </w:t>
      </w:r>
      <w:r>
        <w:rPr>
          <w:color w:val="0073AE"/>
        </w:rPr>
        <w:t>Ei saa olla lähempänä </w:t>
      </w:r>
      <w:r>
        <w:rPr>
          <w:i/>
          <w:color w:val="0073AE"/>
        </w:rPr>
        <w:t>reikää </w:t>
      </w:r>
      <w:r>
        <w:rPr>
          <w:color w:val="0073AE"/>
        </w:rPr>
        <w:t>kuin vertailupiste, ja</w:t>
      </w:r>
    </w:p>
    <w:p>
      <w:pPr>
        <w:spacing w:before="83"/>
        <w:ind w:left="1377" w:right="0" w:firstLine="0"/>
        <w:jc w:val="left"/>
        <w:rPr>
          <w:b/>
          <w:sz w:val="19"/>
        </w:rPr>
      </w:pPr>
      <w:r>
        <w:rPr>
          <w:color w:val="0073AE"/>
          <w:position w:val="3"/>
          <w:sz w:val="16"/>
        </w:rPr>
        <w:t>» </w:t>
      </w:r>
      <w:r>
        <w:rPr>
          <w:color w:val="0073AE"/>
          <w:sz w:val="19"/>
        </w:rPr>
        <w:t>Voi olla millä tahansa </w:t>
      </w:r>
      <w:r>
        <w:rPr>
          <w:i/>
          <w:color w:val="0073AE"/>
          <w:sz w:val="19"/>
        </w:rPr>
        <w:t>kentän alueella </w:t>
      </w:r>
      <w:r>
        <w:rPr>
          <w:color w:val="0073AE"/>
          <w:sz w:val="19"/>
        </w:rPr>
        <w:t>paitsi samalla </w:t>
      </w:r>
      <w:r>
        <w:rPr>
          <w:i/>
          <w:color w:val="0073AE"/>
          <w:sz w:val="19"/>
        </w:rPr>
        <w:t>estealueella</w:t>
      </w:r>
      <w:r>
        <w:rPr>
          <w:color w:val="0073AE"/>
          <w:sz w:val="19"/>
        </w:rPr>
        <w:t>, </w:t>
      </w:r>
      <w:r>
        <w:rPr>
          <w:b/>
          <w:color w:val="0073AE"/>
          <w:sz w:val="19"/>
        </w:rPr>
        <w:t>mutta</w:t>
      </w:r>
    </w:p>
    <w:p>
      <w:pPr>
        <w:pStyle w:val="BodyText"/>
        <w:spacing w:line="213" w:lineRule="auto" w:before="110"/>
        <w:ind w:left="1537" w:right="958" w:hanging="160"/>
      </w:pPr>
      <w:r>
        <w:rPr>
          <w:color w:val="0073AE"/>
          <w:position w:val="3"/>
          <w:sz w:val="16"/>
        </w:rPr>
        <w:t>» </w:t>
      </w:r>
      <w:r>
        <w:rPr>
          <w:color w:val="0073AE"/>
        </w:rPr>
        <w:t>Jos useampi kuin yksi </w:t>
      </w:r>
      <w:r>
        <w:rPr>
          <w:i/>
          <w:color w:val="0073AE"/>
        </w:rPr>
        <w:t>kentän alue </w:t>
      </w:r>
      <w:r>
        <w:rPr>
          <w:color w:val="0073AE"/>
        </w:rPr>
        <w:t>on yhden </w:t>
      </w:r>
      <w:r>
        <w:rPr>
          <w:i/>
          <w:color w:val="0073AE"/>
        </w:rPr>
        <w:t>mailanmitan </w:t>
      </w:r>
      <w:r>
        <w:rPr>
          <w:color w:val="0073AE"/>
        </w:rPr>
        <w:t>päässä vertailupisteestä, täytyy pallon pysähtyä vapautumisalueelle sille </w:t>
      </w:r>
      <w:r>
        <w:rPr>
          <w:i/>
          <w:color w:val="0073AE"/>
        </w:rPr>
        <w:t>kentän alueelle</w:t>
      </w:r>
      <w:r>
        <w:rPr>
          <w:color w:val="0073AE"/>
        </w:rPr>
        <w:t>, jota pallo ensimmäisenä kosketti vapautumisalueelle pudotettaessa </w:t>
      </w:r>
      <w:r>
        <w:rPr>
          <w:color w:val="0073AE"/>
          <w:w w:val="85"/>
        </w:rPr>
        <w:t>.</w:t>
      </w:r>
    </w:p>
    <w:p>
      <w:pPr>
        <w:pStyle w:val="Heading4"/>
        <w:spacing w:line="211" w:lineRule="auto" w:before="113"/>
        <w:ind w:right="1344"/>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BodyText"/>
        <w:spacing w:before="13"/>
        <w:rPr>
          <w:sz w:val="14"/>
        </w:rPr>
      </w:pPr>
    </w:p>
    <w:p>
      <w:pPr>
        <w:spacing w:before="0"/>
        <w:ind w:left="1197" w:right="0" w:firstLine="0"/>
        <w:jc w:val="left"/>
        <w:rPr>
          <w:b/>
          <w:sz w:val="19"/>
        </w:rPr>
      </w:pPr>
      <w:r>
        <w:rPr>
          <w:b/>
          <w:color w:val="0073AE"/>
          <w:sz w:val="19"/>
        </w:rPr>
        <w:t>Mallipaikallissääntö B-2.2</w:t>
      </w:r>
    </w:p>
    <w:p>
      <w:pPr>
        <w:pStyle w:val="BodyText"/>
        <w:spacing w:line="213" w:lineRule="auto" w:before="110"/>
        <w:ind w:left="1197" w:right="521"/>
      </w:pPr>
      <w:r>
        <w:rPr>
          <w:color w:val="231F20"/>
        </w:rPr>
        <w:t>Mallipaikallissääntöä B-2</w:t>
      </w:r>
      <w:r>
        <w:rPr>
          <w:color w:val="231F20"/>
          <w:w w:val="44"/>
        </w:rPr>
        <w:t> .</w:t>
      </w:r>
      <w:r>
        <w:rPr>
          <w:color w:val="231F20"/>
        </w:rPr>
        <w:t>1 sovelletaan tekemällä seuraavat muutokset ensimmäiseen kappaleeseen:</w:t>
      </w:r>
    </w:p>
    <w:p>
      <w:pPr>
        <w:spacing w:line="213" w:lineRule="auto" w:before="114"/>
        <w:ind w:left="1197" w:right="621" w:firstLine="0"/>
        <w:jc w:val="left"/>
        <w:rPr>
          <w:sz w:val="19"/>
        </w:rPr>
      </w:pPr>
      <w:r>
        <w:rPr>
          <w:color w:val="0073AE"/>
          <w:sz w:val="19"/>
        </w:rPr>
        <w:t>“Tämä paikallissääntö on voimassa, kun pelaajan pallo löydetään tai </w:t>
      </w:r>
      <w:r>
        <w:rPr>
          <w:i/>
          <w:color w:val="0073AE"/>
          <w:sz w:val="19"/>
        </w:rPr>
        <w:t>tiedetään tai on käytännössä varmaa</w:t>
      </w:r>
      <w:r>
        <w:rPr>
          <w:color w:val="0073AE"/>
          <w:sz w:val="19"/>
        </w:rPr>
        <w:t>, että pallo on päätynyt mihin tahansa punaiselle </w:t>
      </w:r>
      <w:r>
        <w:rPr>
          <w:i/>
          <w:color w:val="0073AE"/>
          <w:sz w:val="19"/>
        </w:rPr>
        <w:t>estealueelle</w:t>
      </w:r>
      <w:r>
        <w:rPr>
          <w:color w:val="0073AE"/>
          <w:sz w:val="19"/>
        </w:rPr>
        <w:t>, joka yhtyy </w:t>
      </w:r>
      <w:r>
        <w:rPr>
          <w:i/>
          <w:color w:val="0073AE"/>
          <w:sz w:val="19"/>
        </w:rPr>
        <w:t>kentän </w:t>
      </w:r>
      <w:r>
        <w:rPr>
          <w:color w:val="0073AE"/>
          <w:sz w:val="19"/>
        </w:rPr>
        <w:t>ulkorajaan ja kohta, josta pallo viimeksi </w:t>
      </w:r>
      <w:r>
        <w:rPr>
          <w:color w:val="0073AE"/>
          <w:spacing w:val="1"/>
          <w:sz w:val="19"/>
        </w:rPr>
        <w:t>leikkas</w:t>
      </w:r>
      <w:r>
        <w:rPr>
          <w:color w:val="0073AE"/>
          <w:sz w:val="19"/>
        </w:rPr>
        <w:t>i</w:t>
      </w:r>
      <w:r>
        <w:rPr>
          <w:color w:val="0073AE"/>
          <w:spacing w:val="-4"/>
          <w:sz w:val="19"/>
        </w:rPr>
        <w:t> </w:t>
      </w:r>
      <w:r>
        <w:rPr>
          <w:i/>
          <w:color w:val="0073AE"/>
          <w:spacing w:val="1"/>
          <w:sz w:val="19"/>
        </w:rPr>
        <w:t>estealuee</w:t>
      </w:r>
      <w:r>
        <w:rPr>
          <w:i/>
          <w:color w:val="0073AE"/>
          <w:sz w:val="19"/>
        </w:rPr>
        <w:t>n</w:t>
      </w:r>
      <w:r>
        <w:rPr>
          <w:i/>
          <w:color w:val="0073AE"/>
          <w:spacing w:val="-4"/>
          <w:sz w:val="19"/>
        </w:rPr>
        <w:t> </w:t>
      </w:r>
      <w:r>
        <w:rPr>
          <w:color w:val="0073AE"/>
          <w:spacing w:val="1"/>
          <w:sz w:val="19"/>
        </w:rPr>
        <w:t>rajan</w:t>
      </w:r>
      <w:r>
        <w:rPr>
          <w:color w:val="0073AE"/>
          <w:sz w:val="19"/>
        </w:rPr>
        <w:t>,</w:t>
      </w:r>
      <w:r>
        <w:rPr>
          <w:color w:val="0073AE"/>
          <w:spacing w:val="-23"/>
          <w:sz w:val="19"/>
        </w:rPr>
        <w:t> </w:t>
      </w:r>
      <w:r>
        <w:rPr>
          <w:color w:val="0073AE"/>
          <w:spacing w:val="1"/>
          <w:sz w:val="19"/>
        </w:rPr>
        <w:t>o</w:t>
      </w:r>
      <w:r>
        <w:rPr>
          <w:color w:val="0073AE"/>
          <w:sz w:val="19"/>
        </w:rPr>
        <w:t>n</w:t>
      </w:r>
      <w:r>
        <w:rPr>
          <w:color w:val="0073AE"/>
          <w:spacing w:val="-4"/>
          <w:sz w:val="19"/>
        </w:rPr>
        <w:t> </w:t>
      </w:r>
      <w:r>
        <w:rPr>
          <w:i/>
          <w:color w:val="0073AE"/>
          <w:spacing w:val="-9"/>
          <w:sz w:val="19"/>
        </w:rPr>
        <w:t>k</w:t>
      </w:r>
      <w:r>
        <w:rPr>
          <w:i/>
          <w:color w:val="0073AE"/>
          <w:spacing w:val="1"/>
          <w:sz w:val="19"/>
        </w:rPr>
        <w:t>entä</w:t>
      </w:r>
      <w:r>
        <w:rPr>
          <w:i/>
          <w:color w:val="0073AE"/>
          <w:sz w:val="19"/>
        </w:rPr>
        <w:t>n</w:t>
      </w:r>
      <w:r>
        <w:rPr>
          <w:i/>
          <w:color w:val="0073AE"/>
          <w:spacing w:val="-4"/>
          <w:sz w:val="19"/>
        </w:rPr>
        <w:t> </w:t>
      </w:r>
      <w:r>
        <w:rPr>
          <w:color w:val="0073AE"/>
          <w:spacing w:val="1"/>
          <w:sz w:val="19"/>
        </w:rPr>
        <w:t>ul</w:t>
      </w:r>
      <w:r>
        <w:rPr>
          <w:color w:val="0073AE"/>
          <w:spacing w:val="-5"/>
          <w:sz w:val="19"/>
        </w:rPr>
        <w:t>k</w:t>
      </w:r>
      <w:r>
        <w:rPr>
          <w:color w:val="0073AE"/>
          <w:spacing w:val="1"/>
          <w:sz w:val="19"/>
        </w:rPr>
        <w:t>oraja</w:t>
      </w:r>
      <w:r>
        <w:rPr>
          <w:color w:val="0073AE"/>
          <w:sz w:val="19"/>
        </w:rPr>
        <w:t>n</w:t>
      </w:r>
      <w:r>
        <w:rPr>
          <w:color w:val="0073AE"/>
          <w:spacing w:val="-4"/>
          <w:sz w:val="19"/>
        </w:rPr>
        <w:t> </w:t>
      </w:r>
      <w:r>
        <w:rPr>
          <w:color w:val="0073AE"/>
          <w:spacing w:val="1"/>
          <w:sz w:val="19"/>
        </w:rPr>
        <w:t>puolell</w:t>
      </w:r>
      <w:r>
        <w:rPr>
          <w:color w:val="0073AE"/>
          <w:sz w:val="19"/>
        </w:rPr>
        <w:t>a</w:t>
      </w:r>
      <w:r>
        <w:rPr>
          <w:color w:val="0073AE"/>
          <w:spacing w:val="-4"/>
          <w:sz w:val="19"/>
        </w:rPr>
        <w:t> </w:t>
      </w:r>
      <w:r>
        <w:rPr>
          <w:i/>
          <w:color w:val="0073AE"/>
          <w:spacing w:val="1"/>
          <w:sz w:val="19"/>
        </w:rPr>
        <w:t>estealuett</w:t>
      </w:r>
      <w:r>
        <w:rPr>
          <w:i/>
          <w:color w:val="0073AE"/>
          <w:sz w:val="19"/>
        </w:rPr>
        <w:t>a</w:t>
      </w:r>
      <w:r>
        <w:rPr>
          <w:color w:val="0073AE"/>
          <w:w w:val="44"/>
          <w:sz w:val="19"/>
        </w:rPr>
        <w:t> </w:t>
      </w:r>
      <w:r>
        <w:rPr>
          <w:color w:val="0073AE"/>
          <w:spacing w:val="-18"/>
          <w:w w:val="44"/>
          <w:sz w:val="19"/>
        </w:rPr>
        <w:t>.</w:t>
      </w:r>
      <w:r>
        <w:rPr>
          <w:color w:val="0073AE"/>
          <w:sz w:val="19"/>
        </w:rPr>
        <w:t>”</w:t>
      </w:r>
    </w:p>
    <w:p>
      <w:pPr>
        <w:pStyle w:val="Heading4"/>
        <w:numPr>
          <w:ilvl w:val="1"/>
          <w:numId w:val="17"/>
        </w:numPr>
        <w:tabs>
          <w:tab w:pos="1558" w:val="left" w:leader="none"/>
        </w:tabs>
        <w:spacing w:line="240" w:lineRule="auto" w:before="108" w:after="0"/>
        <w:ind w:left="1557" w:right="0" w:hanging="360"/>
        <w:jc w:val="left"/>
      </w:pPr>
      <w:bookmarkStart w:name="_TOC_250076" w:id="10"/>
      <w:r>
        <w:rPr>
          <w:color w:val="231F20"/>
        </w:rPr>
        <w:t>Varapallon lyöminen alkuperäisen pallon ollessa</w:t>
      </w:r>
      <w:r>
        <w:rPr>
          <w:color w:val="231F20"/>
          <w:spacing w:val="-13"/>
        </w:rPr>
        <w:t> </w:t>
      </w:r>
      <w:bookmarkEnd w:id="10"/>
      <w:r>
        <w:rPr>
          <w:color w:val="231F20"/>
        </w:rPr>
        <w:t>estealueella</w:t>
      </w:r>
    </w:p>
    <w:p>
      <w:pPr>
        <w:pStyle w:val="BodyText"/>
        <w:spacing w:line="213" w:lineRule="auto" w:before="90"/>
        <w:ind w:left="1197" w:right="521"/>
      </w:pPr>
      <w:r>
        <w:rPr>
          <w:i/>
          <w:color w:val="231F20"/>
          <w:u w:val="single" w:color="231F20"/>
        </w:rPr>
        <w:t>Tarkoitus</w:t>
      </w:r>
      <w:r>
        <w:rPr>
          <w:color w:val="231F20"/>
          <w:w w:val="44"/>
        </w:rPr>
        <w:t> .</w:t>
      </w:r>
      <w:r>
        <w:rPr>
          <w:color w:val="231F20"/>
        </w:rPr>
        <w:t> Säännön 18</w:t>
      </w:r>
      <w:r>
        <w:rPr>
          <w:color w:val="231F20"/>
          <w:w w:val="44"/>
        </w:rPr>
        <w:t> .</w:t>
      </w:r>
      <w:r>
        <w:rPr>
          <w:color w:val="231F20"/>
        </w:rPr>
        <w:t>3 mukaisesti pelaaja ei saa pelata varapalloa, jos tiedetään tai on käytännössä varma, että hänen pallonsa on estealueella </w:t>
      </w:r>
      <w:r>
        <w:rPr>
          <w:color w:val="231F20"/>
          <w:w w:val="85"/>
        </w:rPr>
        <w:t>.</w:t>
      </w:r>
    </w:p>
    <w:p>
      <w:pPr>
        <w:pStyle w:val="BodyText"/>
        <w:spacing w:line="213" w:lineRule="auto" w:before="115"/>
        <w:ind w:left="1197" w:right="658"/>
      </w:pPr>
      <w:r>
        <w:rPr>
          <w:color w:val="231F20"/>
        </w:rPr>
        <w:t>Mutta joissakin tapauksissa estealueen koko, muoto tai sijainti ovat sellaisia, että:</w:t>
      </w:r>
    </w:p>
    <w:p>
      <w:pPr>
        <w:pStyle w:val="ListParagraph"/>
        <w:numPr>
          <w:ilvl w:val="0"/>
          <w:numId w:val="18"/>
        </w:numPr>
        <w:tabs>
          <w:tab w:pos="1378" w:val="left" w:leader="none"/>
        </w:tabs>
        <w:spacing w:line="240" w:lineRule="auto" w:before="29" w:after="0"/>
        <w:ind w:left="1377" w:right="0" w:hanging="160"/>
        <w:jc w:val="left"/>
        <w:rPr>
          <w:sz w:val="19"/>
        </w:rPr>
      </w:pPr>
      <w:r>
        <w:rPr>
          <w:color w:val="231F20"/>
          <w:sz w:val="19"/>
        </w:rPr>
        <w:t>Pelaaja ei näe onko pallo</w:t>
      </w:r>
      <w:r>
        <w:rPr>
          <w:color w:val="231F20"/>
          <w:spacing w:val="-19"/>
          <w:sz w:val="19"/>
        </w:rPr>
        <w:t> </w:t>
      </w:r>
      <w:r>
        <w:rPr>
          <w:color w:val="231F20"/>
          <w:sz w:val="19"/>
        </w:rPr>
        <w:t>estealueella,</w:t>
      </w:r>
    </w:p>
    <w:p>
      <w:pPr>
        <w:spacing w:after="0" w:line="240" w:lineRule="auto"/>
        <w:jc w:val="left"/>
        <w:rPr>
          <w:sz w:val="19"/>
        </w:rPr>
        <w:sectPr>
          <w:pgSz w:w="7660" w:h="12310"/>
          <w:pgMar w:header="0" w:footer="270" w:top="680" w:bottom="380" w:left="0" w:right="0"/>
        </w:sectPr>
      </w:pPr>
    </w:p>
    <w:p>
      <w:pPr>
        <w:pStyle w:val="BodyText"/>
        <w:spacing w:before="5"/>
        <w:rPr>
          <w:sz w:val="20"/>
        </w:rPr>
      </w:pPr>
    </w:p>
    <w:p>
      <w:pPr>
        <w:pStyle w:val="ListParagraph"/>
        <w:numPr>
          <w:ilvl w:val="0"/>
          <w:numId w:val="15"/>
        </w:numPr>
        <w:tabs>
          <w:tab w:pos="924" w:val="left" w:leader="none"/>
        </w:tabs>
        <w:spacing w:line="199" w:lineRule="auto" w:before="95" w:after="0"/>
        <w:ind w:left="923" w:right="1167" w:hanging="160"/>
        <w:jc w:val="left"/>
        <w:rPr>
          <w:sz w:val="19"/>
        </w:rPr>
      </w:pPr>
      <w:r>
        <w:rPr>
          <w:color w:val="231F20"/>
          <w:sz w:val="19"/>
        </w:rPr>
        <w:t>Pelinopeuden kannalta olisi kohtuutonta, jos pelaajan pitäisi ensin mennä etsimään palloa ja sen jälkeen palata takaisin lyömään uutta palloa lyönti ja lyöntimatka -rangaistuksella,</w:t>
      </w:r>
      <w:r>
        <w:rPr>
          <w:color w:val="231F20"/>
          <w:spacing w:val="-31"/>
          <w:sz w:val="19"/>
        </w:rPr>
        <w:t> </w:t>
      </w:r>
      <w:r>
        <w:rPr>
          <w:color w:val="231F20"/>
          <w:sz w:val="19"/>
        </w:rPr>
        <w:t>ja</w:t>
      </w:r>
    </w:p>
    <w:p>
      <w:pPr>
        <w:pStyle w:val="ListParagraph"/>
        <w:numPr>
          <w:ilvl w:val="0"/>
          <w:numId w:val="15"/>
        </w:numPr>
        <w:tabs>
          <w:tab w:pos="924" w:val="left" w:leader="none"/>
        </w:tabs>
        <w:spacing w:line="187" w:lineRule="auto" w:before="92" w:after="0"/>
        <w:ind w:left="923" w:right="1214" w:hanging="160"/>
        <w:jc w:val="left"/>
        <w:rPr>
          <w:sz w:val="19"/>
        </w:rPr>
      </w:pPr>
      <w:r>
        <w:rPr>
          <w:color w:val="231F20"/>
          <w:sz w:val="19"/>
        </w:rPr>
        <w:t>Jos alkuperäistä palloa ei </w:t>
      </w:r>
      <w:r>
        <w:rPr>
          <w:color w:val="231F20"/>
          <w:spacing w:val="-3"/>
          <w:sz w:val="19"/>
        </w:rPr>
        <w:t>löydy, </w:t>
      </w:r>
      <w:r>
        <w:rPr>
          <w:color w:val="231F20"/>
          <w:sz w:val="19"/>
        </w:rPr>
        <w:t>tiedettäisiin tai olisi käytännössä varmaa, että pallo on estealueella</w:t>
      </w:r>
      <w:r>
        <w:rPr>
          <w:color w:val="231F20"/>
          <w:spacing w:val="-42"/>
          <w:sz w:val="19"/>
        </w:rPr>
        <w:t> </w:t>
      </w:r>
      <w:r>
        <w:rPr>
          <w:color w:val="231F20"/>
          <w:w w:val="85"/>
          <w:sz w:val="19"/>
        </w:rPr>
        <w:t>.</w:t>
      </w:r>
    </w:p>
    <w:p>
      <w:pPr>
        <w:pStyle w:val="BodyText"/>
        <w:spacing w:line="213" w:lineRule="auto" w:before="119"/>
        <w:ind w:left="743" w:right="634"/>
      </w:pPr>
      <w:r>
        <w:rPr>
          <w:color w:val="231F20"/>
        </w:rPr>
        <w:t>Ajan säästämiseksi tällaisissa tilanteissa toimikunta voi halutessaan muokata Sääntöä 18</w:t>
      </w:r>
      <w:r>
        <w:rPr>
          <w:color w:val="231F20"/>
          <w:w w:val="44"/>
        </w:rPr>
        <w:t> .</w:t>
      </w:r>
      <w:r>
        <w:rPr>
          <w:color w:val="231F20"/>
        </w:rPr>
        <w:t>3:</w:t>
      </w:r>
    </w:p>
    <w:p>
      <w:pPr>
        <w:pStyle w:val="ListParagraph"/>
        <w:numPr>
          <w:ilvl w:val="0"/>
          <w:numId w:val="15"/>
        </w:numPr>
        <w:tabs>
          <w:tab w:pos="924" w:val="left" w:leader="none"/>
        </w:tabs>
        <w:spacing w:line="199" w:lineRule="auto" w:before="76" w:after="0"/>
        <w:ind w:left="923" w:right="1299" w:hanging="160"/>
        <w:jc w:val="left"/>
        <w:rPr>
          <w:sz w:val="19"/>
        </w:rPr>
      </w:pPr>
      <w:r>
        <w:rPr>
          <w:color w:val="231F20"/>
          <w:spacing w:val="1"/>
          <w:sz w:val="19"/>
        </w:rPr>
        <w:t>Sääntö</w:t>
      </w:r>
      <w:r>
        <w:rPr>
          <w:color w:val="231F20"/>
          <w:sz w:val="19"/>
        </w:rPr>
        <w:t>ä</w:t>
      </w:r>
      <w:r>
        <w:rPr>
          <w:color w:val="231F20"/>
          <w:spacing w:val="-4"/>
          <w:sz w:val="19"/>
        </w:rPr>
        <w:t> </w:t>
      </w:r>
      <w:r>
        <w:rPr>
          <w:color w:val="231F20"/>
          <w:spacing w:val="1"/>
          <w:sz w:val="19"/>
        </w:rPr>
        <w:t>18</w:t>
      </w:r>
      <w:r>
        <w:rPr>
          <w:color w:val="231F20"/>
          <w:w w:val="44"/>
          <w:sz w:val="19"/>
        </w:rPr>
        <w:t> .</w:t>
      </w:r>
      <w:r>
        <w:rPr>
          <w:color w:val="231F20"/>
          <w:spacing w:val="1"/>
          <w:sz w:val="19"/>
        </w:rPr>
        <w:t>3</w:t>
      </w:r>
      <w:r>
        <w:rPr>
          <w:color w:val="231F20"/>
          <w:sz w:val="19"/>
        </w:rPr>
        <w:t>a</w:t>
      </w:r>
      <w:r>
        <w:rPr>
          <w:color w:val="231F20"/>
          <w:spacing w:val="-4"/>
          <w:sz w:val="19"/>
        </w:rPr>
        <w:t> </w:t>
      </w:r>
      <w:r>
        <w:rPr>
          <w:color w:val="231F20"/>
          <w:spacing w:val="-1"/>
          <w:sz w:val="19"/>
        </w:rPr>
        <w:t>m</w:t>
      </w:r>
      <w:r>
        <w:rPr>
          <w:color w:val="231F20"/>
          <w:spacing w:val="1"/>
          <w:sz w:val="19"/>
        </w:rPr>
        <w:t>uokataa</w:t>
      </w:r>
      <w:r>
        <w:rPr>
          <w:color w:val="231F20"/>
          <w:sz w:val="19"/>
        </w:rPr>
        <w:t>n</w:t>
      </w:r>
      <w:r>
        <w:rPr>
          <w:color w:val="231F20"/>
          <w:spacing w:val="-4"/>
          <w:sz w:val="19"/>
        </w:rPr>
        <w:t> </w:t>
      </w:r>
      <w:r>
        <w:rPr>
          <w:color w:val="231F20"/>
          <w:spacing w:val="1"/>
          <w:sz w:val="19"/>
        </w:rPr>
        <w:t>siten</w:t>
      </w:r>
      <w:r>
        <w:rPr>
          <w:color w:val="231F20"/>
          <w:sz w:val="19"/>
        </w:rPr>
        <w:t>,</w:t>
      </w:r>
      <w:r>
        <w:rPr>
          <w:color w:val="231F20"/>
          <w:spacing w:val="-23"/>
          <w:sz w:val="19"/>
        </w:rPr>
        <w:t> </w:t>
      </w:r>
      <w:r>
        <w:rPr>
          <w:color w:val="231F20"/>
          <w:spacing w:val="1"/>
          <w:sz w:val="19"/>
        </w:rPr>
        <w:t>ett</w:t>
      </w:r>
      <w:r>
        <w:rPr>
          <w:color w:val="231F20"/>
          <w:sz w:val="19"/>
        </w:rPr>
        <w:t>ä</w:t>
      </w:r>
      <w:r>
        <w:rPr>
          <w:color w:val="231F20"/>
          <w:spacing w:val="-4"/>
          <w:sz w:val="19"/>
        </w:rPr>
        <w:t> </w:t>
      </w:r>
      <w:r>
        <w:rPr>
          <w:color w:val="231F20"/>
          <w:spacing w:val="1"/>
          <w:sz w:val="19"/>
        </w:rPr>
        <w:t>s</w:t>
      </w:r>
      <w:r>
        <w:rPr>
          <w:color w:val="231F20"/>
          <w:sz w:val="19"/>
        </w:rPr>
        <w:t>e</w:t>
      </w:r>
      <w:r>
        <w:rPr>
          <w:color w:val="231F20"/>
          <w:spacing w:val="-4"/>
          <w:sz w:val="19"/>
        </w:rPr>
        <w:t> </w:t>
      </w:r>
      <w:r>
        <w:rPr>
          <w:color w:val="231F20"/>
          <w:spacing w:val="1"/>
          <w:sz w:val="19"/>
        </w:rPr>
        <w:t>anta</w:t>
      </w:r>
      <w:r>
        <w:rPr>
          <w:color w:val="231F20"/>
          <w:sz w:val="19"/>
        </w:rPr>
        <w:t>a</w:t>
      </w:r>
      <w:r>
        <w:rPr>
          <w:color w:val="231F20"/>
          <w:spacing w:val="-4"/>
          <w:sz w:val="19"/>
        </w:rPr>
        <w:t> </w:t>
      </w:r>
      <w:r>
        <w:rPr>
          <w:color w:val="231F20"/>
          <w:spacing w:val="1"/>
          <w:sz w:val="19"/>
        </w:rPr>
        <w:t>pelaajall</w:t>
      </w:r>
      <w:r>
        <w:rPr>
          <w:color w:val="231F20"/>
          <w:sz w:val="19"/>
        </w:rPr>
        <w:t>e</w:t>
      </w:r>
      <w:r>
        <w:rPr>
          <w:color w:val="231F20"/>
          <w:spacing w:val="-4"/>
          <w:sz w:val="19"/>
        </w:rPr>
        <w:t> </w:t>
      </w:r>
      <w:r>
        <w:rPr>
          <w:color w:val="231F20"/>
          <w:spacing w:val="1"/>
          <w:sz w:val="19"/>
        </w:rPr>
        <w:t>mahdollisuuden pelat</w:t>
      </w:r>
      <w:r>
        <w:rPr>
          <w:color w:val="231F20"/>
          <w:sz w:val="19"/>
        </w:rPr>
        <w:t>a</w:t>
      </w:r>
      <w:r>
        <w:rPr>
          <w:color w:val="231F20"/>
          <w:spacing w:val="-4"/>
          <w:sz w:val="19"/>
        </w:rPr>
        <w:t> </w:t>
      </w:r>
      <w:r>
        <w:rPr>
          <w:color w:val="231F20"/>
          <w:spacing w:val="1"/>
          <w:sz w:val="19"/>
        </w:rPr>
        <w:t>var</w:t>
      </w:r>
      <w:r>
        <w:rPr>
          <w:color w:val="231F20"/>
          <w:spacing w:val="-1"/>
          <w:sz w:val="19"/>
        </w:rPr>
        <w:t>a</w:t>
      </w:r>
      <w:r>
        <w:rPr>
          <w:color w:val="231F20"/>
          <w:spacing w:val="1"/>
          <w:sz w:val="19"/>
        </w:rPr>
        <w:t>pallo</w:t>
      </w:r>
      <w:r>
        <w:rPr>
          <w:color w:val="231F20"/>
          <w:sz w:val="19"/>
        </w:rPr>
        <w:t>n</w:t>
      </w:r>
      <w:r>
        <w:rPr>
          <w:color w:val="231F20"/>
          <w:spacing w:val="-4"/>
          <w:sz w:val="19"/>
        </w:rPr>
        <w:t> </w:t>
      </w:r>
      <w:r>
        <w:rPr>
          <w:color w:val="231F20"/>
          <w:spacing w:val="1"/>
          <w:sz w:val="19"/>
        </w:rPr>
        <w:t>Säännö</w:t>
      </w:r>
      <w:r>
        <w:rPr>
          <w:color w:val="231F20"/>
          <w:sz w:val="19"/>
        </w:rPr>
        <w:t>n</w:t>
      </w:r>
      <w:r>
        <w:rPr>
          <w:color w:val="231F20"/>
          <w:spacing w:val="-4"/>
          <w:sz w:val="19"/>
        </w:rPr>
        <w:t> </w:t>
      </w:r>
      <w:r>
        <w:rPr>
          <w:color w:val="231F20"/>
          <w:spacing w:val="1"/>
          <w:sz w:val="19"/>
        </w:rPr>
        <w:t>17</w:t>
      </w:r>
      <w:r>
        <w:rPr>
          <w:color w:val="231F20"/>
          <w:w w:val="44"/>
          <w:sz w:val="19"/>
        </w:rPr>
        <w:t> </w:t>
      </w:r>
      <w:r>
        <w:rPr>
          <w:color w:val="231F20"/>
          <w:spacing w:val="1"/>
          <w:w w:val="44"/>
          <w:sz w:val="19"/>
        </w:rPr>
        <w:t>.</w:t>
      </w:r>
      <w:r>
        <w:rPr>
          <w:color w:val="231F20"/>
          <w:spacing w:val="1"/>
          <w:sz w:val="19"/>
        </w:rPr>
        <w:t>1d(1)</w:t>
      </w:r>
      <w:r>
        <w:rPr>
          <w:color w:val="231F20"/>
          <w:sz w:val="19"/>
        </w:rPr>
        <w:t>,</w:t>
      </w:r>
      <w:r>
        <w:rPr>
          <w:color w:val="231F20"/>
          <w:spacing w:val="-23"/>
          <w:sz w:val="19"/>
        </w:rPr>
        <w:t> </w:t>
      </w:r>
      <w:r>
        <w:rPr>
          <w:color w:val="231F20"/>
          <w:spacing w:val="1"/>
          <w:sz w:val="19"/>
        </w:rPr>
        <w:t>Säännö</w:t>
      </w:r>
      <w:r>
        <w:rPr>
          <w:color w:val="231F20"/>
          <w:sz w:val="19"/>
        </w:rPr>
        <w:t>n</w:t>
      </w:r>
      <w:r>
        <w:rPr>
          <w:color w:val="231F20"/>
          <w:spacing w:val="-4"/>
          <w:sz w:val="19"/>
        </w:rPr>
        <w:t> </w:t>
      </w:r>
      <w:r>
        <w:rPr>
          <w:color w:val="231F20"/>
          <w:spacing w:val="1"/>
          <w:sz w:val="19"/>
        </w:rPr>
        <w:t>17</w:t>
      </w:r>
      <w:r>
        <w:rPr>
          <w:color w:val="231F20"/>
          <w:w w:val="44"/>
          <w:sz w:val="19"/>
        </w:rPr>
        <w:t> </w:t>
      </w:r>
      <w:r>
        <w:rPr>
          <w:color w:val="231F20"/>
          <w:spacing w:val="-1"/>
          <w:w w:val="44"/>
          <w:sz w:val="19"/>
        </w:rPr>
        <w:t>.</w:t>
      </w:r>
      <w:r>
        <w:rPr>
          <w:color w:val="231F20"/>
          <w:spacing w:val="1"/>
          <w:sz w:val="19"/>
        </w:rPr>
        <w:t>1d(2</w:t>
      </w:r>
      <w:r>
        <w:rPr>
          <w:color w:val="231F20"/>
          <w:sz w:val="19"/>
        </w:rPr>
        <w:t>)</w:t>
      </w:r>
      <w:r>
        <w:rPr>
          <w:color w:val="231F20"/>
          <w:spacing w:val="-4"/>
          <w:sz w:val="19"/>
        </w:rPr>
        <w:t> </w:t>
      </w:r>
      <w:r>
        <w:rPr>
          <w:color w:val="231F20"/>
          <w:spacing w:val="1"/>
          <w:sz w:val="19"/>
        </w:rPr>
        <w:t>ta</w:t>
      </w:r>
      <w:r>
        <w:rPr>
          <w:color w:val="231F20"/>
          <w:sz w:val="19"/>
        </w:rPr>
        <w:t>i</w:t>
      </w:r>
      <w:r>
        <w:rPr>
          <w:color w:val="231F20"/>
          <w:spacing w:val="-4"/>
          <w:sz w:val="19"/>
        </w:rPr>
        <w:t> </w:t>
      </w:r>
      <w:r>
        <w:rPr>
          <w:color w:val="231F20"/>
          <w:spacing w:val="1"/>
          <w:sz w:val="19"/>
        </w:rPr>
        <w:t>punaise</w:t>
      </w:r>
      <w:r>
        <w:rPr>
          <w:color w:val="231F20"/>
          <w:sz w:val="19"/>
        </w:rPr>
        <w:t>n </w:t>
      </w:r>
      <w:r>
        <w:rPr>
          <w:color w:val="231F20"/>
          <w:spacing w:val="1"/>
          <w:sz w:val="19"/>
        </w:rPr>
        <w:t>estealuee</w:t>
      </w:r>
      <w:r>
        <w:rPr>
          <w:color w:val="231F20"/>
          <w:sz w:val="19"/>
        </w:rPr>
        <w:t>n</w:t>
      </w:r>
      <w:r>
        <w:rPr>
          <w:color w:val="231F20"/>
          <w:spacing w:val="-4"/>
          <w:sz w:val="19"/>
        </w:rPr>
        <w:t> </w:t>
      </w:r>
      <w:r>
        <w:rPr>
          <w:color w:val="231F20"/>
          <w:spacing w:val="1"/>
          <w:sz w:val="19"/>
        </w:rPr>
        <w:t>kyseess</w:t>
      </w:r>
      <w:r>
        <w:rPr>
          <w:color w:val="231F20"/>
          <w:sz w:val="19"/>
        </w:rPr>
        <w:t>ä</w:t>
      </w:r>
      <w:r>
        <w:rPr>
          <w:color w:val="231F20"/>
          <w:spacing w:val="-4"/>
          <w:sz w:val="19"/>
        </w:rPr>
        <w:t> </w:t>
      </w:r>
      <w:r>
        <w:rPr>
          <w:color w:val="231F20"/>
          <w:spacing w:val="1"/>
          <w:sz w:val="19"/>
        </w:rPr>
        <w:t>olless</w:t>
      </w:r>
      <w:r>
        <w:rPr>
          <w:color w:val="231F20"/>
          <w:sz w:val="19"/>
        </w:rPr>
        <w:t>a</w:t>
      </w:r>
      <w:r>
        <w:rPr>
          <w:color w:val="231F20"/>
          <w:spacing w:val="-4"/>
          <w:sz w:val="19"/>
        </w:rPr>
        <w:t> </w:t>
      </w:r>
      <w:r>
        <w:rPr>
          <w:color w:val="231F20"/>
          <w:spacing w:val="1"/>
          <w:sz w:val="19"/>
        </w:rPr>
        <w:t>Säännö</w:t>
      </w:r>
      <w:r>
        <w:rPr>
          <w:color w:val="231F20"/>
          <w:sz w:val="19"/>
        </w:rPr>
        <w:t>n</w:t>
      </w:r>
      <w:r>
        <w:rPr>
          <w:color w:val="231F20"/>
          <w:spacing w:val="-4"/>
          <w:sz w:val="19"/>
        </w:rPr>
        <w:t> </w:t>
      </w:r>
      <w:r>
        <w:rPr>
          <w:color w:val="231F20"/>
          <w:spacing w:val="1"/>
          <w:sz w:val="19"/>
        </w:rPr>
        <w:t>1</w:t>
      </w:r>
      <w:r>
        <w:rPr>
          <w:color w:val="231F20"/>
          <w:spacing w:val="-1"/>
          <w:sz w:val="19"/>
        </w:rPr>
        <w:t>7</w:t>
      </w:r>
      <w:r>
        <w:rPr>
          <w:color w:val="231F20"/>
          <w:w w:val="44"/>
          <w:sz w:val="19"/>
        </w:rPr>
        <w:t> </w:t>
      </w:r>
      <w:r>
        <w:rPr>
          <w:color w:val="231F20"/>
          <w:spacing w:val="1"/>
          <w:w w:val="44"/>
          <w:sz w:val="19"/>
        </w:rPr>
        <w:t>.</w:t>
      </w:r>
      <w:r>
        <w:rPr>
          <w:color w:val="231F20"/>
          <w:spacing w:val="1"/>
          <w:sz w:val="19"/>
        </w:rPr>
        <w:t>1d(3</w:t>
      </w:r>
      <w:r>
        <w:rPr>
          <w:color w:val="231F20"/>
          <w:sz w:val="19"/>
        </w:rPr>
        <w:t>)</w:t>
      </w:r>
      <w:r>
        <w:rPr>
          <w:color w:val="231F20"/>
          <w:spacing w:val="-4"/>
          <w:sz w:val="19"/>
        </w:rPr>
        <w:t> </w:t>
      </w:r>
      <w:r>
        <w:rPr>
          <w:color w:val="231F20"/>
          <w:spacing w:val="-1"/>
          <w:sz w:val="19"/>
        </w:rPr>
        <w:t>m</w:t>
      </w:r>
      <w:r>
        <w:rPr>
          <w:color w:val="231F20"/>
          <w:spacing w:val="1"/>
          <w:sz w:val="19"/>
        </w:rPr>
        <w:t>ukaisest</w:t>
      </w:r>
      <w:r>
        <w:rPr>
          <w:color w:val="231F20"/>
          <w:sz w:val="19"/>
        </w:rPr>
        <w:t>i</w:t>
      </w:r>
      <w:r>
        <w:rPr>
          <w:color w:val="231F20"/>
          <w:w w:val="44"/>
          <w:sz w:val="19"/>
        </w:rPr>
        <w:t> .</w:t>
      </w:r>
    </w:p>
    <w:p>
      <w:pPr>
        <w:pStyle w:val="ListParagraph"/>
        <w:numPr>
          <w:ilvl w:val="0"/>
          <w:numId w:val="15"/>
        </w:numPr>
        <w:tabs>
          <w:tab w:pos="924" w:val="left" w:leader="none"/>
        </w:tabs>
        <w:spacing w:line="199" w:lineRule="auto" w:before="78" w:after="0"/>
        <w:ind w:left="923" w:right="1806" w:hanging="160"/>
        <w:jc w:val="left"/>
        <w:rPr>
          <w:sz w:val="19"/>
        </w:rPr>
      </w:pPr>
      <w:r>
        <w:rPr>
          <w:color w:val="231F20"/>
          <w:spacing w:val="1"/>
          <w:sz w:val="19"/>
        </w:rPr>
        <w:t>Sääntöj</w:t>
      </w:r>
      <w:r>
        <w:rPr>
          <w:color w:val="231F20"/>
          <w:sz w:val="19"/>
        </w:rPr>
        <w:t>ä</w:t>
      </w:r>
      <w:r>
        <w:rPr>
          <w:color w:val="231F20"/>
          <w:spacing w:val="-4"/>
          <w:sz w:val="19"/>
        </w:rPr>
        <w:t> </w:t>
      </w:r>
      <w:r>
        <w:rPr>
          <w:color w:val="231F20"/>
          <w:spacing w:val="1"/>
          <w:sz w:val="19"/>
        </w:rPr>
        <w:t>1</w:t>
      </w:r>
      <w:r>
        <w:rPr>
          <w:color w:val="231F20"/>
          <w:sz w:val="19"/>
        </w:rPr>
        <w:t>8</w:t>
      </w:r>
      <w:r>
        <w:rPr>
          <w:color w:val="231F20"/>
          <w:w w:val="44"/>
          <w:sz w:val="19"/>
        </w:rPr>
        <w:t> </w:t>
      </w:r>
      <w:r>
        <w:rPr>
          <w:color w:val="231F20"/>
          <w:spacing w:val="1"/>
          <w:w w:val="44"/>
          <w:sz w:val="19"/>
        </w:rPr>
        <w:t>.</w:t>
      </w:r>
      <w:r>
        <w:rPr>
          <w:color w:val="231F20"/>
          <w:spacing w:val="1"/>
          <w:sz w:val="19"/>
        </w:rPr>
        <w:t>3</w:t>
      </w:r>
      <w:r>
        <w:rPr>
          <w:color w:val="231F20"/>
          <w:sz w:val="19"/>
        </w:rPr>
        <w:t>b</w:t>
      </w:r>
      <w:r>
        <w:rPr>
          <w:color w:val="231F20"/>
          <w:spacing w:val="-4"/>
          <w:sz w:val="19"/>
        </w:rPr>
        <w:t> </w:t>
      </w:r>
      <w:r>
        <w:rPr>
          <w:color w:val="231F20"/>
          <w:spacing w:val="1"/>
          <w:sz w:val="19"/>
        </w:rPr>
        <w:t>j</w:t>
      </w:r>
      <w:r>
        <w:rPr>
          <w:color w:val="231F20"/>
          <w:sz w:val="19"/>
        </w:rPr>
        <w:t>a</w:t>
      </w:r>
      <w:r>
        <w:rPr>
          <w:color w:val="231F20"/>
          <w:spacing w:val="-4"/>
          <w:sz w:val="19"/>
        </w:rPr>
        <w:t> </w:t>
      </w:r>
      <w:r>
        <w:rPr>
          <w:color w:val="231F20"/>
          <w:spacing w:val="1"/>
          <w:sz w:val="19"/>
        </w:rPr>
        <w:t>18</w:t>
      </w:r>
      <w:r>
        <w:rPr>
          <w:color w:val="231F20"/>
          <w:w w:val="44"/>
          <w:sz w:val="19"/>
        </w:rPr>
        <w:t> </w:t>
      </w:r>
      <w:r>
        <w:rPr>
          <w:color w:val="231F20"/>
          <w:spacing w:val="1"/>
          <w:w w:val="44"/>
          <w:sz w:val="19"/>
        </w:rPr>
        <w:t>.</w:t>
      </w:r>
      <w:r>
        <w:rPr>
          <w:color w:val="231F20"/>
          <w:spacing w:val="1"/>
          <w:sz w:val="19"/>
        </w:rPr>
        <w:t>3</w:t>
      </w:r>
      <w:r>
        <w:rPr>
          <w:color w:val="231F20"/>
          <w:sz w:val="19"/>
        </w:rPr>
        <w:t>c</w:t>
      </w:r>
      <w:r>
        <w:rPr>
          <w:color w:val="231F20"/>
          <w:spacing w:val="-4"/>
          <w:sz w:val="19"/>
        </w:rPr>
        <w:t> </w:t>
      </w:r>
      <w:r>
        <w:rPr>
          <w:color w:val="231F20"/>
          <w:spacing w:val="-1"/>
          <w:sz w:val="19"/>
        </w:rPr>
        <w:t>m</w:t>
      </w:r>
      <w:r>
        <w:rPr>
          <w:color w:val="231F20"/>
          <w:spacing w:val="1"/>
          <w:sz w:val="19"/>
        </w:rPr>
        <w:t>uokataa</w:t>
      </w:r>
      <w:r>
        <w:rPr>
          <w:color w:val="231F20"/>
          <w:sz w:val="19"/>
        </w:rPr>
        <w:t>n</w:t>
      </w:r>
      <w:r>
        <w:rPr>
          <w:color w:val="231F20"/>
          <w:spacing w:val="-4"/>
          <w:sz w:val="19"/>
        </w:rPr>
        <w:t> </w:t>
      </w:r>
      <w:r>
        <w:rPr>
          <w:color w:val="231F20"/>
          <w:spacing w:val="1"/>
          <w:sz w:val="19"/>
        </w:rPr>
        <w:t>ilmoittamaan</w:t>
      </w:r>
      <w:r>
        <w:rPr>
          <w:color w:val="231F20"/>
          <w:sz w:val="19"/>
        </w:rPr>
        <w:t>,</w:t>
      </w:r>
      <w:r>
        <w:rPr>
          <w:color w:val="231F20"/>
          <w:spacing w:val="-23"/>
          <w:sz w:val="19"/>
        </w:rPr>
        <w:t> </w:t>
      </w:r>
      <w:r>
        <w:rPr>
          <w:color w:val="231F20"/>
          <w:spacing w:val="1"/>
          <w:sz w:val="19"/>
        </w:rPr>
        <w:t>milloi</w:t>
      </w:r>
      <w:r>
        <w:rPr>
          <w:color w:val="231F20"/>
          <w:sz w:val="19"/>
        </w:rPr>
        <w:t>n</w:t>
      </w:r>
      <w:r>
        <w:rPr>
          <w:color w:val="231F20"/>
          <w:spacing w:val="-4"/>
          <w:sz w:val="19"/>
        </w:rPr>
        <w:t> </w:t>
      </w:r>
      <w:r>
        <w:rPr>
          <w:color w:val="231F20"/>
          <w:spacing w:val="1"/>
          <w:sz w:val="19"/>
        </w:rPr>
        <w:t>tällaista </w:t>
      </w:r>
      <w:r>
        <w:rPr>
          <w:color w:val="231F20"/>
          <w:sz w:val="19"/>
        </w:rPr>
        <w:t>varapalloa täytyy tai voidaan pelata tai milloin sen voi hylätä mallipaikallissäännön mukaisesti</w:t>
      </w:r>
      <w:r>
        <w:rPr>
          <w:color w:val="231F20"/>
          <w:spacing w:val="-34"/>
          <w:sz w:val="19"/>
        </w:rPr>
        <w:t> </w:t>
      </w:r>
      <w:r>
        <w:rPr>
          <w:color w:val="231F20"/>
          <w:w w:val="85"/>
          <w:sz w:val="19"/>
        </w:rPr>
        <w:t>.</w:t>
      </w:r>
    </w:p>
    <w:p>
      <w:pPr>
        <w:pStyle w:val="BodyText"/>
        <w:spacing w:before="1"/>
        <w:rPr>
          <w:sz w:val="15"/>
        </w:rPr>
      </w:pPr>
    </w:p>
    <w:p>
      <w:pPr>
        <w:pStyle w:val="Heading4"/>
        <w:ind w:left="743"/>
      </w:pPr>
      <w:r>
        <w:rPr>
          <w:color w:val="0073AE"/>
        </w:rPr>
        <w:t>Mallipaikallissääntö B-3</w:t>
      </w:r>
    </w:p>
    <w:p>
      <w:pPr>
        <w:pStyle w:val="BodyText"/>
        <w:spacing w:line="213" w:lineRule="auto" w:before="110"/>
        <w:ind w:left="743" w:right="1085"/>
      </w:pPr>
      <w:r>
        <w:rPr>
          <w:color w:val="0073AE"/>
        </w:rPr>
        <w:t>“Jos pelaaja ei tiedä onko hänen pallonsa </w:t>
      </w:r>
      <w:r>
        <w:rPr>
          <w:i/>
          <w:color w:val="0073AE"/>
        </w:rPr>
        <w:t>estealueella </w:t>
      </w:r>
      <w:r>
        <w:rPr>
          <w:color w:val="0073AE"/>
        </w:rPr>
        <w:t>[kerro sijainti], pelaaja voi pelata </w:t>
      </w:r>
      <w:r>
        <w:rPr>
          <w:i/>
          <w:color w:val="0073AE"/>
        </w:rPr>
        <w:t>varapallon </w:t>
      </w:r>
      <w:r>
        <w:rPr>
          <w:color w:val="0073AE"/>
        </w:rPr>
        <w:t>Säännön 18</w:t>
      </w:r>
      <w:r>
        <w:rPr>
          <w:color w:val="0073AE"/>
          <w:w w:val="44"/>
        </w:rPr>
        <w:t> .</w:t>
      </w:r>
      <w:r>
        <w:rPr>
          <w:color w:val="0073AE"/>
        </w:rPr>
        <w:t>3 mukaisesti, jota on muokattu seuraavasti:</w:t>
      </w:r>
    </w:p>
    <w:p>
      <w:pPr>
        <w:pStyle w:val="BodyText"/>
        <w:spacing w:line="213" w:lineRule="auto" w:before="115"/>
        <w:ind w:left="743" w:right="1018"/>
      </w:pPr>
      <w:r>
        <w:rPr>
          <w:color w:val="0073AE"/>
        </w:rPr>
        <w:t>Pelatessaan </w:t>
      </w:r>
      <w:r>
        <w:rPr>
          <w:i/>
          <w:color w:val="0073AE"/>
        </w:rPr>
        <w:t>varapalloa </w:t>
      </w:r>
      <w:r>
        <w:rPr>
          <w:color w:val="0073AE"/>
        </w:rPr>
        <w:t>pelaaja voi käyttää </w:t>
      </w:r>
      <w:r>
        <w:rPr>
          <w:i/>
          <w:color w:val="0073AE"/>
        </w:rPr>
        <w:t>lyönti ja lyöntimatka </w:t>
      </w:r>
      <w:r>
        <w:rPr>
          <w:color w:val="0073AE"/>
        </w:rPr>
        <w:t>-vapautusta (ks </w:t>
      </w:r>
      <w:r>
        <w:rPr>
          <w:color w:val="0073AE"/>
          <w:w w:val="85"/>
        </w:rPr>
        <w:t>. </w:t>
      </w:r>
      <w:r>
        <w:rPr>
          <w:color w:val="0073AE"/>
        </w:rPr>
        <w:t>Sääntö 17</w:t>
      </w:r>
      <w:r>
        <w:rPr>
          <w:color w:val="0073AE"/>
          <w:w w:val="44"/>
        </w:rPr>
        <w:t> .</w:t>
      </w:r>
      <w:r>
        <w:rPr>
          <w:color w:val="0073AE"/>
        </w:rPr>
        <w:t>1d(1)), linjassa taaksepäin -vapautusta (ks</w:t>
      </w:r>
      <w:r>
        <w:rPr>
          <w:color w:val="0073AE"/>
          <w:w w:val="44"/>
        </w:rPr>
        <w:t> .</w:t>
      </w:r>
      <w:r>
        <w:rPr>
          <w:color w:val="0073AE"/>
        </w:rPr>
        <w:t> Sääntö 17</w:t>
      </w:r>
      <w:r>
        <w:rPr>
          <w:color w:val="0073AE"/>
          <w:w w:val="44"/>
        </w:rPr>
        <w:t> .</w:t>
      </w:r>
      <w:r>
        <w:rPr>
          <w:color w:val="0073AE"/>
        </w:rPr>
        <w:t>1d(2)) tai jos kyseessä on punainen </w:t>
      </w:r>
      <w:r>
        <w:rPr>
          <w:i/>
          <w:color w:val="0073AE"/>
        </w:rPr>
        <w:t>estealue</w:t>
      </w:r>
      <w:r>
        <w:rPr>
          <w:color w:val="0073AE"/>
        </w:rPr>
        <w:t>, sivuttaista vapautusta (ks</w:t>
      </w:r>
      <w:r>
        <w:rPr>
          <w:color w:val="0073AE"/>
          <w:w w:val="44"/>
        </w:rPr>
        <w:t> .</w:t>
      </w:r>
      <w:r>
        <w:rPr>
          <w:color w:val="0073AE"/>
        </w:rPr>
        <w:t> Sääntö 17</w:t>
      </w:r>
      <w:r>
        <w:rPr>
          <w:color w:val="0073AE"/>
          <w:w w:val="44"/>
        </w:rPr>
        <w:t> .</w:t>
      </w:r>
      <w:r>
        <w:rPr>
          <w:color w:val="0073AE"/>
        </w:rPr>
        <w:t>1d(3))</w:t>
      </w:r>
      <w:r>
        <w:rPr>
          <w:color w:val="0073AE"/>
          <w:w w:val="44"/>
        </w:rPr>
        <w:t> . </w:t>
      </w:r>
      <w:r>
        <w:rPr>
          <w:color w:val="0073AE"/>
        </w:rPr>
        <w:t>Jos käytössä on pudottamisalue (ks </w:t>
      </w:r>
      <w:r>
        <w:rPr>
          <w:color w:val="0073AE"/>
          <w:w w:val="85"/>
        </w:rPr>
        <w:t>. </w:t>
      </w:r>
      <w:r>
        <w:rPr>
          <w:color w:val="0073AE"/>
        </w:rPr>
        <w:t>Mallipaikallissääntö E-1), voi pelaaja käyttää myös tätä vaihtoehtoa </w:t>
      </w:r>
      <w:r>
        <w:rPr>
          <w:color w:val="0073AE"/>
          <w:w w:val="85"/>
        </w:rPr>
        <w:t>.</w:t>
      </w:r>
    </w:p>
    <w:p>
      <w:pPr>
        <w:pStyle w:val="BodyText"/>
        <w:spacing w:line="213" w:lineRule="auto" w:before="114"/>
        <w:ind w:left="743" w:right="1127"/>
      </w:pPr>
      <w:r>
        <w:rPr>
          <w:color w:val="0073AE"/>
        </w:rPr>
        <w:t>Pelaajan pelattua tämän säännön mukaisesti </w:t>
      </w:r>
      <w:r>
        <w:rPr>
          <w:i/>
          <w:color w:val="0073AE"/>
        </w:rPr>
        <w:t>varapallon</w:t>
      </w:r>
      <w:r>
        <w:rPr>
          <w:color w:val="0073AE"/>
        </w:rPr>
        <w:t>, ei hän voi enää käyttää muita Säännön 17</w:t>
      </w:r>
      <w:r>
        <w:rPr>
          <w:color w:val="0073AE"/>
          <w:w w:val="44"/>
        </w:rPr>
        <w:t> .</w:t>
      </w:r>
      <w:r>
        <w:rPr>
          <w:color w:val="0073AE"/>
        </w:rPr>
        <w:t>1 mukaisia vaihtoehtoja suhteessa alkuperäiseen palloon </w:t>
      </w:r>
      <w:r>
        <w:rPr>
          <w:color w:val="0073AE"/>
          <w:w w:val="85"/>
        </w:rPr>
        <w:t>.</w:t>
      </w:r>
    </w:p>
    <w:p>
      <w:pPr>
        <w:pStyle w:val="BodyText"/>
        <w:spacing w:line="213" w:lineRule="auto" w:before="115"/>
        <w:ind w:left="743" w:right="1118"/>
        <w:jc w:val="both"/>
      </w:pPr>
      <w:r>
        <w:rPr>
          <w:color w:val="0073AE"/>
        </w:rPr>
        <w:t>Päätettäessä milloin varapallosta tulee pelaajan </w:t>
      </w:r>
      <w:r>
        <w:rPr>
          <w:i/>
          <w:color w:val="0073AE"/>
        </w:rPr>
        <w:t>pelissä </w:t>
      </w:r>
      <w:r>
        <w:rPr>
          <w:color w:val="0073AE"/>
        </w:rPr>
        <w:t>oleva pallo tai milloin </w:t>
      </w:r>
      <w:r>
        <w:rPr>
          <w:color w:val="0073AE"/>
          <w:spacing w:val="1"/>
        </w:rPr>
        <w:t>s</w:t>
      </w:r>
      <w:r>
        <w:rPr>
          <w:color w:val="0073AE"/>
        </w:rPr>
        <w:t>e</w:t>
      </w:r>
      <w:r>
        <w:rPr>
          <w:color w:val="0073AE"/>
          <w:spacing w:val="-4"/>
        </w:rPr>
        <w:t> </w:t>
      </w:r>
      <w:r>
        <w:rPr>
          <w:color w:val="0073AE"/>
          <w:spacing w:val="1"/>
        </w:rPr>
        <w:t>pitä</w:t>
      </w:r>
      <w:r>
        <w:rPr>
          <w:color w:val="0073AE"/>
        </w:rPr>
        <w:t>ä</w:t>
      </w:r>
      <w:r>
        <w:rPr>
          <w:color w:val="0073AE"/>
          <w:spacing w:val="-4"/>
        </w:rPr>
        <w:t> </w:t>
      </w:r>
      <w:r>
        <w:rPr>
          <w:color w:val="0073AE"/>
          <w:spacing w:val="1"/>
        </w:rPr>
        <w:t>ta</w:t>
      </w:r>
      <w:r>
        <w:rPr>
          <w:color w:val="0073AE"/>
        </w:rPr>
        <w:t>i</w:t>
      </w:r>
      <w:r>
        <w:rPr>
          <w:color w:val="0073AE"/>
          <w:spacing w:val="-4"/>
        </w:rPr>
        <w:t> </w:t>
      </w:r>
      <w:r>
        <w:rPr>
          <w:color w:val="0073AE"/>
          <w:spacing w:val="-3"/>
        </w:rPr>
        <w:t>v</w:t>
      </w:r>
      <w:r>
        <w:rPr>
          <w:color w:val="0073AE"/>
          <w:spacing w:val="1"/>
        </w:rPr>
        <w:t>oidaa</w:t>
      </w:r>
      <w:r>
        <w:rPr>
          <w:color w:val="0073AE"/>
        </w:rPr>
        <w:t>n</w:t>
      </w:r>
      <w:r>
        <w:rPr>
          <w:color w:val="0073AE"/>
          <w:spacing w:val="-4"/>
        </w:rPr>
        <w:t> </w:t>
      </w:r>
      <w:r>
        <w:rPr>
          <w:color w:val="0073AE"/>
          <w:spacing w:val="-6"/>
        </w:rPr>
        <w:t>h</w:t>
      </w:r>
      <w:r>
        <w:rPr>
          <w:color w:val="0073AE"/>
          <w:spacing w:val="1"/>
        </w:rPr>
        <w:t>ylätä</w:t>
      </w:r>
      <w:r>
        <w:rPr>
          <w:color w:val="0073AE"/>
        </w:rPr>
        <w:t>,</w:t>
      </w:r>
      <w:r>
        <w:rPr>
          <w:color w:val="0073AE"/>
          <w:spacing w:val="-23"/>
        </w:rPr>
        <w:t> </w:t>
      </w:r>
      <w:r>
        <w:rPr>
          <w:color w:val="0073AE"/>
          <w:spacing w:val="1"/>
        </w:rPr>
        <w:t>Säännö</w:t>
      </w:r>
      <w:r>
        <w:rPr>
          <w:color w:val="0073AE"/>
        </w:rPr>
        <w:t>t</w:t>
      </w:r>
      <w:r>
        <w:rPr>
          <w:color w:val="0073AE"/>
          <w:spacing w:val="-4"/>
        </w:rPr>
        <w:t> </w:t>
      </w:r>
      <w:r>
        <w:rPr>
          <w:color w:val="0073AE"/>
          <w:spacing w:val="1"/>
        </w:rPr>
        <w:t>18</w:t>
      </w:r>
      <w:r>
        <w:rPr>
          <w:color w:val="0073AE"/>
          <w:w w:val="44"/>
        </w:rPr>
        <w:t> </w:t>
      </w:r>
      <w:r>
        <w:rPr>
          <w:color w:val="0073AE"/>
          <w:spacing w:val="1"/>
          <w:w w:val="44"/>
        </w:rPr>
        <w:t>.</w:t>
      </w:r>
      <w:r>
        <w:rPr>
          <w:color w:val="0073AE"/>
          <w:spacing w:val="1"/>
        </w:rPr>
        <w:t>3c(2</w:t>
      </w:r>
      <w:r>
        <w:rPr>
          <w:color w:val="0073AE"/>
        </w:rPr>
        <w:t>)</w:t>
      </w:r>
      <w:r>
        <w:rPr>
          <w:color w:val="0073AE"/>
          <w:spacing w:val="-4"/>
        </w:rPr>
        <w:t> </w:t>
      </w:r>
      <w:r>
        <w:rPr>
          <w:color w:val="0073AE"/>
          <w:spacing w:val="1"/>
        </w:rPr>
        <w:t>j</w:t>
      </w:r>
      <w:r>
        <w:rPr>
          <w:color w:val="0073AE"/>
        </w:rPr>
        <w:t>a</w:t>
      </w:r>
      <w:r>
        <w:rPr>
          <w:color w:val="0073AE"/>
          <w:spacing w:val="-4"/>
        </w:rPr>
        <w:t> </w:t>
      </w:r>
      <w:r>
        <w:rPr>
          <w:color w:val="0073AE"/>
          <w:spacing w:val="1"/>
        </w:rPr>
        <w:t>1</w:t>
      </w:r>
      <w:r>
        <w:rPr>
          <w:color w:val="0073AE"/>
          <w:spacing w:val="-2"/>
        </w:rPr>
        <w:t>8</w:t>
      </w:r>
      <w:r>
        <w:rPr>
          <w:color w:val="0073AE"/>
          <w:w w:val="44"/>
        </w:rPr>
        <w:t> </w:t>
      </w:r>
      <w:r>
        <w:rPr>
          <w:color w:val="0073AE"/>
          <w:spacing w:val="1"/>
          <w:w w:val="44"/>
        </w:rPr>
        <w:t>.</w:t>
      </w:r>
      <w:r>
        <w:rPr>
          <w:color w:val="0073AE"/>
          <w:spacing w:val="1"/>
        </w:rPr>
        <w:t>3c(3</w:t>
      </w:r>
      <w:r>
        <w:rPr>
          <w:color w:val="0073AE"/>
        </w:rPr>
        <w:t>)</w:t>
      </w:r>
      <w:r>
        <w:rPr>
          <w:color w:val="0073AE"/>
          <w:spacing w:val="-4"/>
        </w:rPr>
        <w:t> </w:t>
      </w:r>
      <w:r>
        <w:rPr>
          <w:color w:val="0073AE"/>
          <w:spacing w:val="-1"/>
        </w:rPr>
        <w:t>o</w:t>
      </w:r>
      <w:r>
        <w:rPr>
          <w:color w:val="0073AE"/>
          <w:spacing w:val="1"/>
        </w:rPr>
        <w:t>va</w:t>
      </w:r>
      <w:r>
        <w:rPr>
          <w:color w:val="0073AE"/>
        </w:rPr>
        <w:t>t</w:t>
      </w:r>
      <w:r>
        <w:rPr>
          <w:color w:val="0073AE"/>
          <w:spacing w:val="-4"/>
        </w:rPr>
        <w:t> </w:t>
      </w:r>
      <w:r>
        <w:rPr>
          <w:color w:val="0073AE"/>
          <w:spacing w:val="-3"/>
        </w:rPr>
        <w:t>v</w:t>
      </w:r>
      <w:r>
        <w:rPr>
          <w:color w:val="0073AE"/>
          <w:spacing w:val="1"/>
        </w:rPr>
        <w:t>oimassa</w:t>
      </w:r>
      <w:r>
        <w:rPr>
          <w:color w:val="0073AE"/>
        </w:rPr>
        <w:t>,</w:t>
      </w:r>
      <w:r>
        <w:rPr>
          <w:color w:val="0073AE"/>
          <w:spacing w:val="-23"/>
        </w:rPr>
        <w:t> </w:t>
      </w:r>
      <w:r>
        <w:rPr>
          <w:color w:val="0073AE"/>
          <w:spacing w:val="1"/>
        </w:rPr>
        <w:t>paitsi </w:t>
      </w:r>
      <w:r>
        <w:rPr>
          <w:color w:val="0073AE"/>
        </w:rPr>
        <w:t>että:</w:t>
      </w:r>
    </w:p>
    <w:p>
      <w:pPr>
        <w:pStyle w:val="ListParagraph"/>
        <w:numPr>
          <w:ilvl w:val="0"/>
          <w:numId w:val="19"/>
        </w:numPr>
        <w:tabs>
          <w:tab w:pos="904" w:val="left" w:leader="none"/>
        </w:tabs>
        <w:spacing w:line="187" w:lineRule="auto" w:before="92" w:after="0"/>
        <w:ind w:left="903" w:right="1468" w:hanging="160"/>
        <w:jc w:val="left"/>
        <w:rPr>
          <w:sz w:val="19"/>
        </w:rPr>
      </w:pPr>
      <w:r>
        <w:rPr>
          <w:color w:val="0073AE"/>
          <w:spacing w:val="-3"/>
          <w:sz w:val="19"/>
          <w:u w:val="single" w:color="0073AE"/>
        </w:rPr>
        <w:t>Kun </w:t>
      </w:r>
      <w:r>
        <w:rPr>
          <w:color w:val="0073AE"/>
          <w:sz w:val="19"/>
          <w:u w:val="single" w:color="0073AE"/>
        </w:rPr>
        <w:t>alkuperäinen pallo löytyy estealueelta kolmen minuutin etsinnän aikana</w:t>
      </w:r>
      <w:r>
        <w:rPr>
          <w:color w:val="0073AE"/>
          <w:spacing w:val="-30"/>
          <w:sz w:val="19"/>
        </w:rPr>
        <w:t> </w:t>
      </w:r>
      <w:r>
        <w:rPr>
          <w:color w:val="0073AE"/>
          <w:w w:val="85"/>
          <w:sz w:val="19"/>
        </w:rPr>
        <w:t>.</w:t>
      </w:r>
      <w:r>
        <w:rPr>
          <w:color w:val="0073AE"/>
          <w:spacing w:val="-15"/>
          <w:w w:val="85"/>
          <w:sz w:val="19"/>
        </w:rPr>
        <w:t> </w:t>
      </w:r>
      <w:r>
        <w:rPr>
          <w:color w:val="0073AE"/>
          <w:sz w:val="19"/>
        </w:rPr>
        <w:t>Pelaaja</w:t>
      </w:r>
      <w:r>
        <w:rPr>
          <w:color w:val="0073AE"/>
          <w:spacing w:val="-4"/>
          <w:sz w:val="19"/>
        </w:rPr>
        <w:t> </w:t>
      </w:r>
      <w:r>
        <w:rPr>
          <w:color w:val="0073AE"/>
          <w:sz w:val="19"/>
        </w:rPr>
        <w:t>voi</w:t>
      </w:r>
      <w:r>
        <w:rPr>
          <w:color w:val="0073AE"/>
          <w:spacing w:val="-5"/>
          <w:sz w:val="19"/>
        </w:rPr>
        <w:t> </w:t>
      </w:r>
      <w:r>
        <w:rPr>
          <w:color w:val="0073AE"/>
          <w:sz w:val="19"/>
        </w:rPr>
        <w:t>valita</w:t>
      </w:r>
      <w:r>
        <w:rPr>
          <w:color w:val="0073AE"/>
          <w:spacing w:val="-4"/>
          <w:sz w:val="19"/>
        </w:rPr>
        <w:t> </w:t>
      </w:r>
      <w:r>
        <w:rPr>
          <w:color w:val="0073AE"/>
          <w:sz w:val="19"/>
        </w:rPr>
        <w:t>joko:</w:t>
      </w:r>
    </w:p>
    <w:p>
      <w:pPr>
        <w:pStyle w:val="BodyText"/>
        <w:spacing w:line="213" w:lineRule="auto" w:before="119"/>
        <w:ind w:left="1083" w:right="1127" w:hanging="160"/>
      </w:pPr>
      <w:r>
        <w:rPr>
          <w:color w:val="0073AE"/>
          <w:position w:val="3"/>
          <w:sz w:val="16"/>
        </w:rPr>
        <w:t>» </w:t>
      </w:r>
      <w:r>
        <w:rPr>
          <w:color w:val="0073AE"/>
        </w:rPr>
        <w:t>Pelaamisen jatkamisen alkuperäisellä </w:t>
      </w:r>
      <w:r>
        <w:rPr>
          <w:i/>
          <w:color w:val="0073AE"/>
        </w:rPr>
        <w:t>estealueella </w:t>
      </w:r>
      <w:r>
        <w:rPr>
          <w:color w:val="0073AE"/>
        </w:rPr>
        <w:t>olevalla pallolla, jolloin </w:t>
      </w:r>
      <w:r>
        <w:rPr>
          <w:i/>
          <w:color w:val="0073AE"/>
        </w:rPr>
        <w:t>varapalloa </w:t>
      </w:r>
      <w:r>
        <w:rPr>
          <w:color w:val="0073AE"/>
        </w:rPr>
        <w:t>ei saa enää pelata </w:t>
      </w:r>
      <w:r>
        <w:rPr>
          <w:color w:val="0073AE"/>
          <w:w w:val="85"/>
        </w:rPr>
        <w:t>. </w:t>
      </w:r>
      <w:r>
        <w:rPr>
          <w:i/>
          <w:color w:val="0073AE"/>
        </w:rPr>
        <w:t>Varapallolla </w:t>
      </w:r>
      <w:r>
        <w:rPr>
          <w:color w:val="0073AE"/>
        </w:rPr>
        <w:t>lyötyjä lyöntejä ennen sen hylkäämistä (sisältäen </w:t>
      </w:r>
      <w:r>
        <w:rPr>
          <w:i/>
          <w:color w:val="0073AE"/>
        </w:rPr>
        <w:t>lyönnit </w:t>
      </w:r>
      <w:r>
        <w:rPr>
          <w:color w:val="0073AE"/>
        </w:rPr>
        <w:t>ja mahdolliset rangaistuslyönnit, jotka on pelattu yksinomaan tällä pallolla) ei lasketa, tai</w:t>
      </w:r>
    </w:p>
    <w:p>
      <w:pPr>
        <w:pStyle w:val="BodyText"/>
        <w:spacing w:line="213" w:lineRule="auto" w:before="115"/>
        <w:ind w:left="1083" w:right="1127" w:hanging="160"/>
      </w:pPr>
      <w:r>
        <w:rPr>
          <w:color w:val="0073AE"/>
          <w:position w:val="3"/>
          <w:sz w:val="16"/>
        </w:rPr>
        <w:t>» </w:t>
      </w:r>
      <w:r>
        <w:rPr>
          <w:color w:val="0073AE"/>
        </w:rPr>
        <w:t>Pelaamisen jatkamisen </w:t>
      </w:r>
      <w:r>
        <w:rPr>
          <w:i/>
          <w:color w:val="0073AE"/>
        </w:rPr>
        <w:t>varapallolla</w:t>
      </w:r>
      <w:r>
        <w:rPr>
          <w:color w:val="0073AE"/>
        </w:rPr>
        <w:t>, jolloin alkuperäistä palloa ei saa pelata </w:t>
      </w:r>
      <w:r>
        <w:rPr>
          <w:color w:val="0073AE"/>
          <w:w w:val="85"/>
        </w:rPr>
        <w:t>.</w:t>
      </w:r>
    </w:p>
    <w:p>
      <w:pPr>
        <w:spacing w:after="0" w:line="213" w:lineRule="auto"/>
        <w:sectPr>
          <w:pgSz w:w="7660" w:h="12310"/>
          <w:pgMar w:header="0" w:footer="270" w:top="680" w:bottom="460" w:left="0" w:right="0"/>
        </w:sectPr>
      </w:pPr>
    </w:p>
    <w:p>
      <w:pPr>
        <w:pStyle w:val="BodyText"/>
        <w:spacing w:before="10"/>
        <w:rPr>
          <w:sz w:val="20"/>
        </w:rPr>
      </w:pPr>
    </w:p>
    <w:p>
      <w:pPr>
        <w:pStyle w:val="ListParagraph"/>
        <w:numPr>
          <w:ilvl w:val="1"/>
          <w:numId w:val="19"/>
        </w:numPr>
        <w:tabs>
          <w:tab w:pos="1358" w:val="left" w:leader="none"/>
        </w:tabs>
        <w:spacing w:line="199" w:lineRule="auto" w:before="94" w:after="0"/>
        <w:ind w:left="1357" w:right="1247" w:hanging="160"/>
        <w:jc w:val="both"/>
        <w:rPr>
          <w:sz w:val="19"/>
        </w:rPr>
      </w:pPr>
      <w:r>
        <w:rPr>
          <w:color w:val="0073AE"/>
          <w:spacing w:val="-3"/>
          <w:sz w:val="19"/>
          <w:u w:val="single" w:color="0073AE"/>
        </w:rPr>
        <w:t>Kun </w:t>
      </w:r>
      <w:r>
        <w:rPr>
          <w:color w:val="0073AE"/>
          <w:sz w:val="19"/>
          <w:u w:val="single" w:color="0073AE"/>
        </w:rPr>
        <w:t>alkuperäistä palloa ei löydy kolmen minuutin etsinnän aikana, tai</w:t>
      </w:r>
      <w:r>
        <w:rPr>
          <w:color w:val="0073AE"/>
          <w:spacing w:val="-2"/>
          <w:sz w:val="19"/>
          <w:u w:val="single" w:color="0073AE"/>
        </w:rPr>
        <w:t> </w:t>
      </w:r>
      <w:r>
        <w:rPr>
          <w:color w:val="0073AE"/>
          <w:sz w:val="19"/>
          <w:u w:val="single" w:color="0073AE"/>
        </w:rPr>
        <w:t>tiedetään</w:t>
      </w:r>
      <w:r>
        <w:rPr>
          <w:color w:val="0073AE"/>
          <w:spacing w:val="-2"/>
          <w:sz w:val="19"/>
          <w:u w:val="single" w:color="0073AE"/>
        </w:rPr>
        <w:t> </w:t>
      </w:r>
      <w:r>
        <w:rPr>
          <w:color w:val="0073AE"/>
          <w:sz w:val="19"/>
          <w:u w:val="single" w:color="0073AE"/>
        </w:rPr>
        <w:t>tai</w:t>
      </w:r>
      <w:r>
        <w:rPr>
          <w:color w:val="0073AE"/>
          <w:spacing w:val="-2"/>
          <w:sz w:val="19"/>
          <w:u w:val="single" w:color="0073AE"/>
        </w:rPr>
        <w:t> </w:t>
      </w:r>
      <w:r>
        <w:rPr>
          <w:color w:val="0073AE"/>
          <w:sz w:val="19"/>
          <w:u w:val="single" w:color="0073AE"/>
        </w:rPr>
        <w:t>on</w:t>
      </w:r>
      <w:r>
        <w:rPr>
          <w:color w:val="0073AE"/>
          <w:spacing w:val="-2"/>
          <w:sz w:val="19"/>
          <w:u w:val="single" w:color="0073AE"/>
        </w:rPr>
        <w:t> </w:t>
      </w:r>
      <w:r>
        <w:rPr>
          <w:color w:val="0073AE"/>
          <w:sz w:val="19"/>
          <w:u w:val="single" w:color="0073AE"/>
        </w:rPr>
        <w:t>käytännössä</w:t>
      </w:r>
      <w:r>
        <w:rPr>
          <w:color w:val="0073AE"/>
          <w:spacing w:val="-2"/>
          <w:sz w:val="19"/>
          <w:u w:val="single" w:color="0073AE"/>
        </w:rPr>
        <w:t> </w:t>
      </w:r>
      <w:r>
        <w:rPr>
          <w:color w:val="0073AE"/>
          <w:sz w:val="19"/>
          <w:u w:val="single" w:color="0073AE"/>
        </w:rPr>
        <w:t>varmaa,</w:t>
      </w:r>
      <w:r>
        <w:rPr>
          <w:color w:val="0073AE"/>
          <w:spacing w:val="-21"/>
          <w:sz w:val="19"/>
          <w:u w:val="single" w:color="0073AE"/>
        </w:rPr>
        <w:t> </w:t>
      </w:r>
      <w:r>
        <w:rPr>
          <w:color w:val="0073AE"/>
          <w:sz w:val="19"/>
          <w:u w:val="single" w:color="0073AE"/>
        </w:rPr>
        <w:t>että</w:t>
      </w:r>
      <w:r>
        <w:rPr>
          <w:color w:val="0073AE"/>
          <w:spacing w:val="-2"/>
          <w:sz w:val="19"/>
          <w:u w:val="single" w:color="0073AE"/>
        </w:rPr>
        <w:t> </w:t>
      </w:r>
      <w:r>
        <w:rPr>
          <w:color w:val="0073AE"/>
          <w:sz w:val="19"/>
          <w:u w:val="single" w:color="0073AE"/>
        </w:rPr>
        <w:t>pallo</w:t>
      </w:r>
      <w:r>
        <w:rPr>
          <w:color w:val="0073AE"/>
          <w:spacing w:val="-2"/>
          <w:sz w:val="19"/>
          <w:u w:val="single" w:color="0073AE"/>
        </w:rPr>
        <w:t> </w:t>
      </w:r>
      <w:r>
        <w:rPr>
          <w:color w:val="0073AE"/>
          <w:sz w:val="19"/>
          <w:u w:val="single" w:color="0073AE"/>
        </w:rPr>
        <w:t>on</w:t>
      </w:r>
      <w:r>
        <w:rPr>
          <w:color w:val="0073AE"/>
          <w:spacing w:val="-2"/>
          <w:sz w:val="19"/>
          <w:u w:val="single" w:color="0073AE"/>
        </w:rPr>
        <w:t> </w:t>
      </w:r>
      <w:r>
        <w:rPr>
          <w:color w:val="0073AE"/>
          <w:sz w:val="19"/>
          <w:u w:val="single" w:color="0073AE"/>
        </w:rPr>
        <w:t>estealueella</w:t>
      </w:r>
      <w:r>
        <w:rPr>
          <w:color w:val="0073AE"/>
          <w:spacing w:val="-28"/>
          <w:sz w:val="19"/>
        </w:rPr>
        <w:t> </w:t>
      </w:r>
      <w:r>
        <w:rPr>
          <w:color w:val="0073AE"/>
          <w:w w:val="85"/>
          <w:sz w:val="19"/>
        </w:rPr>
        <w:t>. </w:t>
      </w:r>
      <w:r>
        <w:rPr>
          <w:i/>
          <w:color w:val="0073AE"/>
          <w:sz w:val="19"/>
        </w:rPr>
        <w:t>Varapallosta</w:t>
      </w:r>
      <w:r>
        <w:rPr>
          <w:i/>
          <w:color w:val="0073AE"/>
          <w:spacing w:val="-5"/>
          <w:sz w:val="19"/>
        </w:rPr>
        <w:t> </w:t>
      </w:r>
      <w:r>
        <w:rPr>
          <w:color w:val="0073AE"/>
          <w:sz w:val="19"/>
        </w:rPr>
        <w:t>tulee</w:t>
      </w:r>
      <w:r>
        <w:rPr>
          <w:color w:val="0073AE"/>
          <w:spacing w:val="-4"/>
          <w:sz w:val="19"/>
        </w:rPr>
        <w:t> </w:t>
      </w:r>
      <w:r>
        <w:rPr>
          <w:i/>
          <w:color w:val="0073AE"/>
          <w:sz w:val="19"/>
        </w:rPr>
        <w:t>pelissä</w:t>
      </w:r>
      <w:r>
        <w:rPr>
          <w:i/>
          <w:color w:val="0073AE"/>
          <w:spacing w:val="-4"/>
          <w:sz w:val="19"/>
        </w:rPr>
        <w:t> </w:t>
      </w:r>
      <w:r>
        <w:rPr>
          <w:color w:val="0073AE"/>
          <w:sz w:val="19"/>
        </w:rPr>
        <w:t>oleva</w:t>
      </w:r>
      <w:r>
        <w:rPr>
          <w:color w:val="0073AE"/>
          <w:spacing w:val="-5"/>
          <w:sz w:val="19"/>
        </w:rPr>
        <w:t> </w:t>
      </w:r>
      <w:r>
        <w:rPr>
          <w:color w:val="0073AE"/>
          <w:sz w:val="19"/>
        </w:rPr>
        <w:t>pallo</w:t>
      </w:r>
      <w:r>
        <w:rPr>
          <w:color w:val="0073AE"/>
          <w:spacing w:val="-30"/>
          <w:sz w:val="19"/>
        </w:rPr>
        <w:t> </w:t>
      </w:r>
      <w:r>
        <w:rPr>
          <w:color w:val="0073AE"/>
          <w:w w:val="85"/>
          <w:sz w:val="19"/>
        </w:rPr>
        <w:t>.</w:t>
      </w:r>
    </w:p>
    <w:p>
      <w:pPr>
        <w:spacing w:before="91"/>
        <w:ind w:left="1197" w:right="0" w:firstLine="0"/>
        <w:jc w:val="left"/>
        <w:rPr>
          <w:sz w:val="19"/>
        </w:rPr>
      </w:pPr>
      <w:r>
        <w:rPr>
          <w:b/>
          <w:color w:val="C4151C"/>
          <w:sz w:val="19"/>
        </w:rPr>
        <w:t>Rangaistus paikallissäännön rikkomisesta: </w:t>
      </w:r>
      <w:r>
        <w:rPr>
          <w:rFonts w:ascii="GillSansStd-BoldItalic" w:hAnsi="GillSansStd-BoldItalic"/>
          <w:b/>
          <w:i/>
          <w:color w:val="C4151C"/>
          <w:sz w:val="19"/>
        </w:rPr>
        <w:t>Yleinen rangaistus</w:t>
      </w:r>
      <w:r>
        <w:rPr>
          <w:b/>
          <w:color w:val="C4151C"/>
          <w:sz w:val="19"/>
        </w:rPr>
        <w:t>.</w:t>
      </w:r>
      <w:r>
        <w:rPr>
          <w:color w:val="0073AE"/>
          <w:sz w:val="19"/>
        </w:rPr>
        <w:t>”</w:t>
      </w:r>
    </w:p>
    <w:p>
      <w:pPr>
        <w:pStyle w:val="Heading4"/>
        <w:numPr>
          <w:ilvl w:val="1"/>
          <w:numId w:val="17"/>
        </w:numPr>
        <w:tabs>
          <w:tab w:pos="1558" w:val="left" w:leader="none"/>
        </w:tabs>
        <w:spacing w:line="240" w:lineRule="auto" w:before="103" w:after="0"/>
        <w:ind w:left="1557" w:right="0" w:hanging="360"/>
        <w:jc w:val="left"/>
      </w:pPr>
      <w:bookmarkStart w:name="_TOC_250075" w:id="11"/>
      <w:r>
        <w:rPr>
          <w:color w:val="231F20"/>
        </w:rPr>
        <w:t>Avoimen vesialueen määrittely yleiseksi</w:t>
      </w:r>
      <w:r>
        <w:rPr>
          <w:color w:val="231F20"/>
          <w:spacing w:val="-13"/>
        </w:rPr>
        <w:t> </w:t>
      </w:r>
      <w:bookmarkEnd w:id="11"/>
      <w:r>
        <w:rPr>
          <w:color w:val="231F20"/>
        </w:rPr>
        <w:t>pelialueeksi</w:t>
      </w:r>
    </w:p>
    <w:p>
      <w:pPr>
        <w:pStyle w:val="BodyText"/>
        <w:spacing w:line="213" w:lineRule="auto" w:before="89"/>
        <w:ind w:left="1197" w:right="935"/>
        <w:jc w:val="both"/>
      </w:pPr>
      <w:r>
        <w:rPr>
          <w:i/>
          <w:color w:val="231F20"/>
          <w:spacing w:val="-3"/>
          <w:u w:val="single" w:color="231F20"/>
        </w:rPr>
        <w:t>Tarkoitus</w:t>
      </w:r>
      <w:r>
        <w:rPr>
          <w:i/>
          <w:color w:val="231F20"/>
          <w:spacing w:val="-29"/>
        </w:rPr>
        <w:t> </w:t>
      </w:r>
      <w:r>
        <w:rPr>
          <w:color w:val="231F20"/>
          <w:w w:val="85"/>
        </w:rPr>
        <w:t>.</w:t>
      </w:r>
      <w:r>
        <w:rPr>
          <w:color w:val="231F20"/>
          <w:spacing w:val="-14"/>
          <w:w w:val="85"/>
        </w:rPr>
        <w:t> </w:t>
      </w:r>
      <w:r>
        <w:rPr>
          <w:color w:val="231F20"/>
        </w:rPr>
        <w:t>Jos</w:t>
      </w:r>
      <w:r>
        <w:rPr>
          <w:color w:val="231F20"/>
          <w:spacing w:val="-2"/>
        </w:rPr>
        <w:t> </w:t>
      </w:r>
      <w:r>
        <w:rPr>
          <w:color w:val="231F20"/>
        </w:rPr>
        <w:t>avoin</w:t>
      </w:r>
      <w:r>
        <w:rPr>
          <w:color w:val="231F20"/>
          <w:spacing w:val="-2"/>
        </w:rPr>
        <w:t> </w:t>
      </w:r>
      <w:r>
        <w:rPr>
          <w:color w:val="231F20"/>
        </w:rPr>
        <w:t>vesialue</w:t>
      </w:r>
      <w:r>
        <w:rPr>
          <w:color w:val="231F20"/>
          <w:spacing w:val="-2"/>
        </w:rPr>
        <w:t> </w:t>
      </w:r>
      <w:r>
        <w:rPr>
          <w:color w:val="231F20"/>
        </w:rPr>
        <w:t>ei</w:t>
      </w:r>
      <w:r>
        <w:rPr>
          <w:color w:val="231F20"/>
          <w:spacing w:val="-3"/>
        </w:rPr>
        <w:t> </w:t>
      </w:r>
      <w:r>
        <w:rPr>
          <w:color w:val="231F20"/>
        </w:rPr>
        <w:t>normaalisti</w:t>
      </w:r>
      <w:r>
        <w:rPr>
          <w:color w:val="231F20"/>
          <w:spacing w:val="-2"/>
        </w:rPr>
        <w:t> </w:t>
      </w:r>
      <w:r>
        <w:rPr>
          <w:color w:val="231F20"/>
        </w:rPr>
        <w:t>sisällä</w:t>
      </w:r>
      <w:r>
        <w:rPr>
          <w:color w:val="231F20"/>
          <w:spacing w:val="-2"/>
        </w:rPr>
        <w:t> </w:t>
      </w:r>
      <w:r>
        <w:rPr>
          <w:color w:val="231F20"/>
        </w:rPr>
        <w:t>vettä</w:t>
      </w:r>
      <w:r>
        <w:rPr>
          <w:color w:val="231F20"/>
          <w:spacing w:val="-2"/>
        </w:rPr>
        <w:t> </w:t>
      </w:r>
      <w:r>
        <w:rPr>
          <w:color w:val="231F20"/>
        </w:rPr>
        <w:t>(kuten</w:t>
      </w:r>
      <w:r>
        <w:rPr>
          <w:color w:val="231F20"/>
          <w:spacing w:val="-2"/>
        </w:rPr>
        <w:t> </w:t>
      </w:r>
      <w:r>
        <w:rPr>
          <w:color w:val="231F20"/>
        </w:rPr>
        <w:t>kuivatusoja tai valuma-alue, joka on kuiva muulloin kuin sadeaikana), voi toimikunta määritellä</w:t>
      </w:r>
      <w:r>
        <w:rPr>
          <w:color w:val="231F20"/>
          <w:spacing w:val="-4"/>
        </w:rPr>
        <w:t> </w:t>
      </w:r>
      <w:r>
        <w:rPr>
          <w:color w:val="231F20"/>
        </w:rPr>
        <w:t>tämän</w:t>
      </w:r>
      <w:r>
        <w:rPr>
          <w:color w:val="231F20"/>
          <w:spacing w:val="-3"/>
        </w:rPr>
        <w:t> </w:t>
      </w:r>
      <w:r>
        <w:rPr>
          <w:color w:val="231F20"/>
        </w:rPr>
        <w:t>alueen</w:t>
      </w:r>
      <w:r>
        <w:rPr>
          <w:color w:val="231F20"/>
          <w:spacing w:val="-4"/>
        </w:rPr>
        <w:t> </w:t>
      </w:r>
      <w:r>
        <w:rPr>
          <w:color w:val="231F20"/>
        </w:rPr>
        <w:t>osaksi</w:t>
      </w:r>
      <w:r>
        <w:rPr>
          <w:color w:val="231F20"/>
          <w:spacing w:val="-3"/>
        </w:rPr>
        <w:t> </w:t>
      </w:r>
      <w:r>
        <w:rPr>
          <w:color w:val="231F20"/>
        </w:rPr>
        <w:t>yleistä</w:t>
      </w:r>
      <w:r>
        <w:rPr>
          <w:color w:val="231F20"/>
          <w:spacing w:val="-4"/>
        </w:rPr>
        <w:t> </w:t>
      </w:r>
      <w:r>
        <w:rPr>
          <w:color w:val="231F20"/>
        </w:rPr>
        <w:t>pelialuetta</w:t>
      </w:r>
      <w:r>
        <w:rPr>
          <w:color w:val="231F20"/>
          <w:spacing w:val="-29"/>
        </w:rPr>
        <w:t> </w:t>
      </w:r>
      <w:r>
        <w:rPr>
          <w:color w:val="231F20"/>
          <w:w w:val="85"/>
        </w:rPr>
        <w:t>.</w:t>
      </w:r>
    </w:p>
    <w:p>
      <w:pPr>
        <w:pStyle w:val="BodyText"/>
        <w:spacing w:line="213" w:lineRule="auto" w:before="115"/>
        <w:ind w:left="1197" w:right="627"/>
      </w:pPr>
      <w:r>
        <w:rPr>
          <w:color w:val="231F20"/>
        </w:rPr>
        <w:t>Toimikunta voi myös merkitä tällaisen avoimen vesialueen estealueeksi sellaisina aikoina, kun siinä on vettä tai jättää sen yleiseksi pelialueeksi, jolloin</w:t>
      </w:r>
      <w:r>
        <w:rPr>
          <w:color w:val="231F20"/>
          <w:spacing w:val="-2"/>
        </w:rPr>
        <w:t> </w:t>
      </w:r>
      <w:r>
        <w:rPr>
          <w:color w:val="231F20"/>
        </w:rPr>
        <w:t>siellä</w:t>
      </w:r>
      <w:r>
        <w:rPr>
          <w:color w:val="231F20"/>
          <w:spacing w:val="-2"/>
        </w:rPr>
        <w:t> </w:t>
      </w:r>
      <w:r>
        <w:rPr>
          <w:color w:val="231F20"/>
        </w:rPr>
        <w:t>oleva</w:t>
      </w:r>
      <w:r>
        <w:rPr>
          <w:color w:val="231F20"/>
          <w:spacing w:val="-2"/>
        </w:rPr>
        <w:t> </w:t>
      </w:r>
      <w:r>
        <w:rPr>
          <w:color w:val="231F20"/>
        </w:rPr>
        <w:t>vesi</w:t>
      </w:r>
      <w:r>
        <w:rPr>
          <w:color w:val="231F20"/>
          <w:spacing w:val="-2"/>
        </w:rPr>
        <w:t> </w:t>
      </w:r>
      <w:r>
        <w:rPr>
          <w:color w:val="231F20"/>
        </w:rPr>
        <w:t>on</w:t>
      </w:r>
      <w:r>
        <w:rPr>
          <w:color w:val="231F20"/>
          <w:spacing w:val="-2"/>
        </w:rPr>
        <w:t> </w:t>
      </w:r>
      <w:r>
        <w:rPr>
          <w:color w:val="231F20"/>
        </w:rPr>
        <w:t>tilapäistä</w:t>
      </w:r>
      <w:r>
        <w:rPr>
          <w:color w:val="231F20"/>
          <w:spacing w:val="-2"/>
        </w:rPr>
        <w:t> </w:t>
      </w:r>
      <w:r>
        <w:rPr>
          <w:color w:val="231F20"/>
        </w:rPr>
        <w:t>vettä</w:t>
      </w:r>
      <w:r>
        <w:rPr>
          <w:color w:val="231F20"/>
          <w:spacing w:val="-29"/>
        </w:rPr>
        <w:t> </w:t>
      </w:r>
      <w:r>
        <w:rPr>
          <w:color w:val="231F20"/>
          <w:w w:val="85"/>
        </w:rPr>
        <w:t>.</w:t>
      </w:r>
      <w:r>
        <w:rPr>
          <w:color w:val="231F20"/>
          <w:spacing w:val="-14"/>
          <w:w w:val="85"/>
        </w:rPr>
        <w:t> </w:t>
      </w:r>
      <w:r>
        <w:rPr>
          <w:color w:val="231F20"/>
        </w:rPr>
        <w:t>Kuitenkin</w:t>
      </w:r>
      <w:r>
        <w:rPr>
          <w:color w:val="231F20"/>
          <w:spacing w:val="-2"/>
        </w:rPr>
        <w:t> </w:t>
      </w:r>
      <w:r>
        <w:rPr>
          <w:color w:val="231F20"/>
        </w:rPr>
        <w:t>alueet,</w:t>
      </w:r>
      <w:r>
        <w:rPr>
          <w:color w:val="231F20"/>
          <w:spacing w:val="-21"/>
        </w:rPr>
        <w:t> </w:t>
      </w:r>
      <w:r>
        <w:rPr>
          <w:color w:val="231F20"/>
        </w:rPr>
        <w:t>joissa</w:t>
      </w:r>
      <w:r>
        <w:rPr>
          <w:color w:val="231F20"/>
          <w:spacing w:val="-2"/>
        </w:rPr>
        <w:t> </w:t>
      </w:r>
      <w:r>
        <w:rPr>
          <w:color w:val="231F20"/>
        </w:rPr>
        <w:t>normaalisti on</w:t>
      </w:r>
      <w:r>
        <w:rPr>
          <w:color w:val="231F20"/>
          <w:spacing w:val="-4"/>
        </w:rPr>
        <w:t> </w:t>
      </w:r>
      <w:r>
        <w:rPr>
          <w:color w:val="231F20"/>
        </w:rPr>
        <w:t>vettä,</w:t>
      </w:r>
      <w:r>
        <w:rPr>
          <w:color w:val="231F20"/>
          <w:spacing w:val="-23"/>
        </w:rPr>
        <w:t> </w:t>
      </w:r>
      <w:r>
        <w:rPr>
          <w:color w:val="231F20"/>
        </w:rPr>
        <w:t>tulisi</w:t>
      </w:r>
      <w:r>
        <w:rPr>
          <w:color w:val="231F20"/>
          <w:spacing w:val="-4"/>
        </w:rPr>
        <w:t> </w:t>
      </w:r>
      <w:r>
        <w:rPr>
          <w:color w:val="231F20"/>
        </w:rPr>
        <w:t>merkitä</w:t>
      </w:r>
      <w:r>
        <w:rPr>
          <w:color w:val="231F20"/>
          <w:spacing w:val="-3"/>
        </w:rPr>
        <w:t> </w:t>
      </w:r>
      <w:r>
        <w:rPr>
          <w:color w:val="231F20"/>
        </w:rPr>
        <w:t>estealueeksi</w:t>
      </w:r>
      <w:r>
        <w:rPr>
          <w:color w:val="231F20"/>
          <w:spacing w:val="-4"/>
        </w:rPr>
        <w:t> </w:t>
      </w:r>
      <w:r>
        <w:rPr>
          <w:color w:val="231F20"/>
        </w:rPr>
        <w:t>läpi</w:t>
      </w:r>
      <w:r>
        <w:rPr>
          <w:color w:val="231F20"/>
          <w:spacing w:val="-4"/>
        </w:rPr>
        <w:t> </w:t>
      </w:r>
      <w:r>
        <w:rPr>
          <w:color w:val="231F20"/>
        </w:rPr>
        <w:t>vuoden</w:t>
      </w:r>
      <w:r>
        <w:rPr>
          <w:color w:val="231F20"/>
          <w:spacing w:val="-29"/>
        </w:rPr>
        <w:t> </w:t>
      </w:r>
      <w:r>
        <w:rPr>
          <w:color w:val="231F20"/>
          <w:w w:val="85"/>
        </w:rPr>
        <w:t>.</w:t>
      </w:r>
    </w:p>
    <w:p>
      <w:pPr>
        <w:pStyle w:val="BodyText"/>
        <w:spacing w:line="213" w:lineRule="auto" w:before="114"/>
        <w:ind w:left="1197" w:right="1226"/>
      </w:pPr>
      <w:r>
        <w:rPr>
          <w:color w:val="231F20"/>
        </w:rPr>
        <w:t>Katso Mallipaikallissäännöstä F-20, milloin avoin vesialue voi olla osa epänormaalia kenttäolosuhdetta </w:t>
      </w:r>
      <w:r>
        <w:rPr>
          <w:color w:val="231F20"/>
          <w:w w:val="85"/>
        </w:rPr>
        <w:t>.</w:t>
      </w:r>
    </w:p>
    <w:p>
      <w:pPr>
        <w:pStyle w:val="BodyText"/>
        <w:spacing w:before="13"/>
        <w:rPr>
          <w:sz w:val="14"/>
        </w:rPr>
      </w:pPr>
    </w:p>
    <w:p>
      <w:pPr>
        <w:pStyle w:val="Heading4"/>
      </w:pPr>
      <w:r>
        <w:rPr>
          <w:color w:val="0073AE"/>
        </w:rPr>
        <w:t>Mallipaikallissääntö B-4.1</w:t>
      </w:r>
    </w:p>
    <w:p>
      <w:pPr>
        <w:spacing w:line="213" w:lineRule="auto" w:before="109"/>
        <w:ind w:left="1197" w:right="691" w:firstLine="0"/>
        <w:jc w:val="left"/>
        <w:rPr>
          <w:sz w:val="19"/>
        </w:rPr>
      </w:pPr>
      <w:r>
        <w:rPr>
          <w:color w:val="0073AE"/>
          <w:sz w:val="19"/>
        </w:rPr>
        <w:t>“[Kuvaile tietty avoin vesialue] [kuvaile, missä se sijaitsee] katsotaan olevan osa </w:t>
      </w:r>
      <w:r>
        <w:rPr>
          <w:i/>
          <w:color w:val="0073AE"/>
          <w:sz w:val="19"/>
        </w:rPr>
        <w:t>yleistä pelialuetta</w:t>
      </w:r>
      <w:r>
        <w:rPr>
          <w:color w:val="0073AE"/>
          <w:sz w:val="19"/>
        </w:rPr>
        <w:t>, eikä se ole </w:t>
      </w:r>
      <w:r>
        <w:rPr>
          <w:i/>
          <w:color w:val="0073AE"/>
          <w:sz w:val="19"/>
        </w:rPr>
        <w:t>estealuetta</w:t>
      </w:r>
      <w:r>
        <w:rPr>
          <w:color w:val="0073AE"/>
          <w:w w:val="44"/>
          <w:sz w:val="19"/>
        </w:rPr>
        <w:t> .</w:t>
      </w:r>
      <w:r>
        <w:rPr>
          <w:color w:val="0073AE"/>
          <w:sz w:val="19"/>
        </w:rPr>
        <w:t>”</w:t>
      </w:r>
    </w:p>
    <w:p>
      <w:pPr>
        <w:pStyle w:val="BodyText"/>
        <w:spacing w:before="13"/>
        <w:rPr>
          <w:sz w:val="14"/>
        </w:rPr>
      </w:pPr>
    </w:p>
    <w:p>
      <w:pPr>
        <w:pStyle w:val="Heading4"/>
      </w:pPr>
      <w:r>
        <w:rPr>
          <w:color w:val="0073AE"/>
        </w:rPr>
        <w:t>Mallipaikallissääntö B-4.2</w:t>
      </w:r>
    </w:p>
    <w:p>
      <w:pPr>
        <w:pStyle w:val="BodyText"/>
        <w:spacing w:line="213" w:lineRule="auto" w:before="110"/>
        <w:ind w:left="1197" w:right="1210"/>
      </w:pPr>
      <w:r>
        <w:rPr>
          <w:color w:val="0073AE"/>
        </w:rPr>
        <w:t>“Kaikkien [kuvaile tietyn tyyliset avoimet vesialueet, kuten betoniset kuivatusojat] katsotaan olevan osa </w:t>
      </w:r>
      <w:r>
        <w:rPr>
          <w:i/>
          <w:color w:val="0073AE"/>
        </w:rPr>
        <w:t>yleistä pelialuetta</w:t>
      </w:r>
      <w:r>
        <w:rPr>
          <w:color w:val="0073AE"/>
        </w:rPr>
        <w:t>, eivätkä ne ole </w:t>
      </w:r>
      <w:r>
        <w:rPr>
          <w:i/>
          <w:color w:val="0073AE"/>
        </w:rPr>
        <w:t>estealueita</w:t>
      </w:r>
      <w:r>
        <w:rPr>
          <w:color w:val="0073AE"/>
          <w:w w:val="44"/>
        </w:rPr>
        <w:t> .</w:t>
      </w:r>
      <w:r>
        <w:rPr>
          <w:color w:val="0073AE"/>
        </w:rPr>
        <w:t>”</w:t>
      </w:r>
    </w:p>
    <w:p>
      <w:pPr>
        <w:pStyle w:val="Heading4"/>
        <w:numPr>
          <w:ilvl w:val="1"/>
          <w:numId w:val="17"/>
        </w:numPr>
        <w:tabs>
          <w:tab w:pos="1558" w:val="left" w:leader="none"/>
        </w:tabs>
        <w:spacing w:line="211" w:lineRule="auto" w:before="133" w:after="0"/>
        <w:ind w:left="1557" w:right="1463" w:hanging="360"/>
        <w:jc w:val="left"/>
      </w:pPr>
      <w:bookmarkStart w:name="_TOC_250074" w:id="12"/>
      <w:bookmarkEnd w:id="12"/>
      <w:r>
        <w:rPr>
          <w:color w:val="231F20"/>
        </w:rPr>
        <w:t>Erityinen vapautuminen bunkkerin vieressä olevasta estealueesta</w:t>
      </w:r>
    </w:p>
    <w:p>
      <w:pPr>
        <w:pStyle w:val="BodyText"/>
        <w:spacing w:line="213" w:lineRule="auto" w:before="95"/>
        <w:ind w:left="1197" w:right="640"/>
      </w:pPr>
      <w:r>
        <w:rPr>
          <w:i/>
          <w:color w:val="231F20"/>
          <w:u w:val="single" w:color="231F20"/>
        </w:rPr>
        <w:t>Tarkoitus</w:t>
      </w:r>
      <w:r>
        <w:rPr>
          <w:i/>
          <w:color w:val="231F20"/>
        </w:rPr>
        <w:t> </w:t>
      </w:r>
      <w:r>
        <w:rPr>
          <w:color w:val="231F20"/>
          <w:w w:val="85"/>
        </w:rPr>
        <w:t>. </w:t>
      </w:r>
      <w:r>
        <w:rPr>
          <w:color w:val="231F20"/>
        </w:rPr>
        <w:t>Joillakin väylillä punaisen estealueen raja on niin lähellä bunkkeria, että pelaajan käyttäessä Säännön 17</w:t>
      </w:r>
      <w:r>
        <w:rPr>
          <w:color w:val="231F20"/>
          <w:w w:val="44"/>
        </w:rPr>
        <w:t> .</w:t>
      </w:r>
      <w:r>
        <w:rPr>
          <w:color w:val="231F20"/>
        </w:rPr>
        <w:t>1d(3) mukaista sivuttaista vapautusta, tulee pallo pudottaa bunkkeriin </w:t>
      </w:r>
      <w:r>
        <w:rPr>
          <w:color w:val="231F20"/>
          <w:w w:val="85"/>
        </w:rPr>
        <w:t>.</w:t>
      </w:r>
    </w:p>
    <w:p>
      <w:pPr>
        <w:pStyle w:val="BodyText"/>
        <w:spacing w:line="213" w:lineRule="auto" w:before="115"/>
        <w:ind w:left="1197" w:right="1310"/>
      </w:pPr>
      <w:r>
        <w:rPr>
          <w:color w:val="231F20"/>
        </w:rPr>
        <w:t>Toimikunta voi tällaisissa tilanteissa antaa ylimääräisenä vapautumisvaihtoehtona, yhden lyönnin rangaistuksella, pelaajan vapautua estealueelta bunkkerin viereen, väylän puolelle sijoitetulle pudottamisalueelle </w:t>
      </w:r>
      <w:r>
        <w:rPr>
          <w:color w:val="231F20"/>
          <w:w w:val="85"/>
        </w:rPr>
        <w:t>.</w:t>
      </w:r>
    </w:p>
    <w:p>
      <w:pPr>
        <w:pStyle w:val="BodyText"/>
        <w:spacing w:before="12"/>
        <w:rPr>
          <w:sz w:val="14"/>
        </w:rPr>
      </w:pPr>
    </w:p>
    <w:p>
      <w:pPr>
        <w:pStyle w:val="Heading4"/>
      </w:pPr>
      <w:r>
        <w:rPr>
          <w:color w:val="0073AE"/>
        </w:rPr>
        <w:t>Mallipaikallissääntö B-5</w:t>
      </w:r>
    </w:p>
    <w:p>
      <w:pPr>
        <w:pStyle w:val="BodyText"/>
        <w:spacing w:line="213" w:lineRule="auto" w:before="109"/>
        <w:ind w:left="1197" w:right="1127"/>
      </w:pPr>
      <w:r>
        <w:rPr>
          <w:color w:val="0073AE"/>
        </w:rPr>
        <w:t>“Tämä paikallissääntö antaa oikeuden käyttää pudottamisaluetta ylimääräisenä vapautumisvaihtoehtona, kun:</w:t>
      </w:r>
    </w:p>
    <w:p>
      <w:pPr>
        <w:pStyle w:val="ListParagraph"/>
        <w:numPr>
          <w:ilvl w:val="1"/>
          <w:numId w:val="19"/>
        </w:numPr>
        <w:tabs>
          <w:tab w:pos="1358" w:val="left" w:leader="none"/>
        </w:tabs>
        <w:spacing w:line="187" w:lineRule="auto" w:before="93" w:after="0"/>
        <w:ind w:left="1357" w:right="809" w:hanging="160"/>
        <w:jc w:val="left"/>
        <w:rPr>
          <w:sz w:val="19"/>
        </w:rPr>
      </w:pPr>
      <w:r>
        <w:rPr>
          <w:color w:val="0073AE"/>
          <w:sz w:val="19"/>
        </w:rPr>
        <w:t>Pelaajan pallo on punaisella </w:t>
      </w:r>
      <w:r>
        <w:rPr>
          <w:i/>
          <w:color w:val="0073AE"/>
          <w:sz w:val="19"/>
        </w:rPr>
        <w:t>estealueella </w:t>
      </w:r>
      <w:r>
        <w:rPr>
          <w:color w:val="0073AE"/>
          <w:sz w:val="19"/>
        </w:rPr>
        <w:t>[ilmoita paikka] ja myös silloin, kun </w:t>
      </w:r>
      <w:r>
        <w:rPr>
          <w:i/>
          <w:color w:val="0073AE"/>
          <w:sz w:val="19"/>
        </w:rPr>
        <w:t>tiedetään tai on käytännössä varmaa</w:t>
      </w:r>
      <w:r>
        <w:rPr>
          <w:color w:val="0073AE"/>
          <w:sz w:val="19"/>
        </w:rPr>
        <w:t>, että pallo on tällä </w:t>
      </w:r>
      <w:r>
        <w:rPr>
          <w:i/>
          <w:color w:val="0073AE"/>
          <w:sz w:val="19"/>
        </w:rPr>
        <w:t>estealueella</w:t>
      </w:r>
      <w:r>
        <w:rPr>
          <w:color w:val="0073AE"/>
          <w:sz w:val="19"/>
        </w:rPr>
        <w:t>,</w:t>
      </w:r>
      <w:r>
        <w:rPr>
          <w:color w:val="0073AE"/>
          <w:spacing w:val="-35"/>
          <w:sz w:val="19"/>
        </w:rPr>
        <w:t> </w:t>
      </w:r>
      <w:r>
        <w:rPr>
          <w:color w:val="0073AE"/>
          <w:sz w:val="19"/>
        </w:rPr>
        <w:t>ja</w:t>
      </w:r>
    </w:p>
    <w:p>
      <w:pPr>
        <w:pStyle w:val="ListParagraph"/>
        <w:numPr>
          <w:ilvl w:val="1"/>
          <w:numId w:val="19"/>
        </w:numPr>
        <w:tabs>
          <w:tab w:pos="1358" w:val="left" w:leader="none"/>
        </w:tabs>
        <w:spacing w:line="187" w:lineRule="auto" w:before="98" w:after="0"/>
        <w:ind w:left="1357" w:right="963" w:hanging="160"/>
        <w:jc w:val="left"/>
        <w:rPr>
          <w:sz w:val="19"/>
        </w:rPr>
      </w:pPr>
      <w:r>
        <w:rPr>
          <w:color w:val="0073AE"/>
          <w:sz w:val="19"/>
        </w:rPr>
        <w:t>Pallo leikkasi viimeksi punaisen </w:t>
      </w:r>
      <w:r>
        <w:rPr>
          <w:i/>
          <w:color w:val="0073AE"/>
          <w:sz w:val="19"/>
        </w:rPr>
        <w:t>estealueen </w:t>
      </w:r>
      <w:r>
        <w:rPr>
          <w:color w:val="0073AE"/>
          <w:sz w:val="19"/>
        </w:rPr>
        <w:t>rajan [ilmoita paikan alku ja loppu,</w:t>
      </w:r>
      <w:r>
        <w:rPr>
          <w:color w:val="0073AE"/>
          <w:spacing w:val="-24"/>
          <w:sz w:val="19"/>
        </w:rPr>
        <w:t> </w:t>
      </w:r>
      <w:r>
        <w:rPr>
          <w:color w:val="0073AE"/>
          <w:sz w:val="19"/>
        </w:rPr>
        <w:t>esim</w:t>
      </w:r>
      <w:r>
        <w:rPr>
          <w:color w:val="0073AE"/>
          <w:spacing w:val="-29"/>
          <w:sz w:val="19"/>
        </w:rPr>
        <w:t> </w:t>
      </w:r>
      <w:r>
        <w:rPr>
          <w:color w:val="0073AE"/>
          <w:w w:val="85"/>
          <w:sz w:val="19"/>
        </w:rPr>
        <w:t>.</w:t>
      </w:r>
      <w:r>
        <w:rPr>
          <w:color w:val="0073AE"/>
          <w:spacing w:val="-15"/>
          <w:w w:val="85"/>
          <w:sz w:val="19"/>
        </w:rPr>
        <w:t> </w:t>
      </w:r>
      <w:r>
        <w:rPr>
          <w:color w:val="0073AE"/>
          <w:sz w:val="19"/>
        </w:rPr>
        <w:t>kahden</w:t>
      </w:r>
      <w:r>
        <w:rPr>
          <w:color w:val="0073AE"/>
          <w:spacing w:val="-4"/>
          <w:sz w:val="19"/>
        </w:rPr>
        <w:t> </w:t>
      </w:r>
      <w:r>
        <w:rPr>
          <w:color w:val="0073AE"/>
          <w:sz w:val="19"/>
        </w:rPr>
        <w:t>merkityn</w:t>
      </w:r>
      <w:r>
        <w:rPr>
          <w:color w:val="0073AE"/>
          <w:spacing w:val="-4"/>
          <w:sz w:val="19"/>
        </w:rPr>
        <w:t> </w:t>
      </w:r>
      <w:r>
        <w:rPr>
          <w:color w:val="0073AE"/>
          <w:sz w:val="19"/>
        </w:rPr>
        <w:t>paalun</w:t>
      </w:r>
      <w:r>
        <w:rPr>
          <w:color w:val="0073AE"/>
          <w:spacing w:val="-4"/>
          <w:sz w:val="19"/>
        </w:rPr>
        <w:t> </w:t>
      </w:r>
      <w:r>
        <w:rPr>
          <w:color w:val="0073AE"/>
          <w:sz w:val="19"/>
        </w:rPr>
        <w:t>välissä]</w:t>
      </w:r>
      <w:r>
        <w:rPr>
          <w:color w:val="0073AE"/>
          <w:spacing w:val="-30"/>
          <w:sz w:val="19"/>
        </w:rPr>
        <w:t> </w:t>
      </w:r>
      <w:r>
        <w:rPr>
          <w:color w:val="0073AE"/>
          <w:w w:val="85"/>
          <w:sz w:val="19"/>
        </w:rPr>
        <w:t>.</w:t>
      </w:r>
    </w:p>
    <w:p>
      <w:pPr>
        <w:spacing w:after="0" w:line="187" w:lineRule="auto"/>
        <w:jc w:val="left"/>
        <w:rPr>
          <w:sz w:val="19"/>
        </w:rPr>
        <w:sectPr>
          <w:pgSz w:w="7660" w:h="12310"/>
          <w:pgMar w:header="0" w:footer="270" w:top="680" w:bottom="420" w:left="0" w:right="0"/>
        </w:sectPr>
      </w:pPr>
    </w:p>
    <w:p>
      <w:pPr>
        <w:pStyle w:val="BodyText"/>
        <w:rPr>
          <w:sz w:val="20"/>
        </w:rPr>
      </w:pPr>
    </w:p>
    <w:p>
      <w:pPr>
        <w:pStyle w:val="BodyText"/>
        <w:spacing w:before="5"/>
        <w:rPr>
          <w:sz w:val="13"/>
        </w:rPr>
      </w:pPr>
    </w:p>
    <w:p>
      <w:pPr>
        <w:spacing w:line="235" w:lineRule="exact" w:before="67"/>
        <w:ind w:left="851" w:right="0" w:firstLine="0"/>
        <w:jc w:val="left"/>
        <w:rPr>
          <w:rFonts w:ascii="HelveticaNeueLTStd-BdCn"/>
          <w:b/>
          <w:sz w:val="18"/>
        </w:rPr>
      </w:pPr>
      <w:r>
        <w:rPr/>
        <w:pict>
          <v:group style="position:absolute;margin-left:35.664501pt;margin-top:-7.611372pt;width:294.25pt;height:405.9pt;mso-position-horizontal-relative:page;mso-position-vertical-relative:paragraph;z-index:-66160" coordorigin="713,-152" coordsize="5885,8118">
            <v:shape style="position:absolute;left:733;top:4187;width:5846;height:3778" coordorigin="734,4187" coordsize="5846,3778" path="m6580,4187l734,4187,734,7868,735,7924,746,7953,775,7964,831,7965,6483,7965,6539,7964,6568,7953,6578,7924,6580,7868,6580,4187xe" filled="true" fillcolor="#dadbdb" stroked="false">
              <v:path arrowok="t"/>
              <v:fill type="solid"/>
            </v:shape>
            <v:shape style="position:absolute;left:734;top:609;width:5842;height:3639" type="#_x0000_t75" stroked="false">
              <v:imagedata r:id="rId17" o:title=""/>
            </v:shape>
            <v:shape style="position:absolute;left:5667;top:2049;width:340;height:359" type="#_x0000_t75" stroked="false">
              <v:imagedata r:id="rId18" o:title=""/>
            </v:shape>
            <v:shape style="position:absolute;left:5594;top:2203;width:241;height:236" type="#_x0000_t75" stroked="false">
              <v:imagedata r:id="rId19" o:title=""/>
            </v:shape>
            <v:shape style="position:absolute;left:5602;top:2000;width:532;height:552" type="#_x0000_t75" stroked="false">
              <v:imagedata r:id="rId20" o:title=""/>
            </v:shape>
            <v:shape style="position:absolute;left:1754;top:2797;width:3340;height:630" coordorigin="1754,2797" coordsize="3340,630" path="m3806,3133l3462,3133,3545,3137,3810,3163,3930,3177,3989,3185,4026,3195,4073,3203,4227,3225,4324,3241,4427,3261,4620,3303,4721,3327,4763,3335,4861,3357,4918,3373,4980,3393,5073,3427,5083,3389,5052,3389,4951,3355,4811,3315,4788,3311,4658,3281,4434,3233,4355,3215,4278,3201,4207,3191,4143,3183,4108,3177,4078,3173,4053,3169,4034,3165,3985,3157,3903,3145,3806,3133xm3904,2827l3779,2827,3826,2831,3871,2845,3917,2865,3996,2905,4029,2921,4063,2937,4099,2951,4173,2971,4253,2985,4335,2997,4416,3005,4490,3011,4586,3025,4663,3051,4732,3089,4804,3137,4819,3147,4834,3157,4850,3167,4866,3179,4884,3189,4903,3199,4943,3219,5006,3251,5047,3281,5066,3315,5060,3359,5060,3359,5060,3361,5052,3389,5083,3389,5089,3369,5093,3301,5061,3253,5005,3215,4941,3185,4882,3153,4817,3109,4758,3069,4702,3037,4643,3011,4575,2991,4493,2981,4420,2975,4341,2967,4259,2955,4180,2941,4109,2921,4038,2893,3972,2859,3909,2829,3904,2827xm2719,2901l2702,2901,2693,2903,2595,2911,2420,2929,2382,2935,2344,2943,2277,2961,2204,2989,2127,3025,2049,3065,1974,3111,1906,3157,1846,3205,1799,3249,1767,3293,1754,3329,1763,3361,1798,3377,1831,3385,1882,3387,2026,3387,2059,3383,2101,3377,2182,3357,1969,3357,1897,3355,1843,3349,1806,3343,1784,3337,1784,3333,1784,3329,1787,3321,1809,3285,1850,3241,1905,3195,1972,3149,2047,3103,2125,3059,2204,3023,2280,2993,2350,2973,2383,2967,2419,2961,2457,2955,2500,2951,2583,2941,2620,2939,2657,2935,2695,2933,2702,2931,2959,2931,2980,2925,3008,2915,3022,2909,2837,2909,2758,2903,2719,2901xm3463,3103l3420,3103,3337,3105,3253,3109,3170,3117,3086,3127,3002,3139,2838,3167,2758,3183,2681,3201,2533,3237,2463,3253,2397,3271,2147,3335,2076,3351,2024,3357,2182,3357,2412,3299,2491,3277,2574,3257,2750,3217,2843,3197,2937,3179,3033,3163,3130,3151,3227,3141,3324,3135,3420,3133,3806,3133,3632,3115,3548,3107,3463,3103xm2959,2931l2738,2931,2775,2935,2815,2937,2835,2939,2896,2939,2951,2933,2959,2931xm3290,2803l3250,2805,3210,2809,3170,2817,3129,2827,3083,2845,2992,2889,2945,2903,2893,2909,3022,2909,3035,2903,3061,2889,3081,2879,3119,2863,3138,2857,3175,2847,3212,2839,3250,2835,3290,2833,3540,2833,3515,2831,3462,2823,3418,2815,3375,2809,3332,2805,3290,2803xm3779,2797l3759,2797,3719,2805,3697,2811,3663,2821,3630,2827,3598,2831,3565,2833,3290,2833,3365,2837,3408,2843,3456,2851,3486,2857,3514,2861,3540,2863,3565,2863,3600,2861,3635,2857,3671,2849,3725,2833,3743,2829,3761,2827,3904,2827,3845,2805,3779,2797xe" filled="true" fillcolor="#c4151c" stroked="false">
              <v:path arrowok="t"/>
              <v:fill type="solid"/>
            </v:shape>
            <v:shape style="position:absolute;left:6059;top:2413;width:65;height:57" type="#_x0000_t75" stroked="false">
              <v:imagedata r:id="rId21" o:title=""/>
            </v:shape>
            <v:shape style="position:absolute;left:5860;top:2281;width:274;height:273" type="#_x0000_t75" stroked="false">
              <v:imagedata r:id="rId22" o:title=""/>
            </v:shape>
            <v:shape style="position:absolute;left:734;top:3151;width:5842;height:729" coordorigin="735,3151" coordsize="5842,729" path="m735,3684l983,3798,1182,3821,1435,3740,1847,3542,2129,3385,2470,3290,2661,3240,2774,3218,2878,3207,2925,3202,2975,3194,3031,3185,3092,3175,3160,3166,3235,3158,3317,3153,3409,3151,3509,3154,3620,3161,3742,3175,4389,3270,4805,3335,5048,3394,5212,3478,5391,3620,5470,3684,5544,3740,5613,3786,5679,3823,5743,3851,5805,3869,5867,3879,5931,3880,5996,3871,6064,3854,6136,3819,6200,3780,6258,3737,6311,3690,6360,3639,6406,3584,6451,3525,6495,3463,6540,3398,6576,3346e" filled="false" stroked="true" strokeweight="2.148pt" strokecolor="#ffffff">
              <v:path arrowok="t"/>
              <v:stroke dashstyle="solid"/>
            </v:shape>
            <v:shape style="position:absolute;left:5378;top:1853;width:317;height:303" type="#_x0000_t75" stroked="false">
              <v:imagedata r:id="rId23" o:title=""/>
            </v:shape>
            <v:shape style="position:absolute;left:4995;top:1841;width:301;height:298" type="#_x0000_t75" stroked="false">
              <v:imagedata r:id="rId24" o:title=""/>
            </v:shape>
            <v:shape style="position:absolute;left:4906;top:3278;width:301;height:298" type="#_x0000_t75" stroked="false">
              <v:imagedata r:id="rId25" o:title=""/>
            </v:shape>
            <v:shape style="position:absolute;left:2786;top:2692;width:235;height:216" type="#_x0000_t75" stroked="false">
              <v:imagedata r:id="rId26" o:title=""/>
            </v:shape>
            <v:shape style="position:absolute;left:4695;top:3331;width:209;height:173" type="#_x0000_t75" stroked="false">
              <v:imagedata r:id="rId27" o:title=""/>
            </v:shape>
            <v:shape style="position:absolute;left:6066;top:2521;width:207;height:204" type="#_x0000_t75" stroked="false">
              <v:imagedata r:id="rId28" o:title=""/>
            </v:shape>
            <v:shape style="position:absolute;left:6342;top:3077;width:207;height:204" type="#_x0000_t75" stroked="false">
              <v:imagedata r:id="rId29" o:title=""/>
            </v:shape>
            <v:shape style="position:absolute;left:5807;top:3383;width:475;height:294" coordorigin="5807,3383" coordsize="475,294" path="m5917,3397l5893,3406,5864,3427,5826,3447,5808,3468,5807,3501,5819,3559,5835,3611,5854,3641,5891,3658,5958,3674,5972,3676,5996,3677,6035,3676,6061,3669,6084,3650,6116,3613,6131,3601,6145,3590,6169,3575,6211,3548,6253,3523,6275,3505,6282,3486,6282,3456,6279,3426,6072,3426,6045,3423,6007,3415,5951,3401,5917,3397xm6261,3383l6222,3388,6147,3414,6102,3423,6072,3426,6279,3426,6277,3405,6261,3383xe" filled="true" fillcolor="#a6d38a" stroked="false">
              <v:path arrowok="t"/>
              <v:fill type="solid"/>
            </v:shape>
            <v:shape style="position:absolute;left:5807;top:3383;width:475;height:294" coordorigin="5807,3383" coordsize="475,294" path="m5958,3674l5891,3658,5835,3611,5807,3501,5808,3468,5826,3447,5864,3427,5893,3406,5917,3397,5951,3401,6007,3415,6045,3423,6072,3426,6102,3423,6147,3414,6222,3388,6261,3383,6277,3405,6282,3456,6282,3486,6275,3505,6253,3523,6211,3548,6169,3575,6145,3590,6131,3601,6116,3613,6084,3650,6061,3669,6035,3676,5996,3677,5972,3676,5958,3674xe" filled="false" stroked="true" strokeweight="1.364pt" strokecolor="#76b957">
              <v:path arrowok="t"/>
              <v:stroke dashstyle="solid"/>
            </v:shape>
            <v:shape style="position:absolute;left:5954;top:3440;width:103;height:246" type="#_x0000_t75" stroked="false">
              <v:imagedata r:id="rId30" o:title=""/>
            </v:shape>
            <v:shape style="position:absolute;left:868;top:714;width:192;height:192" type="#_x0000_t75" stroked="false">
              <v:imagedata r:id="rId31" o:title=""/>
            </v:shape>
            <v:shape style="position:absolute;left:867;top:993;width:192;height:192" type="#_x0000_t75" stroked="false">
              <v:imagedata r:id="rId32" o:title=""/>
            </v:shape>
            <v:shape style="position:absolute;left:1932;top:2891;width:2990;height:402" coordorigin="1932,2892" coordsize="2990,402" path="m2639,2977l2591,2979,2530,2982,2501,2984,2469,2988,2390,3001,2310,3018,2232,3039,2157,3065,2089,3097,2028,3134,1976,3178,1937,3228,1932,3270,1948,3293,1992,3290,2069,3254,2642,3089,2999,3012,3287,3003,4061,3003,4041,2996,4001,2978,2743,2978,2639,2977xm4920,3243l4712,3243,4727,3246,4770,3256,4854,3279,4911,3281,4920,3243xm4061,3003l3287,3003,3657,3042,4123,3119,4159,3126,4260,3149,4338,3165,4443,3185,4697,3244,4712,3247,4712,3243,4920,3243,4922,3233,4902,3205,4858,3186,4802,3164,4731,3133,4669,3112,4608,3100,4538,3091,4449,3085,4367,3075,4279,3059,4191,3039,4109,3019,4061,3003xm3340,2892l3265,2894,3188,2905,3145,2916,3104,2929,3062,2942,3019,2951,2906,2967,2849,2974,2791,2977,2743,2978,4001,2978,3975,2966,3911,2935,3856,2913,3604,2913,3551,2911,3494,2905,3416,2896,3340,2892xm3780,2896l3710,2900,3656,2910,3604,2913,3856,2913,3847,2909,3780,2896xe" filled="true" fillcolor="#00c0f3" stroked="false">
              <v:path arrowok="t"/>
              <v:fill type="solid"/>
            </v:shape>
            <v:shape style="position:absolute;left:932;top:3051;width:446;height:648" type="#_x0000_t75" stroked="false">
              <v:imagedata r:id="rId33" o:title=""/>
            </v:shape>
            <v:shape style="position:absolute;left:858;top:1490;width:201;height:201" type="#_x0000_t75" stroked="false">
              <v:imagedata r:id="rId34" o:title=""/>
            </v:shape>
            <v:line style="position:absolute" from="1282,3516" to="4389,3109" stroked="true" strokeweight=".644pt" strokecolor="#ffffff">
              <v:stroke dashstyle="dash"/>
            </v:line>
            <v:shape style="position:absolute;left:3927;top:3054;width:600;height:555" type="#_x0000_t75" stroked="false">
              <v:imagedata r:id="rId35" o:title=""/>
            </v:shape>
            <v:shape style="position:absolute;left:3794;top:2635;width:307;height:244" coordorigin="3795,2635" coordsize="307,244" path="m4025,2635l3957,2639,3893,2661,3838,2700,3795,2755,3802,2785,4008,2878,4102,2674,4093,2651,4025,2635xe" filled="true" fillcolor="#e59d85" stroked="false">
              <v:path arrowok="t"/>
              <v:fill type="solid"/>
            </v:shape>
            <v:shape style="position:absolute;left:3786;top:2558;width:822;height:335" coordorigin="3787,2558" coordsize="822,335" path="m3889,2820l3813,2785,3810,2784,3807,2781,3808,2779,3811,2774,3812,2770,3815,2761,3817,2751,3800,2743,3795,2754,3788,2767,3787,2774,3794,2781,3809,2788,3887,2824,3889,2820m4060,2765l4055,2759,4041,2754,4030,2750,4022,2766,4030,2772,4038,2777,4042,2779,4047,2782,4049,2782,4049,2787,4047,2790,4012,2863,4004,2859,3995,2862,3991,2869,3917,2834,3914,2833,3911,2830,3912,2828,3915,2823,3916,2819,3919,2810,3921,2800,3904,2793,3899,2803,3892,2816,3891,2824,3898,2830,3913,2837,3990,2873,3988,2877,3991,2886,4005,2893,4014,2890,4021,2875,4018,2866,4016,2865,4052,2790,4059,2774,4060,2765m4109,2660l4103,2655,4090,2650,4079,2645,4071,2662,4079,2668,4086,2673,4090,2675,4095,2677,4097,2678,4097,2682,4095,2685,4059,2761,4063,2762,4100,2685,4107,2669,4109,2660m4608,2699l4607,2652,4588,2608,4553,2575,4509,2558,4463,2559,4418,2578,4385,2613,4368,2657,4369,2703,4388,2748,4423,2781,4467,2798,4514,2797,4558,2778,4591,2743,4608,2699e" filled="true" fillcolor="#231f20" stroked="false">
              <v:path arrowok="t"/>
              <v:fill type="solid"/>
            </v:shape>
            <v:line style="position:absolute" from="4384,2706" to="4108,2836" stroked="true" strokeweight=".859pt" strokecolor="#231f20">
              <v:stroke dashstyle="solid"/>
            </v:line>
            <v:shape style="position:absolute;left:4015;top:2757;width:164;height:122" coordorigin="4015,2757" coordsize="164,122" path="m4125,2757l4015,2879,4179,2873,4128,2827,4125,2757xe" filled="true" fillcolor="#231f20" stroked="false">
              <v:path arrowok="t"/>
              <v:fill type="solid"/>
            </v:shape>
            <v:shape style="position:absolute;left:5178;top:3553;width:128;height:397" type="#_x0000_t75" stroked="false">
              <v:imagedata r:id="rId36" o:title=""/>
            </v:shape>
            <v:shape style="position:absolute;left:5787;top:1408;width:606;height:606" coordorigin="5787,1409" coordsize="606,606" path="m6090,1409l6021,1417,5957,1440,5901,1476,5854,1522,5818,1579,5795,1642,5787,1712,5795,1781,5818,1845,5854,1901,5901,1948,5957,1984,6021,2007,6090,2015,6160,2007,6223,1984,6280,1948,6326,1901,6362,1845,6385,1781,6393,1712,6385,1642,6362,1579,6326,1522,6280,1476,6223,1440,6160,1417,6090,1409xe" filled="true" fillcolor="#ffffff" stroked="false">
              <v:path arrowok="t"/>
              <v:fill type="solid"/>
            </v:shape>
            <v:shape style="position:absolute;left:5908;top:1530;width:364;height:364" type="#_x0000_t75" stroked="false">
              <v:imagedata r:id="rId37" o:title=""/>
            </v:shape>
            <v:shape style="position:absolute;left:730;top:-153;width:5846;height:780" coordorigin="731,-152" coordsize="5846,780" path="m6479,-152l827,-152,771,-151,743,-140,732,-111,731,-55,731,627,6576,627,6576,-55,6575,-111,6564,-140,6535,-151,6479,-152xe" filled="true" fillcolor="#dadbdb" stroked="false">
              <v:path arrowok="t"/>
              <v:fill type="solid"/>
            </v:shape>
            <w10:wrap type="none"/>
          </v:group>
        </w:pict>
      </w:r>
      <w:r>
        <w:rPr>
          <w:rFonts w:ascii="HelveticaNeueLTStd-BdCn"/>
          <w:b/>
          <w:color w:val="132E57"/>
          <w:sz w:val="18"/>
        </w:rPr>
        <w:t>MPS B-2.1 JA B-2.2: VAPAUTUMINEN PUNAISEN ESTEALUEEN</w:t>
      </w:r>
    </w:p>
    <w:p>
      <w:pPr>
        <w:spacing w:line="235" w:lineRule="exact" w:before="0"/>
        <w:ind w:left="2382" w:right="0" w:firstLine="0"/>
        <w:jc w:val="left"/>
        <w:rPr>
          <w:rFonts w:ascii="HelveticaNeueLTStd-BdCn"/>
          <w:b/>
          <w:sz w:val="18"/>
        </w:rPr>
      </w:pPr>
      <w:r>
        <w:rPr>
          <w:rFonts w:ascii="HelveticaNeueLTStd-BdCn"/>
          <w:b/>
          <w:color w:val="132E57"/>
          <w:sz w:val="18"/>
        </w:rPr>
        <w:t>VASTAKKAISELLE PUOLELLE</w:t>
      </w:r>
    </w:p>
    <w:p>
      <w:pPr>
        <w:spacing w:before="118"/>
        <w:ind w:left="929" w:right="0" w:firstLine="0"/>
        <w:jc w:val="left"/>
        <w:rPr>
          <w:rFonts w:ascii="Helvetica Neue LT Std"/>
          <w:sz w:val="20"/>
        </w:rPr>
      </w:pPr>
      <w:r>
        <w:rPr>
          <w:rFonts w:ascii="HelveticaNeueLTStd-BdCn"/>
          <w:b/>
          <w:color w:val="FFFFFF"/>
          <w:w w:val="105"/>
          <w:position w:val="2"/>
          <w:sz w:val="13"/>
        </w:rPr>
        <w:t>X </w:t>
      </w:r>
      <w:r>
        <w:rPr>
          <w:rFonts w:ascii="Helvetica Neue LT Std"/>
          <w:color w:val="231F20"/>
          <w:w w:val="105"/>
          <w:sz w:val="20"/>
        </w:rPr>
        <w:t>Kohta, josta pallo meni estealueelle</w:t>
      </w:r>
    </w:p>
    <w:p>
      <w:pPr>
        <w:spacing w:line="216" w:lineRule="auto" w:before="44"/>
        <w:ind w:left="1131" w:right="2391" w:hanging="203"/>
        <w:jc w:val="left"/>
        <w:rPr>
          <w:rFonts w:ascii="Helvetica Neue LT Std" w:hAnsi="Helvetica Neue LT Std"/>
          <w:sz w:val="20"/>
        </w:rPr>
      </w:pPr>
      <w:r>
        <w:rPr/>
        <w:pict>
          <v:shape style="position:absolute;margin-left:303.499908pt;margin-top:26.49391pt;width:3.15pt;height:4.25pt;mso-position-horizontal-relative:page;mso-position-vertical-relative:paragraph;z-index:-66112;rotation:2" type="#_x0000_t136" fillcolor="#221e1f" stroked="f">
            <o:extrusion v:ext="view" autorotationcenter="t"/>
            <v:textpath style="font-family:&amp;quot;Helvetica&amp;quot;;font-size:4pt;v-text-kern:t;mso-text-shadow:auto;font-weight:bold" string="N"/>
            <w10:wrap type="none"/>
          </v:shape>
        </w:pict>
      </w:r>
      <w:r>
        <w:rPr/>
        <w:pict>
          <v:shape style="position:absolute;margin-left:299.900848pt;margin-top:26.88188pt;width:3.35pt;height:4.25pt;mso-position-horizontal-relative:page;mso-position-vertical-relative:paragraph;z-index:-65776;rotation:345" type="#_x0000_t136" fillcolor="#221e1f" stroked="f">
            <o:extrusion v:ext="view" autorotationcenter="t"/>
            <v:textpath style="font-family:&amp;quot;Helvetica&amp;quot;;font-size:4pt;v-text-kern:t;mso-text-shadow:auto;font-weight:bold" string="Ö"/>
            <w10:wrap type="none"/>
          </v:shape>
        </w:pict>
      </w:r>
      <w:r>
        <w:rPr>
          <w:rFonts w:ascii="HelveticaNeueLTStd-BdCn" w:hAnsi="HelveticaNeueLTStd-BdCn"/>
          <w:b/>
          <w:color w:val="FFFFFF"/>
          <w:w w:val="105"/>
          <w:position w:val="4"/>
          <w:sz w:val="13"/>
        </w:rPr>
        <w:t>Y </w:t>
      </w:r>
      <w:r>
        <w:rPr>
          <w:rFonts w:ascii="Helvetica Neue LT Std" w:hAnsi="Helvetica Neue LT Std"/>
          <w:color w:val="231F20"/>
          <w:w w:val="105"/>
          <w:sz w:val="20"/>
        </w:rPr>
        <w:t>Piste estealueen vastakkaisella puolella, joka on yhtä kaukana reiätä kuin piste X (vertailupiste)</w:t>
      </w:r>
    </w:p>
    <w:p>
      <w:pPr>
        <w:tabs>
          <w:tab w:pos="5916" w:val="left" w:leader="none"/>
        </w:tabs>
        <w:spacing w:line="177" w:lineRule="auto" w:before="24"/>
        <w:ind w:left="1131" w:right="0" w:firstLine="0"/>
        <w:jc w:val="left"/>
        <w:rPr>
          <w:rFonts w:ascii="Helvetica"/>
          <w:b/>
          <w:sz w:val="30"/>
        </w:rPr>
      </w:pPr>
      <w:r>
        <w:rPr/>
        <w:pict>
          <v:shape style="position:absolute;margin-left:302.127197pt;margin-top:21.398457pt;width:5.15pt;height:6.3pt;mso-position-horizontal-relative:page;mso-position-vertical-relative:paragraph;z-index:1168" type="#_x0000_t202" filled="false" stroked="false">
            <v:textbox inset="0,0,0,0">
              <w:txbxContent>
                <w:p>
                  <w:pPr>
                    <w:spacing w:before="9"/>
                    <w:ind w:left="20" w:right="0" w:firstLine="0"/>
                    <w:jc w:val="left"/>
                    <w:rPr>
                      <w:rFonts w:ascii="Helvetica"/>
                      <w:b/>
                      <w:sz w:val="8"/>
                    </w:rPr>
                  </w:pPr>
                  <w:r>
                    <w:rPr>
                      <w:rFonts w:ascii="Helvetica"/>
                      <w:b/>
                      <w:color w:val="221E1F"/>
                      <w:w w:val="105"/>
                      <w:sz w:val="8"/>
                    </w:rPr>
                    <w:t>A</w:t>
                  </w:r>
                </w:p>
              </w:txbxContent>
            </v:textbox>
            <w10:wrap type="none"/>
          </v:shape>
        </w:pict>
      </w:r>
      <w:r>
        <w:rPr/>
        <w:pict>
          <v:shape style="position:absolute;margin-left:299.356262pt;margin-top:21.887167pt;width:3.35pt;height:4.25pt;mso-position-horizontal-relative:page;mso-position-vertical-relative:paragraph;z-index:1216;rotation:17" type="#_x0000_t136" fillcolor="#221e1f" stroked="f">
            <o:extrusion v:ext="view" autorotationcenter="t"/>
            <v:textpath style="font-family:&amp;quot;Helvetica&amp;quot;;font-size:4pt;v-text-kern:t;mso-text-shadow:auto;font-weight:bold" string="G"/>
            <w10:wrap type="none"/>
          </v:shape>
        </w:pict>
      </w:r>
      <w:r>
        <w:rPr/>
        <w:pict>
          <v:shape style="position:absolute;margin-left:306.796906pt;margin-top:.817371pt;width:3.15pt;height:4.25pt;mso-position-horizontal-relative:page;mso-position-vertical-relative:paragraph;z-index:-66064;rotation:20" type="#_x0000_t136" fillcolor="#221e1f" stroked="f">
            <o:extrusion v:ext="view" autorotationcenter="t"/>
            <v:textpath style="font-family:&amp;quot;Helvetica&amp;quot;;font-size:4pt;v-text-kern:t;mso-text-shadow:auto;font-weight:bold" string="N"/>
            <w10:wrap type="none"/>
          </v:shape>
        </w:pict>
      </w:r>
      <w:r>
        <w:rPr/>
        <w:pict>
          <v:shape style="position:absolute;margin-left:309.856934pt;margin-top:1.89228pt;width:1.25pt;height:4.25pt;mso-position-horizontal-relative:page;mso-position-vertical-relative:paragraph;z-index:-66040;rotation:33" type="#_x0000_t136" fillcolor="#221e1f" stroked="f">
            <o:extrusion v:ext="view" autorotationcenter="t"/>
            <v:textpath style="font-family:&amp;quot;Helvetica&amp;quot;;font-size:4pt;v-text-kern:t;mso-text-shadow:auto;font-weight:bold" string="I"/>
            <w10:wrap type="none"/>
          </v:shape>
        </w:pict>
      </w:r>
      <w:r>
        <w:rPr/>
        <w:pict>
          <v:shape style="position:absolute;margin-left:296.14798pt;margin-top:20.184515pt;width:3.1pt;height:4.25pt;mso-position-horizontal-relative:page;mso-position-vertical-relative:paragraph;z-index:1288;rotation:36" type="#_x0000_t136" fillcolor="#221e1f" stroked="f">
            <o:extrusion v:ext="view" autorotationcenter="t"/>
            <v:textpath style="font-family:&amp;quot;Helvetica&amp;quot;;font-size:4pt;v-text-kern:t;mso-text-shadow:auto;font-weight:bold" string="N"/>
            <w10:wrap type="none"/>
          </v:shape>
        </w:pict>
      </w:r>
      <w:r>
        <w:rPr/>
        <w:pict>
          <v:shape style="position:absolute;margin-left:310.691174pt;margin-top:3.391898pt;width:3.15pt;height:4.25pt;mso-position-horizontal-relative:page;mso-position-vertical-relative:paragraph;z-index:-65992;rotation:45" type="#_x0000_t136" fillcolor="#221e1f" stroked="f">
            <o:extrusion v:ext="view" autorotationcenter="t"/>
            <v:textpath style="font-family:&amp;quot;Helvetica&amp;quot;;font-size:4pt;v-text-kern:t;mso-text-shadow:auto;font-weight:bold" string="N"/>
            <w10:wrap type="none"/>
          </v:shape>
        </w:pict>
      </w:r>
      <w:r>
        <w:rPr/>
        <w:pict>
          <v:shape style="position:absolute;margin-left:293.645007pt;margin-top:17.654794pt;width:3.1pt;height:4.25pt;mso-position-horizontal-relative:page;mso-position-vertical-relative:paragraph;z-index:1336;rotation:54" type="#_x0000_t136" fillcolor="#221e1f" stroked="f">
            <o:extrusion v:ext="view" autorotationcenter="t"/>
            <v:textpath style="font-family:&amp;quot;Helvetica&amp;quot;;font-size:4pt;v-text-kern:t;mso-text-shadow:auto;font-weight:bold" string="A"/>
            <w10:wrap type="none"/>
          </v:shape>
        </w:pict>
      </w:r>
      <w:r>
        <w:rPr/>
        <w:pict>
          <v:shape style="position:absolute;margin-left:292.028461pt;margin-top:14.448018pt;width:3.1pt;height:4.25pt;mso-position-horizontal-relative:page;mso-position-vertical-relative:paragraph;z-index:-65944;rotation:72" type="#_x0000_t136" fillcolor="#221e1f" stroked="f">
            <o:extrusion v:ext="view" autorotationcenter="t"/>
            <v:textpath style="font-family:&amp;quot;Helvetica&amp;quot;;font-size:4pt;v-text-kern:t;mso-text-shadow:auto;font-weight:bold" string="R"/>
            <w10:wrap type="none"/>
          </v:shape>
        </w:pict>
      </w:r>
      <w:r>
        <w:rPr/>
        <w:pict>
          <v:shape style="position:absolute;margin-left:314.141705pt;margin-top:13.951421pt;width:2.9pt;height:4.25pt;mso-position-horizontal-relative:page;mso-position-vertical-relative:paragraph;z-index:1384;rotation:286" type="#_x0000_t136" fillcolor="#221e1f" stroked="f">
            <o:extrusion v:ext="view" autorotationcenter="t"/>
            <v:textpath style="font-family:&amp;quot;Helvetica&amp;quot;;font-size:4pt;v-text-kern:t;mso-text-shadow:auto;font-weight:bold" string="S"/>
            <w10:wrap type="none"/>
          </v:shape>
        </w:pict>
      </w:r>
      <w:r>
        <w:rPr/>
        <w:pict>
          <v:shape style="position:absolute;margin-left:312.648486pt;margin-top:17.101672pt;width:3.1pt;height:4.25pt;mso-position-horizontal-relative:page;mso-position-vertical-relative:paragraph;z-index:1408;rotation:303" type="#_x0000_t136" fillcolor="#221e1f" stroked="f">
            <o:extrusion v:ext="view" autorotationcenter="t"/>
            <v:textpath style="font-family:&amp;quot;Helvetica&amp;quot;;font-size:4pt;v-text-kern:t;mso-text-shadow:auto;font-weight:bold" string="U"/>
            <w10:wrap type="none"/>
          </v:shape>
        </w:pict>
      </w:r>
      <w:r>
        <w:rPr/>
        <w:pict>
          <v:shape style="position:absolute;margin-left:295.234143pt;margin-top:3.607197pt;width:2.65pt;height:4.25pt;mso-position-horizontal-relative:page;mso-position-vertical-relative:paragraph;z-index:-65872;rotation:313" type="#_x0000_t136" fillcolor="#221e1f" stroked="f">
            <o:extrusion v:ext="view" autorotationcenter="t"/>
            <v:textpath style="font-family:&amp;quot;Helvetica&amp;quot;;font-size:4pt;v-text-kern:t;mso-text-shadow:auto;font-weight:bold" string="L"/>
            <w10:wrap type="none"/>
          </v:shape>
        </w:pict>
      </w:r>
      <w:r>
        <w:rPr/>
        <w:pict>
          <v:shape style="position:absolute;margin-left:310.691772pt;margin-top:19.625269pt;width:2.7pt;height:4.25pt;mso-position-horizontal-relative:page;mso-position-vertical-relative:paragraph;z-index:1456;rotation:320" type="#_x0000_t136" fillcolor="#221e1f" stroked="f">
            <o:extrusion v:ext="view" autorotationcenter="t"/>
            <v:textpath style="font-family:&amp;quot;Helvetica&amp;quot;;font-size:4pt;v-text-kern:t;mso-text-shadow:auto;font-weight:bold" string="T"/>
            <w10:wrap type="none"/>
          </v:shape>
        </w:pict>
      </w:r>
      <w:r>
        <w:rPr/>
        <w:pict>
          <v:shape style="position:absolute;margin-left:297.062195pt;margin-top:1.927678pt;width:2.9pt;height:4.25pt;mso-position-horizontal-relative:page;mso-position-vertical-relative:paragraph;z-index:-65824;rotation:327" type="#_x0000_t136" fillcolor="#221e1f" stroked="f">
            <o:extrusion v:ext="view" autorotationcenter="t"/>
            <v:textpath style="font-family:&amp;quot;Helvetica&amp;quot;;font-size:4pt;v-text-kern:t;mso-text-shadow:auto;font-weight:bold" string="Y"/>
            <w10:wrap type="none"/>
          </v:shape>
        </w:pict>
      </w:r>
      <w:r>
        <w:rPr/>
        <w:pict>
          <v:shape style="position:absolute;margin-left:307.943512pt;margin-top:21.351488pt;width:2.85pt;height:4.25pt;mso-position-horizontal-relative:page;mso-position-vertical-relative:paragraph;z-index:1504;rotation:335" type="#_x0000_t136" fillcolor="#221e1f" stroked="f">
            <o:extrusion v:ext="view" autorotationcenter="t"/>
            <v:textpath style="font-family:&amp;quot;Helvetica&amp;quot;;font-size:4pt;v-text-kern:t;mso-text-shadow:auto;font-weight:bold" string="S"/>
            <w10:wrap type="none"/>
          </v:shape>
        </w:pict>
      </w:r>
      <w:r>
        <w:rPr/>
        <w:pict>
          <v:shape style="position:absolute;margin-left:306.565338pt;margin-top:22.114641pt;width:1.25pt;height:4.25pt;mso-position-horizontal-relative:page;mso-position-vertical-relative:paragraph;z-index:1552;rotation:347" type="#_x0000_t136" fillcolor="#221e1f" stroked="f">
            <o:extrusion v:ext="view" autorotationcenter="t"/>
            <v:textpath style="font-family:&amp;quot;Helvetica&amp;quot;;font-size:4pt;v-text-kern:t;mso-text-shadow:auto;font-weight:bold" string="I"/>
            <w10:wrap type="none"/>
          </v:shape>
        </w:pict>
      </w:r>
      <w:r>
        <w:rPr>
          <w:rFonts w:ascii="Helvetica Neue LT Std"/>
          <w:color w:val="231F20"/>
          <w:sz w:val="20"/>
        </w:rPr>
        <w:t>Vapautumisalue</w:t>
        <w:tab/>
      </w:r>
      <w:r>
        <w:rPr>
          <w:rFonts w:ascii="Helvetica"/>
          <w:b/>
          <w:color w:val="FFFFFF"/>
          <w:spacing w:val="-4"/>
          <w:position w:val="-12"/>
          <w:sz w:val="30"/>
        </w:rPr>
        <w:t>+</w:t>
      </w:r>
      <w:r>
        <w:rPr>
          <w:rFonts w:ascii="Helvetica"/>
          <w:b/>
          <w:color w:val="FFFFFF"/>
          <w:spacing w:val="-4"/>
          <w:position w:val="-14"/>
          <w:sz w:val="30"/>
        </w:rPr>
        <w:t>1</w:t>
      </w:r>
    </w:p>
    <w:p>
      <w:pPr>
        <w:pStyle w:val="BodyText"/>
        <w:rPr>
          <w:rFonts w:ascii="Helvetica"/>
          <w:b/>
          <w:sz w:val="20"/>
        </w:rPr>
      </w:pPr>
    </w:p>
    <w:p>
      <w:pPr>
        <w:pStyle w:val="BodyText"/>
        <w:rPr>
          <w:rFonts w:ascii="Helvetica"/>
          <w:b/>
          <w:sz w:val="20"/>
        </w:rPr>
      </w:pPr>
    </w:p>
    <w:p>
      <w:pPr>
        <w:pStyle w:val="BodyText"/>
        <w:spacing w:before="9"/>
        <w:rPr>
          <w:rFonts w:ascii="Helvetica"/>
          <w:b/>
        </w:rPr>
      </w:pPr>
    </w:p>
    <w:p>
      <w:pPr>
        <w:spacing w:before="0"/>
        <w:ind w:left="1327" w:right="0" w:firstLine="0"/>
        <w:jc w:val="center"/>
        <w:rPr>
          <w:rFonts w:ascii="HelveticaNeueLTStd-BdCn"/>
          <w:b/>
          <w:sz w:val="17"/>
        </w:rPr>
      </w:pPr>
      <w:r>
        <w:rPr>
          <w:rFonts w:ascii="HelveticaNeueLTStd-BdCn"/>
          <w:b/>
          <w:color w:val="FFFFFF"/>
          <w:w w:val="101"/>
          <w:sz w:val="17"/>
        </w:rPr>
        <w:t>Y</w:t>
      </w:r>
    </w:p>
    <w:p>
      <w:pPr>
        <w:pStyle w:val="BodyText"/>
        <w:rPr>
          <w:rFonts w:ascii="HelveticaNeueLTStd-BdCn"/>
          <w:b/>
          <w:sz w:val="20"/>
        </w:rPr>
      </w:pPr>
    </w:p>
    <w:p>
      <w:pPr>
        <w:pStyle w:val="BodyText"/>
        <w:spacing w:before="7"/>
        <w:rPr>
          <w:rFonts w:ascii="HelveticaNeueLTStd-BdCn"/>
          <w:b/>
          <w:sz w:val="16"/>
        </w:rPr>
      </w:pPr>
    </w:p>
    <w:p>
      <w:pPr>
        <w:spacing w:before="68"/>
        <w:ind w:left="1163" w:right="0" w:firstLine="0"/>
        <w:jc w:val="center"/>
        <w:rPr>
          <w:rFonts w:ascii="HelveticaNeueLTStd-BdCn"/>
          <w:b/>
          <w:sz w:val="17"/>
        </w:rPr>
      </w:pPr>
      <w:r>
        <w:rPr>
          <w:rFonts w:ascii="HelveticaNeueLTStd-BdCn"/>
          <w:b/>
          <w:color w:val="FFFFFF"/>
          <w:w w:val="101"/>
          <w:sz w:val="17"/>
        </w:rPr>
        <w:t>X</w:t>
      </w:r>
    </w:p>
    <w:p>
      <w:pPr>
        <w:pStyle w:val="BodyText"/>
        <w:spacing w:before="8"/>
        <w:rPr>
          <w:rFonts w:ascii="HelveticaNeueLTStd-BdCn"/>
          <w:b/>
          <w:sz w:val="16"/>
        </w:rPr>
      </w:pPr>
    </w:p>
    <w:p>
      <w:pPr>
        <w:pStyle w:val="Heading3"/>
        <w:spacing w:before="66"/>
        <w:ind w:left="4556"/>
      </w:pPr>
      <w:r>
        <w:rPr>
          <w:color w:val="231F20"/>
          <w:w w:val="105"/>
        </w:rPr>
        <w:t>Kentän ulkoraja</w:t>
      </w:r>
    </w:p>
    <w:p>
      <w:pPr>
        <w:spacing w:line="220" w:lineRule="auto" w:before="128"/>
        <w:ind w:left="854" w:right="1196" w:firstLine="0"/>
        <w:jc w:val="left"/>
        <w:rPr>
          <w:rFonts w:ascii="Helvetica Neue LT Std" w:hAnsi="Helvetica Neue LT Std"/>
          <w:sz w:val="17"/>
        </w:rPr>
      </w:pPr>
      <w:r>
        <w:rPr>
          <w:rFonts w:ascii="Helvetica Neue LT Std" w:hAnsi="Helvetica Neue LT Std"/>
          <w:color w:val="231F20"/>
          <w:w w:val="105"/>
          <w:sz w:val="17"/>
        </w:rPr>
        <w:t>Kun tiedetään tai on käytänössä varmaa, </w:t>
      </w:r>
      <w:r>
        <w:rPr>
          <w:rFonts w:ascii="Helvetica Neue LT Std" w:hAnsi="Helvetica Neue LT Std"/>
          <w:color w:val="231F20"/>
          <w:spacing w:val="2"/>
          <w:w w:val="105"/>
          <w:sz w:val="17"/>
        </w:rPr>
        <w:t>että </w:t>
      </w:r>
      <w:r>
        <w:rPr>
          <w:rFonts w:ascii="Helvetica Neue LT Std" w:hAnsi="Helvetica Neue LT Std"/>
          <w:color w:val="231F20"/>
          <w:w w:val="105"/>
          <w:sz w:val="17"/>
        </w:rPr>
        <w:t>pelaajan pallo on punaisella este- alueella, voi pelaaja vapautua yhdellä Säännön </w:t>
      </w:r>
      <w:r>
        <w:rPr>
          <w:rFonts w:ascii="Helvetica Neue LT Std" w:hAnsi="Helvetica Neue LT Std"/>
          <w:color w:val="231F20"/>
          <w:spacing w:val="-9"/>
          <w:w w:val="105"/>
          <w:sz w:val="17"/>
        </w:rPr>
        <w:t>17.1d </w:t>
      </w:r>
      <w:r>
        <w:rPr>
          <w:rFonts w:ascii="Helvetica Neue LT Std" w:hAnsi="Helvetica Neue LT Std"/>
          <w:color w:val="231F20"/>
          <w:w w:val="105"/>
          <w:sz w:val="17"/>
        </w:rPr>
        <w:t>vaihtoehdoista tai ylimääräisenä vapautumisvaihtoehtona Mallipaikallissäännön </w:t>
      </w:r>
      <w:r>
        <w:rPr>
          <w:rFonts w:ascii="Helvetica Neue LT Std" w:hAnsi="Helvetica Neue LT Std"/>
          <w:color w:val="231F20"/>
          <w:spacing w:val="-3"/>
          <w:w w:val="105"/>
          <w:sz w:val="17"/>
        </w:rPr>
        <w:t>B-2.1 </w:t>
      </w:r>
      <w:r>
        <w:rPr>
          <w:rFonts w:ascii="Helvetica Neue LT Std" w:hAnsi="Helvetica Neue LT Std"/>
          <w:color w:val="231F20"/>
          <w:w w:val="105"/>
          <w:sz w:val="17"/>
        </w:rPr>
        <w:t>tai B-2.2 ollessa voimassa, vapautua yhden lyönnin rangaistuksella käyttäen sivutaissta vapautumista estealueen vastakkaiselle</w:t>
      </w:r>
      <w:r>
        <w:rPr>
          <w:rFonts w:ascii="Helvetica Neue LT Std" w:hAnsi="Helvetica Neue LT Std"/>
          <w:color w:val="231F20"/>
          <w:spacing w:val="-3"/>
          <w:w w:val="105"/>
          <w:sz w:val="17"/>
        </w:rPr>
        <w:t> </w:t>
      </w:r>
      <w:r>
        <w:rPr>
          <w:rFonts w:ascii="Helvetica Neue LT Std" w:hAnsi="Helvetica Neue LT Std"/>
          <w:color w:val="231F20"/>
          <w:w w:val="105"/>
          <w:sz w:val="17"/>
        </w:rPr>
        <w:t>puolelle.</w:t>
      </w:r>
    </w:p>
    <w:p>
      <w:pPr>
        <w:pStyle w:val="BodyText"/>
        <w:spacing w:before="9"/>
        <w:rPr>
          <w:rFonts w:ascii="Helvetica Neue LT Std"/>
          <w:sz w:val="4"/>
        </w:rPr>
      </w:pPr>
    </w:p>
    <w:tbl>
      <w:tblPr>
        <w:tblW w:w="0" w:type="auto"/>
        <w:jc w:val="left"/>
        <w:tblInd w:w="869" w:type="dxa"/>
        <w:tblBorders>
          <w:top w:val="single" w:sz="6" w:space="0" w:color="636466"/>
          <w:left w:val="single" w:sz="6" w:space="0" w:color="636466"/>
          <w:bottom w:val="single" w:sz="6" w:space="0" w:color="636466"/>
          <w:right w:val="single" w:sz="6" w:space="0" w:color="636466"/>
          <w:insideH w:val="single" w:sz="6" w:space="0" w:color="636466"/>
          <w:insideV w:val="single" w:sz="6" w:space="0" w:color="636466"/>
        </w:tblBorders>
        <w:tblLayout w:type="fixed"/>
        <w:tblCellMar>
          <w:top w:w="0" w:type="dxa"/>
          <w:left w:w="0" w:type="dxa"/>
          <w:bottom w:w="0" w:type="dxa"/>
          <w:right w:w="0" w:type="dxa"/>
        </w:tblCellMar>
        <w:tblLook w:val="01E0"/>
      </w:tblPr>
      <w:tblGrid>
        <w:gridCol w:w="1860"/>
        <w:gridCol w:w="1860"/>
        <w:gridCol w:w="1860"/>
      </w:tblGrid>
      <w:tr>
        <w:trPr>
          <w:trHeight w:val="476" w:hRule="atLeast"/>
        </w:trPr>
        <w:tc>
          <w:tcPr>
            <w:tcW w:w="1860" w:type="dxa"/>
            <w:shd w:val="clear" w:color="auto" w:fill="A0D083"/>
          </w:tcPr>
          <w:p>
            <w:pPr>
              <w:pStyle w:val="TableParagraph"/>
              <w:spacing w:line="232" w:lineRule="exact"/>
              <w:rPr>
                <w:rFonts w:ascii="HelveticaNeueLTStd-MdCn"/>
                <w:sz w:val="18"/>
              </w:rPr>
            </w:pPr>
            <w:r>
              <w:rPr>
                <w:rFonts w:ascii="HelveticaNeueLTStd-MdCn"/>
                <w:color w:val="231F20"/>
                <w:w w:val="105"/>
                <w:sz w:val="18"/>
              </w:rPr>
              <w:t>Vertailupiste</w:t>
            </w:r>
          </w:p>
        </w:tc>
        <w:tc>
          <w:tcPr>
            <w:tcW w:w="1860" w:type="dxa"/>
            <w:shd w:val="clear" w:color="auto" w:fill="EAA68F"/>
          </w:tcPr>
          <w:p>
            <w:pPr>
              <w:pStyle w:val="TableParagraph"/>
              <w:spacing w:line="218" w:lineRule="auto" w:before="4"/>
              <w:ind w:left="197" w:right="421" w:hanging="133"/>
              <w:rPr>
                <w:rFonts w:ascii="HelveticaNeueLTStd-MdCn"/>
                <w:sz w:val="18"/>
              </w:rPr>
            </w:pPr>
            <w:r>
              <w:rPr>
                <w:rFonts w:ascii="HelveticaNeueLTStd-MdCn"/>
                <w:color w:val="231F20"/>
                <w:w w:val="105"/>
                <w:sz w:val="18"/>
              </w:rPr>
              <w:t>Vapautumisalueen koko</w:t>
            </w:r>
          </w:p>
        </w:tc>
        <w:tc>
          <w:tcPr>
            <w:tcW w:w="1860" w:type="dxa"/>
            <w:shd w:val="clear" w:color="auto" w:fill="93C2E9"/>
          </w:tcPr>
          <w:p>
            <w:pPr>
              <w:pStyle w:val="TableParagraph"/>
              <w:spacing w:line="218" w:lineRule="auto" w:before="4"/>
              <w:ind w:left="197" w:right="421" w:hanging="133"/>
              <w:rPr>
                <w:rFonts w:ascii="HelveticaNeueLTStd-MdCn"/>
                <w:sz w:val="18"/>
              </w:rPr>
            </w:pPr>
            <w:r>
              <w:rPr>
                <w:rFonts w:ascii="HelveticaNeueLTStd-MdCn"/>
                <w:color w:val="231F20"/>
                <w:w w:val="105"/>
                <w:sz w:val="18"/>
              </w:rPr>
              <w:t>Vapautumisalueen rajoitukset</w:t>
            </w:r>
          </w:p>
        </w:tc>
      </w:tr>
      <w:tr>
        <w:trPr>
          <w:trHeight w:val="1821" w:hRule="atLeast"/>
        </w:trPr>
        <w:tc>
          <w:tcPr>
            <w:tcW w:w="1860" w:type="dxa"/>
            <w:shd w:val="clear" w:color="auto" w:fill="A0D083"/>
          </w:tcPr>
          <w:p>
            <w:pPr>
              <w:pStyle w:val="TableParagraph"/>
              <w:spacing w:line="220" w:lineRule="auto" w:before="7"/>
              <w:ind w:right="73"/>
              <w:rPr>
                <w:sz w:val="17"/>
              </w:rPr>
            </w:pPr>
            <w:r>
              <w:rPr>
                <w:color w:val="231F20"/>
                <w:w w:val="105"/>
                <w:sz w:val="17"/>
              </w:rPr>
              <w:t>Arvioitu piste (piste Y) estealueen vastakkaisella puolella, joka on yhtä kaukana reiästä kuin arvioitu piste (piste X), mistä alkupeäinen pallo viimeksi ylitti punaisen estealueen rajan</w:t>
            </w:r>
          </w:p>
        </w:tc>
        <w:tc>
          <w:tcPr>
            <w:tcW w:w="1860" w:type="dxa"/>
            <w:shd w:val="clear" w:color="auto" w:fill="EAA68F"/>
          </w:tcPr>
          <w:p>
            <w:pPr>
              <w:pStyle w:val="TableParagraph"/>
              <w:spacing w:line="220" w:lineRule="auto" w:before="7"/>
              <w:ind w:right="502"/>
              <w:rPr>
                <w:sz w:val="17"/>
              </w:rPr>
            </w:pPr>
            <w:r>
              <w:rPr>
                <w:color w:val="231F20"/>
                <w:w w:val="105"/>
                <w:sz w:val="17"/>
              </w:rPr>
              <w:t>Kaksi mailanmittaa vertailupisteestä</w:t>
            </w:r>
          </w:p>
        </w:tc>
        <w:tc>
          <w:tcPr>
            <w:tcW w:w="1860" w:type="dxa"/>
            <w:shd w:val="clear" w:color="auto" w:fill="93C2E9"/>
          </w:tcPr>
          <w:p>
            <w:pPr>
              <w:pStyle w:val="TableParagraph"/>
              <w:spacing w:line="212" w:lineRule="exact"/>
              <w:rPr>
                <w:sz w:val="17"/>
              </w:rPr>
            </w:pPr>
            <w:r>
              <w:rPr>
                <w:color w:val="231F20"/>
                <w:w w:val="105"/>
                <w:sz w:val="17"/>
              </w:rPr>
              <w:t>Vapautusalue:</w:t>
            </w:r>
          </w:p>
          <w:p>
            <w:pPr>
              <w:pStyle w:val="TableParagraph"/>
              <w:numPr>
                <w:ilvl w:val="0"/>
                <w:numId w:val="20"/>
              </w:numPr>
              <w:tabs>
                <w:tab w:pos="198" w:val="left" w:leader="none"/>
              </w:tabs>
              <w:spacing w:line="220" w:lineRule="auto" w:before="6" w:after="0"/>
              <w:ind w:left="197" w:right="214" w:hanging="133"/>
              <w:jc w:val="left"/>
              <w:rPr>
                <w:sz w:val="17"/>
              </w:rPr>
            </w:pPr>
            <w:r>
              <w:rPr>
                <w:color w:val="231F20"/>
                <w:w w:val="105"/>
                <w:sz w:val="17"/>
              </w:rPr>
              <w:t>Ei saa olla</w:t>
            </w:r>
            <w:r>
              <w:rPr>
                <w:color w:val="231F20"/>
                <w:spacing w:val="-17"/>
                <w:w w:val="105"/>
                <w:sz w:val="17"/>
              </w:rPr>
              <w:t> </w:t>
            </w:r>
            <w:r>
              <w:rPr>
                <w:color w:val="231F20"/>
                <w:w w:val="105"/>
                <w:sz w:val="17"/>
              </w:rPr>
              <w:t>lähempänä reikää kuin vertailupiste,</w:t>
            </w:r>
            <w:r>
              <w:rPr>
                <w:color w:val="231F20"/>
                <w:spacing w:val="-2"/>
                <w:w w:val="105"/>
                <w:sz w:val="17"/>
              </w:rPr>
              <w:t> </w:t>
            </w:r>
            <w:r>
              <w:rPr>
                <w:color w:val="231F20"/>
                <w:w w:val="105"/>
                <w:sz w:val="17"/>
              </w:rPr>
              <w:t>ja</w:t>
            </w:r>
          </w:p>
          <w:p>
            <w:pPr>
              <w:pStyle w:val="TableParagraph"/>
              <w:numPr>
                <w:ilvl w:val="0"/>
                <w:numId w:val="20"/>
              </w:numPr>
              <w:tabs>
                <w:tab w:pos="195" w:val="left" w:leader="none"/>
              </w:tabs>
              <w:spacing w:line="220" w:lineRule="auto" w:before="2" w:after="0"/>
              <w:ind w:left="197" w:right="176" w:hanging="133"/>
              <w:jc w:val="left"/>
              <w:rPr>
                <w:sz w:val="17"/>
              </w:rPr>
            </w:pPr>
            <w:r>
              <w:rPr>
                <w:color w:val="231F20"/>
                <w:w w:val="105"/>
                <w:sz w:val="17"/>
              </w:rPr>
              <w:t>Voi olla millä kentän alueella tahansa</w:t>
            </w:r>
            <w:r>
              <w:rPr>
                <w:color w:val="231F20"/>
                <w:spacing w:val="-11"/>
                <w:w w:val="105"/>
                <w:sz w:val="17"/>
              </w:rPr>
              <w:t> </w:t>
            </w:r>
            <w:r>
              <w:rPr>
                <w:color w:val="231F20"/>
                <w:w w:val="105"/>
                <w:sz w:val="17"/>
              </w:rPr>
              <w:t>paitsi samalla</w:t>
            </w:r>
            <w:r>
              <w:rPr>
                <w:color w:val="231F20"/>
                <w:spacing w:val="-5"/>
                <w:w w:val="105"/>
                <w:sz w:val="17"/>
              </w:rPr>
              <w:t> </w:t>
            </w:r>
            <w:r>
              <w:rPr>
                <w:color w:val="231F20"/>
                <w:w w:val="105"/>
                <w:sz w:val="17"/>
              </w:rPr>
              <w:t>estealueella</w:t>
            </w:r>
          </w:p>
        </w:tc>
      </w:tr>
    </w:tbl>
    <w:p>
      <w:pPr>
        <w:pStyle w:val="BodyText"/>
        <w:spacing w:before="11"/>
        <w:rPr>
          <w:rFonts w:ascii="Helvetica Neue LT Std"/>
          <w:sz w:val="18"/>
        </w:rPr>
      </w:pPr>
    </w:p>
    <w:p>
      <w:pPr>
        <w:pStyle w:val="BodyText"/>
        <w:spacing w:before="1"/>
        <w:ind w:left="743"/>
      </w:pPr>
      <w:r>
        <w:rPr>
          <w:color w:val="0073AE"/>
        </w:rPr>
        <w:t>Tällaisessa tapauksessa, pelaaja voi:</w:t>
      </w:r>
    </w:p>
    <w:p>
      <w:pPr>
        <w:pStyle w:val="ListParagraph"/>
        <w:numPr>
          <w:ilvl w:val="0"/>
          <w:numId w:val="19"/>
        </w:numPr>
        <w:tabs>
          <w:tab w:pos="904" w:val="left" w:leader="none"/>
        </w:tabs>
        <w:spacing w:line="187" w:lineRule="auto" w:before="87" w:after="0"/>
        <w:ind w:left="903" w:right="1615" w:hanging="160"/>
        <w:jc w:val="left"/>
        <w:rPr>
          <w:sz w:val="19"/>
        </w:rPr>
      </w:pPr>
      <w:r>
        <w:rPr>
          <w:color w:val="0073AE"/>
          <w:spacing w:val="-1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b/>
          <w:color w:val="C4151C"/>
          <w:spacing w:val="1"/>
          <w:sz w:val="19"/>
        </w:rPr>
        <w:t>yhde</w:t>
      </w:r>
      <w:r>
        <w:rPr>
          <w:b/>
          <w:color w:val="C4151C"/>
          <w:sz w:val="19"/>
        </w:rPr>
        <w:t>n</w:t>
      </w:r>
      <w:r>
        <w:rPr>
          <w:b/>
          <w:color w:val="C4151C"/>
          <w:spacing w:val="-4"/>
          <w:sz w:val="19"/>
        </w:rPr>
        <w:t> </w:t>
      </w:r>
      <w:r>
        <w:rPr>
          <w:b/>
          <w:color w:val="C4151C"/>
          <w:spacing w:val="-1"/>
          <w:sz w:val="19"/>
        </w:rPr>
        <w:t>l</w:t>
      </w:r>
      <w:r>
        <w:rPr>
          <w:b/>
          <w:color w:val="C4151C"/>
          <w:spacing w:val="-4"/>
          <w:sz w:val="19"/>
        </w:rPr>
        <w:t>y</w:t>
      </w:r>
      <w:r>
        <w:rPr>
          <w:b/>
          <w:color w:val="C4151C"/>
          <w:spacing w:val="1"/>
          <w:sz w:val="19"/>
        </w:rPr>
        <w:t>önni</w:t>
      </w:r>
      <w:r>
        <w:rPr>
          <w:b/>
          <w:color w:val="C4151C"/>
          <w:sz w:val="19"/>
        </w:rPr>
        <w:t>n</w:t>
      </w:r>
      <w:r>
        <w:rPr>
          <w:b/>
          <w:color w:val="C4151C"/>
          <w:spacing w:val="-4"/>
          <w:sz w:val="19"/>
        </w:rPr>
        <w:t> </w:t>
      </w:r>
      <w:r>
        <w:rPr>
          <w:b/>
          <w:color w:val="C4151C"/>
          <w:spacing w:val="1"/>
          <w:sz w:val="19"/>
        </w:rPr>
        <w:t>rangaistuksell</w:t>
      </w:r>
      <w:r>
        <w:rPr>
          <w:b/>
          <w:color w:val="C4151C"/>
          <w:sz w:val="19"/>
        </w:rPr>
        <w:t>a</w:t>
      </w:r>
      <w:r>
        <w:rPr>
          <w:b/>
          <w:color w:val="C4151C"/>
          <w:spacing w:val="-5"/>
          <w:sz w:val="19"/>
        </w:rPr>
        <w:t> </w:t>
      </w:r>
      <w:r>
        <w:rPr>
          <w:color w:val="0073AE"/>
          <w:spacing w:val="1"/>
          <w:sz w:val="19"/>
        </w:rPr>
        <w:t>jollaki</w:t>
      </w:r>
      <w:r>
        <w:rPr>
          <w:color w:val="0073AE"/>
          <w:sz w:val="19"/>
        </w:rPr>
        <w:t>n</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17</w:t>
      </w:r>
      <w:r>
        <w:rPr>
          <w:color w:val="0073AE"/>
          <w:w w:val="44"/>
          <w:sz w:val="19"/>
        </w:rPr>
        <w:t> .</w:t>
      </w:r>
      <w:r>
        <w:rPr>
          <w:color w:val="0073AE"/>
          <w:spacing w:val="1"/>
          <w:sz w:val="19"/>
        </w:rPr>
        <w:t>1d </w:t>
      </w:r>
      <w:r>
        <w:rPr>
          <w:color w:val="0073AE"/>
          <w:sz w:val="19"/>
        </w:rPr>
        <w:t>mukaisista vaihtoehdoista,</w:t>
      </w:r>
      <w:r>
        <w:rPr>
          <w:color w:val="0073AE"/>
          <w:spacing w:val="-27"/>
          <w:sz w:val="19"/>
        </w:rPr>
        <w:t> </w:t>
      </w:r>
      <w:r>
        <w:rPr>
          <w:color w:val="0073AE"/>
          <w:sz w:val="19"/>
        </w:rPr>
        <w:t>tai</w:t>
      </w:r>
    </w:p>
    <w:p>
      <w:pPr>
        <w:pStyle w:val="ListParagraph"/>
        <w:numPr>
          <w:ilvl w:val="0"/>
          <w:numId w:val="19"/>
        </w:numPr>
        <w:tabs>
          <w:tab w:pos="904" w:val="left" w:leader="none"/>
        </w:tabs>
        <w:spacing w:line="204" w:lineRule="auto" w:before="79" w:after="0"/>
        <w:ind w:left="903" w:right="1218" w:hanging="160"/>
        <w:jc w:val="left"/>
        <w:rPr>
          <w:sz w:val="19"/>
        </w:rPr>
      </w:pPr>
      <w:r>
        <w:rPr>
          <w:color w:val="0073AE"/>
          <w:sz w:val="19"/>
        </w:rPr>
        <w:t>Ylimääräisenä vaihtoehtona myös </w:t>
      </w:r>
      <w:r>
        <w:rPr>
          <w:b/>
          <w:color w:val="C4151C"/>
          <w:sz w:val="19"/>
        </w:rPr>
        <w:t>yhden lyönnin rangaistuksella</w:t>
      </w:r>
      <w:r>
        <w:rPr>
          <w:color w:val="0073AE"/>
          <w:sz w:val="19"/>
        </w:rPr>
        <w:t>, vapautua </w:t>
      </w:r>
      <w:r>
        <w:rPr>
          <w:i/>
          <w:color w:val="0073AE"/>
          <w:sz w:val="19"/>
        </w:rPr>
        <w:t>pudottamalla </w:t>
      </w:r>
      <w:r>
        <w:rPr>
          <w:color w:val="0073AE"/>
          <w:sz w:val="19"/>
        </w:rPr>
        <w:t>ja pelaamalla pallo pudottamisalueelta, joka on lähimpänä sitä kohtaa, josta pallo viimeksi ylitti punaisen </w:t>
      </w:r>
      <w:r>
        <w:rPr>
          <w:i/>
          <w:color w:val="0073AE"/>
          <w:sz w:val="19"/>
        </w:rPr>
        <w:t>estealueen </w:t>
      </w:r>
      <w:r>
        <w:rPr>
          <w:color w:val="0073AE"/>
          <w:sz w:val="19"/>
        </w:rPr>
        <w:t>rajan ja</w:t>
      </w:r>
      <w:r>
        <w:rPr>
          <w:color w:val="0073AE"/>
          <w:spacing w:val="-4"/>
          <w:sz w:val="19"/>
        </w:rPr>
        <w:t> </w:t>
      </w:r>
      <w:r>
        <w:rPr>
          <w:color w:val="0073AE"/>
          <w:sz w:val="19"/>
        </w:rPr>
        <w:t>joka</w:t>
      </w:r>
      <w:r>
        <w:rPr>
          <w:color w:val="0073AE"/>
          <w:spacing w:val="-4"/>
          <w:sz w:val="19"/>
        </w:rPr>
        <w:t> </w:t>
      </w:r>
      <w:r>
        <w:rPr>
          <w:color w:val="0073AE"/>
          <w:sz w:val="19"/>
        </w:rPr>
        <w:t>ei</w:t>
      </w:r>
      <w:r>
        <w:rPr>
          <w:color w:val="0073AE"/>
          <w:spacing w:val="-4"/>
          <w:sz w:val="19"/>
        </w:rPr>
        <w:t> </w:t>
      </w:r>
      <w:r>
        <w:rPr>
          <w:color w:val="0073AE"/>
          <w:sz w:val="19"/>
        </w:rPr>
        <w:t>ole</w:t>
      </w:r>
      <w:r>
        <w:rPr>
          <w:color w:val="0073AE"/>
          <w:spacing w:val="-4"/>
          <w:sz w:val="19"/>
        </w:rPr>
        <w:t> </w:t>
      </w:r>
      <w:r>
        <w:rPr>
          <w:color w:val="0073AE"/>
          <w:sz w:val="19"/>
        </w:rPr>
        <w:t>lähempänä</w:t>
      </w:r>
      <w:r>
        <w:rPr>
          <w:color w:val="0073AE"/>
          <w:spacing w:val="-5"/>
          <w:sz w:val="19"/>
        </w:rPr>
        <w:t> </w:t>
      </w:r>
      <w:r>
        <w:rPr>
          <w:i/>
          <w:color w:val="0073AE"/>
          <w:sz w:val="19"/>
        </w:rPr>
        <w:t>reikää</w:t>
      </w:r>
      <w:r>
        <w:rPr>
          <w:i/>
          <w:color w:val="0073AE"/>
          <w:spacing w:val="-4"/>
          <w:sz w:val="19"/>
        </w:rPr>
        <w:t> </w:t>
      </w:r>
      <w:r>
        <w:rPr>
          <w:color w:val="0073AE"/>
          <w:sz w:val="19"/>
        </w:rPr>
        <w:t>kuin</w:t>
      </w:r>
      <w:r>
        <w:rPr>
          <w:color w:val="0073AE"/>
          <w:spacing w:val="-4"/>
          <w:sz w:val="19"/>
        </w:rPr>
        <w:t> </w:t>
      </w:r>
      <w:r>
        <w:rPr>
          <w:color w:val="0073AE"/>
          <w:sz w:val="19"/>
        </w:rPr>
        <w:t>tämä</w:t>
      </w:r>
      <w:r>
        <w:rPr>
          <w:color w:val="0073AE"/>
          <w:spacing w:val="-4"/>
          <w:sz w:val="19"/>
        </w:rPr>
        <w:t> </w:t>
      </w:r>
      <w:r>
        <w:rPr>
          <w:color w:val="0073AE"/>
          <w:sz w:val="19"/>
        </w:rPr>
        <w:t>kohta</w:t>
      </w:r>
      <w:r>
        <w:rPr>
          <w:color w:val="0073AE"/>
          <w:spacing w:val="-29"/>
          <w:sz w:val="19"/>
        </w:rPr>
        <w:t> </w:t>
      </w:r>
      <w:r>
        <w:rPr>
          <w:color w:val="0073AE"/>
          <w:w w:val="85"/>
          <w:sz w:val="19"/>
        </w:rPr>
        <w:t>.</w:t>
      </w:r>
    </w:p>
    <w:p>
      <w:pPr>
        <w:pStyle w:val="Heading4"/>
        <w:spacing w:line="211" w:lineRule="auto" w:before="115"/>
        <w:ind w:left="743" w:right="1798"/>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spacing w:after="0" w:line="211" w:lineRule="auto"/>
        <w:sectPr>
          <w:pgSz w:w="7660" w:h="12310"/>
          <w:pgMar w:header="0" w:footer="270" w:top="680" w:bottom="460" w:left="0" w:right="0"/>
        </w:sectPr>
      </w:pPr>
    </w:p>
    <w:p>
      <w:pPr>
        <w:pStyle w:val="BodyText"/>
        <w:rPr>
          <w:sz w:val="21"/>
        </w:rPr>
      </w:pPr>
    </w:p>
    <w:p>
      <w:pPr>
        <w:pStyle w:val="Heading2"/>
        <w:tabs>
          <w:tab w:pos="7029" w:val="left" w:leader="none"/>
        </w:tabs>
        <w:spacing w:before="54"/>
        <w:ind w:left="1077"/>
      </w:pPr>
      <w:bookmarkStart w:name="_TOC_250073" w:id="13"/>
      <w:r>
        <w:rPr>
          <w:color w:val="231F20"/>
          <w:w w:val="95"/>
          <w:shd w:fill="BAD5F0" w:color="auto" w:val="clear"/>
        </w:rPr>
        <w:t> </w:t>
      </w:r>
      <w:r>
        <w:rPr>
          <w:color w:val="231F20"/>
          <w:spacing w:val="-5"/>
          <w:shd w:fill="BAD5F0" w:color="auto" w:val="clear"/>
        </w:rPr>
        <w:t> </w:t>
      </w:r>
      <w:r>
        <w:rPr>
          <w:color w:val="231F20"/>
          <w:shd w:fill="BAD5F0" w:color="auto" w:val="clear"/>
        </w:rPr>
        <w:t>8C</w:t>
      </w:r>
      <w:r>
        <w:rPr>
          <w:color w:val="231F20"/>
          <w:spacing w:val="-9"/>
          <w:shd w:fill="BAD5F0" w:color="auto" w:val="clear"/>
        </w:rPr>
        <w:t> </w:t>
      </w:r>
      <w:bookmarkEnd w:id="13"/>
      <w:r>
        <w:rPr>
          <w:color w:val="231F20"/>
          <w:shd w:fill="BAD5F0" w:color="auto" w:val="clear"/>
        </w:rPr>
        <w:t>Bunkkerit</w:t>
        <w:tab/>
      </w:r>
    </w:p>
    <w:p>
      <w:pPr>
        <w:pStyle w:val="Heading4"/>
        <w:numPr>
          <w:ilvl w:val="1"/>
          <w:numId w:val="21"/>
        </w:numPr>
        <w:tabs>
          <w:tab w:pos="1558" w:val="left" w:leader="none"/>
        </w:tabs>
        <w:spacing w:line="240" w:lineRule="auto" w:before="93" w:after="0"/>
        <w:ind w:left="1557" w:right="0" w:hanging="360"/>
        <w:jc w:val="left"/>
      </w:pPr>
      <w:bookmarkStart w:name="_TOC_250072" w:id="14"/>
      <w:r>
        <w:rPr>
          <w:color w:val="231F20"/>
        </w:rPr>
        <w:t>Bunkkerin reunan</w:t>
      </w:r>
      <w:r>
        <w:rPr>
          <w:color w:val="231F20"/>
          <w:spacing w:val="-8"/>
        </w:rPr>
        <w:t> </w:t>
      </w:r>
      <w:bookmarkEnd w:id="14"/>
      <w:r>
        <w:rPr>
          <w:color w:val="231F20"/>
        </w:rPr>
        <w:t>määritteleminen</w:t>
      </w:r>
    </w:p>
    <w:p>
      <w:pPr>
        <w:pStyle w:val="BodyText"/>
        <w:spacing w:line="213" w:lineRule="auto" w:before="90"/>
        <w:ind w:left="1197" w:right="1274"/>
      </w:pPr>
      <w:r>
        <w:rPr>
          <w:i/>
          <w:color w:val="231F20"/>
          <w:u w:val="single" w:color="231F20"/>
        </w:rPr>
        <w:t>Tarkoitus</w:t>
      </w:r>
      <w:r>
        <w:rPr>
          <w:i/>
          <w:color w:val="231F20"/>
        </w:rPr>
        <w:t> </w:t>
      </w:r>
      <w:r>
        <w:rPr>
          <w:color w:val="231F20"/>
          <w:w w:val="85"/>
        </w:rPr>
        <w:t>. </w:t>
      </w:r>
      <w:r>
        <w:rPr>
          <w:color w:val="231F20"/>
        </w:rPr>
        <w:t>Jos bunkkerin reunan määritteleminen on vaikeaa reunan kulumisen takia tai jos hiekka on levinnyt yleiselle pelialueelle, voi toimikunta joutua määrittelemään bunkkerin reunan </w:t>
      </w:r>
      <w:r>
        <w:rPr>
          <w:color w:val="231F20"/>
          <w:w w:val="85"/>
        </w:rPr>
        <w:t>.</w:t>
      </w:r>
    </w:p>
    <w:p>
      <w:pPr>
        <w:pStyle w:val="BodyText"/>
        <w:spacing w:line="213" w:lineRule="auto" w:before="114"/>
        <w:ind w:left="1197" w:right="733"/>
      </w:pPr>
      <w:r>
        <w:rPr>
          <w:color w:val="231F20"/>
        </w:rPr>
        <w:t>Tässä osassa ei ole erityistä mallipaikallissääntöä, koska on olemassa useita vaihtoehtoja, mutta seuraavassa on joitakin esimerkkejä:</w:t>
      </w:r>
    </w:p>
    <w:p>
      <w:pPr>
        <w:pStyle w:val="ListParagraph"/>
        <w:numPr>
          <w:ilvl w:val="1"/>
          <w:numId w:val="19"/>
        </w:numPr>
        <w:tabs>
          <w:tab w:pos="1358" w:val="left" w:leader="none"/>
        </w:tabs>
        <w:spacing w:line="199" w:lineRule="auto" w:before="80" w:after="0"/>
        <w:ind w:left="1357" w:right="850" w:hanging="160"/>
        <w:jc w:val="left"/>
        <w:rPr>
          <w:sz w:val="19"/>
        </w:rPr>
      </w:pPr>
      <w:r>
        <w:rPr>
          <w:i/>
          <w:color w:val="0073AE"/>
          <w:sz w:val="19"/>
        </w:rPr>
        <w:t>Bunkkerin </w:t>
      </w:r>
      <w:r>
        <w:rPr>
          <w:color w:val="0073AE"/>
          <w:sz w:val="19"/>
        </w:rPr>
        <w:t>reuna väylän [väylän numero] vasemmassa reunassa on määritelty</w:t>
      </w:r>
      <w:r>
        <w:rPr>
          <w:color w:val="0073AE"/>
          <w:spacing w:val="-1"/>
          <w:sz w:val="19"/>
        </w:rPr>
        <w:t> </w:t>
      </w:r>
      <w:r>
        <w:rPr>
          <w:color w:val="0073AE"/>
          <w:sz w:val="19"/>
        </w:rPr>
        <w:t>[määrittele</w:t>
      </w:r>
      <w:r>
        <w:rPr>
          <w:color w:val="0073AE"/>
          <w:spacing w:val="-1"/>
          <w:sz w:val="19"/>
        </w:rPr>
        <w:t> </w:t>
      </w:r>
      <w:r>
        <w:rPr>
          <w:color w:val="0073AE"/>
          <w:sz w:val="19"/>
        </w:rPr>
        <w:t>väri]</w:t>
      </w:r>
      <w:r>
        <w:rPr>
          <w:color w:val="0073AE"/>
          <w:spacing w:val="-1"/>
          <w:sz w:val="19"/>
        </w:rPr>
        <w:t> </w:t>
      </w:r>
      <w:r>
        <w:rPr>
          <w:color w:val="0073AE"/>
          <w:sz w:val="19"/>
        </w:rPr>
        <w:t>paalujen</w:t>
      </w:r>
      <w:r>
        <w:rPr>
          <w:color w:val="0073AE"/>
          <w:spacing w:val="-1"/>
          <w:sz w:val="19"/>
        </w:rPr>
        <w:t> </w:t>
      </w:r>
      <w:r>
        <w:rPr>
          <w:color w:val="0073AE"/>
          <w:sz w:val="19"/>
        </w:rPr>
        <w:t>ulkoreunan</w:t>
      </w:r>
      <w:r>
        <w:rPr>
          <w:color w:val="0073AE"/>
          <w:spacing w:val="-1"/>
          <w:sz w:val="19"/>
        </w:rPr>
        <w:t> </w:t>
      </w:r>
      <w:r>
        <w:rPr>
          <w:color w:val="0073AE"/>
          <w:sz w:val="19"/>
        </w:rPr>
        <w:t>mukaisesti</w:t>
      </w:r>
      <w:r>
        <w:rPr>
          <w:color w:val="0073AE"/>
          <w:spacing w:val="-28"/>
          <w:sz w:val="19"/>
        </w:rPr>
        <w:t> </w:t>
      </w:r>
      <w:r>
        <w:rPr>
          <w:color w:val="0073AE"/>
          <w:w w:val="85"/>
          <w:sz w:val="19"/>
        </w:rPr>
        <w:t>.</w:t>
      </w:r>
      <w:r>
        <w:rPr>
          <w:color w:val="0073AE"/>
          <w:spacing w:val="-14"/>
          <w:w w:val="85"/>
          <w:sz w:val="19"/>
        </w:rPr>
        <w:t> </w:t>
      </w:r>
      <w:r>
        <w:rPr>
          <w:color w:val="0073AE"/>
          <w:sz w:val="19"/>
        </w:rPr>
        <w:t>Paalut</w:t>
      </w:r>
      <w:r>
        <w:rPr>
          <w:color w:val="0073AE"/>
          <w:spacing w:val="-1"/>
          <w:sz w:val="19"/>
        </w:rPr>
        <w:t> </w:t>
      </w:r>
      <w:r>
        <w:rPr>
          <w:color w:val="0073AE"/>
          <w:sz w:val="19"/>
        </w:rPr>
        <w:t>ovat </w:t>
      </w:r>
      <w:r>
        <w:rPr>
          <w:i/>
          <w:color w:val="0073AE"/>
          <w:sz w:val="19"/>
        </w:rPr>
        <w:t>liikuteltavia</w:t>
      </w:r>
      <w:r>
        <w:rPr>
          <w:i/>
          <w:color w:val="0073AE"/>
          <w:spacing w:val="-4"/>
          <w:sz w:val="19"/>
        </w:rPr>
        <w:t> </w:t>
      </w:r>
      <w:r>
        <w:rPr>
          <w:i/>
          <w:color w:val="0073AE"/>
          <w:sz w:val="19"/>
        </w:rPr>
        <w:t>haittoja</w:t>
      </w:r>
      <w:r>
        <w:rPr>
          <w:i/>
          <w:color w:val="0073AE"/>
          <w:spacing w:val="-5"/>
          <w:sz w:val="19"/>
        </w:rPr>
        <w:t> </w:t>
      </w:r>
      <w:r>
        <w:rPr>
          <w:color w:val="0073AE"/>
          <w:sz w:val="19"/>
        </w:rPr>
        <w:t>ja</w:t>
      </w:r>
      <w:r>
        <w:rPr>
          <w:color w:val="0073AE"/>
          <w:spacing w:val="-4"/>
          <w:sz w:val="19"/>
        </w:rPr>
        <w:t> </w:t>
      </w:r>
      <w:r>
        <w:rPr>
          <w:color w:val="0073AE"/>
          <w:sz w:val="19"/>
        </w:rPr>
        <w:t>ne</w:t>
      </w:r>
      <w:r>
        <w:rPr>
          <w:color w:val="0073AE"/>
          <w:spacing w:val="-4"/>
          <w:sz w:val="19"/>
        </w:rPr>
        <w:t> </w:t>
      </w:r>
      <w:r>
        <w:rPr>
          <w:color w:val="0073AE"/>
          <w:sz w:val="19"/>
        </w:rPr>
        <w:t>ovat</w:t>
      </w:r>
      <w:r>
        <w:rPr>
          <w:color w:val="0073AE"/>
          <w:spacing w:val="-4"/>
          <w:sz w:val="19"/>
        </w:rPr>
        <w:t> </w:t>
      </w:r>
      <w:r>
        <w:rPr>
          <w:i/>
          <w:color w:val="0073AE"/>
          <w:sz w:val="19"/>
        </w:rPr>
        <w:t>bunkkerissa</w:t>
      </w:r>
      <w:r>
        <w:rPr>
          <w:i/>
          <w:color w:val="0073AE"/>
          <w:spacing w:val="-29"/>
          <w:sz w:val="19"/>
        </w:rPr>
        <w:t> </w:t>
      </w:r>
      <w:r>
        <w:rPr>
          <w:color w:val="0073AE"/>
          <w:w w:val="85"/>
          <w:sz w:val="19"/>
        </w:rPr>
        <w:t>.</w:t>
      </w:r>
    </w:p>
    <w:p>
      <w:pPr>
        <w:pStyle w:val="ListParagraph"/>
        <w:numPr>
          <w:ilvl w:val="1"/>
          <w:numId w:val="19"/>
        </w:numPr>
        <w:tabs>
          <w:tab w:pos="1358" w:val="left" w:leader="none"/>
        </w:tabs>
        <w:spacing w:line="187" w:lineRule="auto" w:before="95" w:after="0"/>
        <w:ind w:left="1357" w:right="791" w:hanging="160"/>
        <w:jc w:val="left"/>
        <w:rPr>
          <w:sz w:val="19"/>
        </w:rPr>
      </w:pPr>
      <w:r>
        <w:rPr>
          <w:i/>
          <w:color w:val="0073AE"/>
          <w:sz w:val="19"/>
        </w:rPr>
        <w:t>Bunkkerin </w:t>
      </w:r>
      <w:r>
        <w:rPr>
          <w:color w:val="0073AE"/>
          <w:sz w:val="19"/>
        </w:rPr>
        <w:t>reuna väylän [väylän numero] oikeassa reunassa on</w:t>
      </w:r>
      <w:r>
        <w:rPr>
          <w:color w:val="0073AE"/>
          <w:spacing w:val="-24"/>
          <w:sz w:val="19"/>
        </w:rPr>
        <w:t> </w:t>
      </w:r>
      <w:r>
        <w:rPr>
          <w:color w:val="0073AE"/>
          <w:sz w:val="19"/>
        </w:rPr>
        <w:t>määritelty hiekkaan maalatulla [määrittele väri] viivalla</w:t>
      </w:r>
      <w:r>
        <w:rPr>
          <w:color w:val="0073AE"/>
          <w:spacing w:val="-44"/>
          <w:sz w:val="19"/>
        </w:rPr>
        <w:t> </w:t>
      </w:r>
      <w:r>
        <w:rPr>
          <w:color w:val="0073AE"/>
          <w:w w:val="85"/>
          <w:sz w:val="19"/>
        </w:rPr>
        <w:t>.</w:t>
      </w:r>
    </w:p>
    <w:p>
      <w:pPr>
        <w:pStyle w:val="ListParagraph"/>
        <w:numPr>
          <w:ilvl w:val="1"/>
          <w:numId w:val="19"/>
        </w:numPr>
        <w:tabs>
          <w:tab w:pos="1358" w:val="left" w:leader="none"/>
        </w:tabs>
        <w:spacing w:line="273" w:lineRule="auto" w:before="38" w:after="0"/>
        <w:ind w:left="1197" w:right="2376" w:firstLine="0"/>
        <w:jc w:val="left"/>
        <w:rPr>
          <w:sz w:val="19"/>
        </w:rPr>
      </w:pPr>
      <w:r>
        <w:rPr>
          <w:color w:val="0073AE"/>
          <w:sz w:val="19"/>
        </w:rPr>
        <w:t>Kaikki</w:t>
      </w:r>
      <w:r>
        <w:rPr>
          <w:color w:val="0073AE"/>
          <w:spacing w:val="-4"/>
          <w:sz w:val="19"/>
        </w:rPr>
        <w:t> </w:t>
      </w:r>
      <w:r>
        <w:rPr>
          <w:color w:val="0073AE"/>
          <w:sz w:val="19"/>
        </w:rPr>
        <w:t>haravoidut</w:t>
      </w:r>
      <w:r>
        <w:rPr>
          <w:color w:val="0073AE"/>
          <w:spacing w:val="-4"/>
          <w:sz w:val="19"/>
        </w:rPr>
        <w:t> </w:t>
      </w:r>
      <w:r>
        <w:rPr>
          <w:color w:val="0073AE"/>
          <w:sz w:val="19"/>
        </w:rPr>
        <w:t>hiekka-alueet</w:t>
      </w:r>
      <w:r>
        <w:rPr>
          <w:color w:val="0073AE"/>
          <w:spacing w:val="-3"/>
          <w:sz w:val="19"/>
        </w:rPr>
        <w:t> </w:t>
      </w:r>
      <w:r>
        <w:rPr>
          <w:color w:val="0073AE"/>
          <w:sz w:val="19"/>
        </w:rPr>
        <w:t>ovat</w:t>
      </w:r>
      <w:r>
        <w:rPr>
          <w:color w:val="0073AE"/>
          <w:spacing w:val="-4"/>
          <w:sz w:val="19"/>
        </w:rPr>
        <w:t> </w:t>
      </w:r>
      <w:r>
        <w:rPr>
          <w:color w:val="0073AE"/>
          <w:sz w:val="19"/>
        </w:rPr>
        <w:t>osa</w:t>
      </w:r>
      <w:r>
        <w:rPr>
          <w:color w:val="0073AE"/>
          <w:spacing w:val="-5"/>
          <w:sz w:val="19"/>
        </w:rPr>
        <w:t> </w:t>
      </w:r>
      <w:r>
        <w:rPr>
          <w:i/>
          <w:color w:val="0073AE"/>
          <w:sz w:val="19"/>
        </w:rPr>
        <w:t>bunkkeria</w:t>
      </w:r>
      <w:r>
        <w:rPr>
          <w:i/>
          <w:color w:val="0073AE"/>
          <w:spacing w:val="-29"/>
          <w:sz w:val="19"/>
        </w:rPr>
        <w:t> </w:t>
      </w:r>
      <w:r>
        <w:rPr>
          <w:color w:val="0073AE"/>
          <w:w w:val="85"/>
          <w:sz w:val="19"/>
        </w:rPr>
        <w:t>.</w:t>
      </w:r>
      <w:r>
        <w:rPr>
          <w:color w:val="231F20"/>
          <w:w w:val="85"/>
          <w:sz w:val="19"/>
        </w:rPr>
        <w:t> </w:t>
      </w:r>
      <w:r>
        <w:rPr>
          <w:color w:val="231F20"/>
          <w:sz w:val="19"/>
        </w:rPr>
        <w:t>Katso</w:t>
      </w:r>
      <w:r>
        <w:rPr>
          <w:color w:val="231F20"/>
          <w:spacing w:val="-4"/>
          <w:sz w:val="19"/>
        </w:rPr>
        <w:t> </w:t>
      </w:r>
      <w:r>
        <w:rPr>
          <w:color w:val="231F20"/>
          <w:sz w:val="19"/>
        </w:rPr>
        <w:t>Osista</w:t>
      </w:r>
      <w:r>
        <w:rPr>
          <w:color w:val="231F20"/>
          <w:spacing w:val="-4"/>
          <w:sz w:val="19"/>
        </w:rPr>
        <w:t> </w:t>
      </w:r>
      <w:r>
        <w:rPr>
          <w:color w:val="231F20"/>
          <w:sz w:val="19"/>
        </w:rPr>
        <w:t>2D</w:t>
      </w:r>
      <w:r>
        <w:rPr>
          <w:color w:val="231F20"/>
          <w:spacing w:val="-3"/>
          <w:sz w:val="19"/>
        </w:rPr>
        <w:t> </w:t>
      </w:r>
      <w:r>
        <w:rPr>
          <w:color w:val="231F20"/>
          <w:sz w:val="19"/>
        </w:rPr>
        <w:t>ja</w:t>
      </w:r>
      <w:r>
        <w:rPr>
          <w:color w:val="231F20"/>
          <w:spacing w:val="-4"/>
          <w:sz w:val="19"/>
        </w:rPr>
        <w:t> </w:t>
      </w:r>
      <w:r>
        <w:rPr>
          <w:color w:val="231F20"/>
          <w:sz w:val="19"/>
        </w:rPr>
        <w:t>5B(3)</w:t>
      </w:r>
      <w:r>
        <w:rPr>
          <w:color w:val="231F20"/>
          <w:spacing w:val="-3"/>
          <w:sz w:val="19"/>
        </w:rPr>
        <w:t> </w:t>
      </w:r>
      <w:r>
        <w:rPr>
          <w:color w:val="231F20"/>
          <w:sz w:val="19"/>
        </w:rPr>
        <w:t>lisätietoa</w:t>
      </w:r>
      <w:r>
        <w:rPr>
          <w:color w:val="231F20"/>
          <w:spacing w:val="-4"/>
          <w:sz w:val="19"/>
        </w:rPr>
        <w:t> </w:t>
      </w:r>
      <w:r>
        <w:rPr>
          <w:color w:val="231F20"/>
          <w:sz w:val="19"/>
        </w:rPr>
        <w:t>bunkkereista</w:t>
      </w:r>
      <w:r>
        <w:rPr>
          <w:color w:val="231F20"/>
          <w:spacing w:val="-29"/>
          <w:sz w:val="19"/>
        </w:rPr>
        <w:t> </w:t>
      </w:r>
      <w:r>
        <w:rPr>
          <w:color w:val="231F20"/>
          <w:w w:val="85"/>
          <w:sz w:val="19"/>
        </w:rPr>
        <w:t>.</w:t>
      </w:r>
    </w:p>
    <w:p>
      <w:pPr>
        <w:pStyle w:val="Heading4"/>
        <w:numPr>
          <w:ilvl w:val="1"/>
          <w:numId w:val="21"/>
        </w:numPr>
        <w:tabs>
          <w:tab w:pos="1558" w:val="left" w:leader="none"/>
        </w:tabs>
        <w:spacing w:line="240" w:lineRule="auto" w:before="66" w:after="0"/>
        <w:ind w:left="1557" w:right="0" w:hanging="360"/>
        <w:jc w:val="left"/>
      </w:pPr>
      <w:bookmarkStart w:name="_TOC_250071" w:id="15"/>
      <w:r>
        <w:rPr>
          <w:color w:val="231F20"/>
        </w:rPr>
        <w:t>Hiekka-alueiden statuksen</w:t>
      </w:r>
      <w:r>
        <w:rPr>
          <w:color w:val="231F20"/>
          <w:spacing w:val="-7"/>
        </w:rPr>
        <w:t> </w:t>
      </w:r>
      <w:bookmarkEnd w:id="15"/>
      <w:r>
        <w:rPr>
          <w:color w:val="231F20"/>
        </w:rPr>
        <w:t>muuttaminen</w:t>
      </w:r>
    </w:p>
    <w:p>
      <w:pPr>
        <w:pStyle w:val="BodyText"/>
        <w:spacing w:line="213" w:lineRule="auto" w:before="90"/>
        <w:ind w:left="1197" w:right="633"/>
      </w:pPr>
      <w:r>
        <w:rPr>
          <w:i/>
          <w:color w:val="231F20"/>
          <w:u w:val="single" w:color="231F20"/>
        </w:rPr>
        <w:t>Tarkoitus</w:t>
      </w:r>
      <w:r>
        <w:rPr>
          <w:i/>
          <w:color w:val="231F20"/>
        </w:rPr>
        <w:t> </w:t>
      </w:r>
      <w:r>
        <w:rPr>
          <w:color w:val="231F20"/>
          <w:w w:val="85"/>
        </w:rPr>
        <w:t>. </w:t>
      </w:r>
      <w:r>
        <w:rPr>
          <w:color w:val="231F20"/>
        </w:rPr>
        <w:t>Määritelmässä “bunkkeri” määritellään, että bunkkeri on ”hiekalla peitetty ja erityisesti tähän tarkoitukseen tehty ruohoton maa-alue” </w:t>
      </w:r>
      <w:r>
        <w:rPr>
          <w:color w:val="231F20"/>
          <w:w w:val="85"/>
        </w:rPr>
        <w:t>. </w:t>
      </w:r>
      <w:r>
        <w:rPr>
          <w:color w:val="231F20"/>
        </w:rPr>
        <w:t>Jos toimikunta haluaa määritellä tällaisen alueen yleiseksi pelialueeksi, se voi laatia tällaisen paikallissäännön </w:t>
      </w:r>
      <w:r>
        <w:rPr>
          <w:color w:val="231F20"/>
          <w:w w:val="85"/>
        </w:rPr>
        <w:t>.</w:t>
      </w:r>
    </w:p>
    <w:p>
      <w:pPr>
        <w:pStyle w:val="BodyText"/>
        <w:spacing w:before="12"/>
        <w:rPr>
          <w:sz w:val="14"/>
        </w:rPr>
      </w:pPr>
    </w:p>
    <w:p>
      <w:pPr>
        <w:pStyle w:val="Heading4"/>
      </w:pPr>
      <w:r>
        <w:rPr>
          <w:color w:val="0073AE"/>
        </w:rPr>
        <w:t>Mallipaikallissääntö C-2.1</w:t>
      </w:r>
    </w:p>
    <w:p>
      <w:pPr>
        <w:pStyle w:val="BodyText"/>
        <w:spacing w:line="340" w:lineRule="atLeast" w:before="5"/>
        <w:ind w:left="1197" w:right="634"/>
      </w:pPr>
      <w:r>
        <w:rPr>
          <w:color w:val="231F20"/>
        </w:rPr>
        <w:t>Rakennetun hiekka-alueen määritteleminen yleiseksi pelialueeksi: </w:t>
      </w:r>
      <w:r>
        <w:rPr>
          <w:color w:val="0073AE"/>
        </w:rPr>
        <w:t>“Rakennetut hiekka-alueet väylällä [määrittele väylä tai sijainti] ovat osa</w:t>
      </w:r>
    </w:p>
    <w:p>
      <w:pPr>
        <w:spacing w:line="235" w:lineRule="exact" w:before="0"/>
        <w:ind w:left="1197" w:right="0" w:firstLine="0"/>
        <w:jc w:val="left"/>
        <w:rPr>
          <w:sz w:val="19"/>
        </w:rPr>
      </w:pPr>
      <w:r>
        <w:rPr>
          <w:i/>
          <w:color w:val="0073AE"/>
          <w:spacing w:val="1"/>
          <w:sz w:val="19"/>
        </w:rPr>
        <w:t>yleist</w:t>
      </w:r>
      <w:r>
        <w:rPr>
          <w:i/>
          <w:color w:val="0073AE"/>
          <w:sz w:val="19"/>
        </w:rPr>
        <w:t>ä</w:t>
      </w:r>
      <w:r>
        <w:rPr>
          <w:i/>
          <w:color w:val="0073AE"/>
          <w:spacing w:val="-4"/>
          <w:sz w:val="19"/>
        </w:rPr>
        <w:t> </w:t>
      </w:r>
      <w:r>
        <w:rPr>
          <w:i/>
          <w:color w:val="0073AE"/>
          <w:spacing w:val="1"/>
          <w:sz w:val="19"/>
        </w:rPr>
        <w:t>pelialuett</w:t>
      </w:r>
      <w:r>
        <w:rPr>
          <w:i/>
          <w:color w:val="0073AE"/>
          <w:sz w:val="19"/>
        </w:rPr>
        <w:t>a</w:t>
      </w:r>
      <w:r>
        <w:rPr>
          <w:i/>
          <w:color w:val="0073AE"/>
          <w:spacing w:val="-4"/>
          <w:sz w:val="19"/>
        </w:rPr>
        <w:t> </w:t>
      </w:r>
      <w:r>
        <w:rPr>
          <w:color w:val="0073AE"/>
          <w:spacing w:val="1"/>
          <w:sz w:val="19"/>
        </w:rPr>
        <w:t>eivätk</w:t>
      </w:r>
      <w:r>
        <w:rPr>
          <w:color w:val="0073AE"/>
          <w:sz w:val="19"/>
        </w:rPr>
        <w:t>ä</w:t>
      </w:r>
      <w:r>
        <w:rPr>
          <w:color w:val="0073AE"/>
          <w:spacing w:val="-4"/>
          <w:sz w:val="19"/>
        </w:rPr>
        <w:t> </w:t>
      </w:r>
      <w:r>
        <w:rPr>
          <w:color w:val="0073AE"/>
          <w:spacing w:val="1"/>
          <w:sz w:val="19"/>
        </w:rPr>
        <w:t>ol</w:t>
      </w:r>
      <w:r>
        <w:rPr>
          <w:color w:val="0073AE"/>
          <w:sz w:val="19"/>
        </w:rPr>
        <w:t>e</w:t>
      </w:r>
      <w:r>
        <w:rPr>
          <w:color w:val="0073AE"/>
          <w:spacing w:val="-4"/>
          <w:sz w:val="19"/>
        </w:rPr>
        <w:t> </w:t>
      </w:r>
      <w:r>
        <w:rPr>
          <w:i/>
          <w:color w:val="0073AE"/>
          <w:spacing w:val="1"/>
          <w:sz w:val="19"/>
        </w:rPr>
        <w:t>bunk</w:t>
      </w:r>
      <w:r>
        <w:rPr>
          <w:i/>
          <w:color w:val="0073AE"/>
          <w:spacing w:val="-9"/>
          <w:sz w:val="19"/>
        </w:rPr>
        <w:t>k</w:t>
      </w:r>
      <w:r>
        <w:rPr>
          <w:i/>
          <w:color w:val="0073AE"/>
          <w:spacing w:val="1"/>
          <w:sz w:val="19"/>
        </w:rPr>
        <w:t>e</w:t>
      </w:r>
      <w:r>
        <w:rPr>
          <w:i/>
          <w:color w:val="0073AE"/>
          <w:spacing w:val="-1"/>
          <w:sz w:val="19"/>
        </w:rPr>
        <w:t>r</w:t>
      </w:r>
      <w:r>
        <w:rPr>
          <w:i/>
          <w:color w:val="0073AE"/>
          <w:spacing w:val="1"/>
          <w:sz w:val="19"/>
        </w:rPr>
        <w:t>eit</w:t>
      </w:r>
      <w:r>
        <w:rPr>
          <w:i/>
          <w:color w:val="0073AE"/>
          <w:sz w:val="19"/>
        </w:rPr>
        <w:t>a</w:t>
      </w:r>
      <w:r>
        <w:rPr>
          <w:color w:val="0073AE"/>
          <w:w w:val="44"/>
          <w:sz w:val="19"/>
        </w:rPr>
        <w:t> </w:t>
      </w:r>
      <w:r>
        <w:rPr>
          <w:color w:val="0073AE"/>
          <w:spacing w:val="-18"/>
          <w:w w:val="44"/>
          <w:sz w:val="19"/>
        </w:rPr>
        <w:t>.</w:t>
      </w:r>
      <w:r>
        <w:rPr>
          <w:color w:val="0073AE"/>
          <w:sz w:val="19"/>
        </w:rPr>
        <w:t>”</w:t>
      </w:r>
    </w:p>
    <w:p>
      <w:pPr>
        <w:pStyle w:val="BodyText"/>
        <w:spacing w:before="7"/>
        <w:rPr>
          <w:sz w:val="14"/>
        </w:rPr>
      </w:pPr>
    </w:p>
    <w:p>
      <w:pPr>
        <w:pStyle w:val="Heading4"/>
        <w:spacing w:before="1"/>
      </w:pPr>
      <w:r>
        <w:rPr>
          <w:color w:val="0073AE"/>
        </w:rPr>
        <w:t>Mallipaikallissääntö C-2.2</w:t>
      </w:r>
    </w:p>
    <w:p>
      <w:pPr>
        <w:pStyle w:val="BodyText"/>
        <w:spacing w:line="340" w:lineRule="atLeast" w:before="5"/>
        <w:ind w:left="1197" w:right="990"/>
      </w:pPr>
      <w:r>
        <w:rPr>
          <w:color w:val="231F20"/>
        </w:rPr>
        <w:t>Rakentamattoman hiekka-alueen määritteleminen bunkkeriksi: </w:t>
      </w:r>
      <w:r>
        <w:rPr>
          <w:color w:val="0073AE"/>
        </w:rPr>
        <w:t>“Hiekka-alue[et] [määrittele väylät tai sijainnit] ovat </w:t>
      </w:r>
      <w:r>
        <w:rPr>
          <w:i/>
          <w:color w:val="0073AE"/>
        </w:rPr>
        <w:t>bunkkereita </w:t>
      </w:r>
      <w:r>
        <w:rPr>
          <w:color w:val="0073AE"/>
        </w:rPr>
        <w:t>eivätkä</w:t>
      </w:r>
    </w:p>
    <w:p>
      <w:pPr>
        <w:spacing w:line="235" w:lineRule="exact" w:before="0"/>
        <w:ind w:left="1197" w:right="0" w:firstLine="0"/>
        <w:jc w:val="left"/>
        <w:rPr>
          <w:sz w:val="19"/>
        </w:rPr>
      </w:pPr>
      <w:r>
        <w:rPr>
          <w:i/>
          <w:color w:val="0073AE"/>
          <w:spacing w:val="1"/>
          <w:sz w:val="19"/>
        </w:rPr>
        <w:t>yleist</w:t>
      </w:r>
      <w:r>
        <w:rPr>
          <w:i/>
          <w:color w:val="0073AE"/>
          <w:sz w:val="19"/>
        </w:rPr>
        <w:t>ä</w:t>
      </w:r>
      <w:r>
        <w:rPr>
          <w:i/>
          <w:color w:val="0073AE"/>
          <w:spacing w:val="-4"/>
          <w:sz w:val="19"/>
        </w:rPr>
        <w:t> </w:t>
      </w:r>
      <w:r>
        <w:rPr>
          <w:i/>
          <w:color w:val="0073AE"/>
          <w:spacing w:val="1"/>
          <w:sz w:val="19"/>
        </w:rPr>
        <w:t>pelialuett</w:t>
      </w:r>
      <w:r>
        <w:rPr>
          <w:i/>
          <w:color w:val="0073AE"/>
          <w:sz w:val="19"/>
        </w:rPr>
        <w:t>a</w:t>
      </w:r>
      <w:r>
        <w:rPr>
          <w:color w:val="0073AE"/>
          <w:w w:val="44"/>
          <w:sz w:val="19"/>
        </w:rPr>
        <w:t> </w:t>
      </w:r>
      <w:r>
        <w:rPr>
          <w:color w:val="0073AE"/>
          <w:spacing w:val="-18"/>
          <w:w w:val="44"/>
          <w:sz w:val="19"/>
        </w:rPr>
        <w:t>.</w:t>
      </w:r>
      <w:r>
        <w:rPr>
          <w:color w:val="0073AE"/>
          <w:sz w:val="19"/>
        </w:rPr>
        <w:t>”</w:t>
      </w:r>
    </w:p>
    <w:p>
      <w:pPr>
        <w:pStyle w:val="Heading4"/>
        <w:numPr>
          <w:ilvl w:val="1"/>
          <w:numId w:val="21"/>
        </w:numPr>
        <w:tabs>
          <w:tab w:pos="1558" w:val="left" w:leader="none"/>
        </w:tabs>
        <w:spacing w:line="240" w:lineRule="auto" w:before="103" w:after="0"/>
        <w:ind w:left="1557" w:right="0" w:hanging="360"/>
        <w:jc w:val="left"/>
      </w:pPr>
      <w:bookmarkStart w:name="_TOC_250070" w:id="16"/>
      <w:r>
        <w:rPr>
          <w:color w:val="231F20"/>
        </w:rPr>
        <w:t>Hiekan kaltaisen materiaalin määritteleminen</w:t>
      </w:r>
      <w:r>
        <w:rPr>
          <w:color w:val="231F20"/>
          <w:spacing w:val="-10"/>
        </w:rPr>
        <w:t> </w:t>
      </w:r>
      <w:bookmarkEnd w:id="16"/>
      <w:r>
        <w:rPr>
          <w:color w:val="231F20"/>
        </w:rPr>
        <w:t>hiekaksi</w:t>
      </w:r>
    </w:p>
    <w:p>
      <w:pPr>
        <w:pStyle w:val="BodyText"/>
        <w:spacing w:line="213" w:lineRule="auto" w:before="89"/>
        <w:ind w:left="1197" w:right="928"/>
      </w:pPr>
      <w:r>
        <w:rPr>
          <w:i/>
          <w:color w:val="231F20"/>
          <w:u w:val="single" w:color="231F20"/>
        </w:rPr>
        <w:t>Tarkoitus</w:t>
      </w:r>
      <w:r>
        <w:rPr>
          <w:i/>
          <w:color w:val="231F20"/>
        </w:rPr>
        <w:t> </w:t>
      </w:r>
      <w:r>
        <w:rPr>
          <w:color w:val="231F20"/>
          <w:w w:val="85"/>
        </w:rPr>
        <w:t>. </w:t>
      </w:r>
      <w:r>
        <w:rPr>
          <w:color w:val="231F20"/>
        </w:rPr>
        <w:t>Joskus kentän bunkkerit sisältävät hiekan kaltaista materiaalia, kuten murskattuja simpukankuoria tai laavapölyä </w:t>
      </w:r>
      <w:r>
        <w:rPr>
          <w:color w:val="231F20"/>
          <w:w w:val="85"/>
        </w:rPr>
        <w:t>. </w:t>
      </w:r>
      <w:r>
        <w:rPr>
          <w:color w:val="231F20"/>
        </w:rPr>
        <w:t>Näitä materiaaleja käsitellään kuten hiekkaa Sääntöä 12 sovellettaessa (kts </w:t>
      </w:r>
      <w:r>
        <w:rPr>
          <w:color w:val="231F20"/>
          <w:w w:val="85"/>
        </w:rPr>
        <w:t>. </w:t>
      </w:r>
      <w:r>
        <w:rPr>
          <w:color w:val="231F20"/>
        </w:rPr>
        <w:t>määritelmä ”Bunkkeri”) </w:t>
      </w:r>
      <w:r>
        <w:rPr>
          <w:color w:val="231F20"/>
          <w:w w:val="85"/>
        </w:rPr>
        <w:t>.</w:t>
      </w:r>
    </w:p>
    <w:p>
      <w:pPr>
        <w:pStyle w:val="BodyText"/>
        <w:spacing w:line="213" w:lineRule="auto" w:before="115"/>
        <w:ind w:left="1197" w:right="1058"/>
      </w:pPr>
      <w:r>
        <w:rPr>
          <w:color w:val="231F20"/>
        </w:rPr>
        <w:t>Toimikunta voi yhtenäisyyden vuoksi päättää, että tällaisia materiaaleja käsitellään kuten hiekkaa muuallakin kentällä </w:t>
      </w:r>
      <w:r>
        <w:rPr>
          <w:color w:val="231F20"/>
          <w:w w:val="85"/>
        </w:rPr>
        <w:t>.</w:t>
      </w:r>
    </w:p>
    <w:p>
      <w:pPr>
        <w:spacing w:after="0" w:line="213" w:lineRule="auto"/>
        <w:sectPr>
          <w:pgSz w:w="7660" w:h="12310"/>
          <w:pgMar w:header="0" w:footer="270" w:top="680" w:bottom="460" w:left="0" w:right="0"/>
        </w:sectPr>
      </w:pPr>
    </w:p>
    <w:p>
      <w:pPr>
        <w:pStyle w:val="BodyText"/>
        <w:spacing w:before="10"/>
        <w:rPr>
          <w:sz w:val="23"/>
        </w:rPr>
      </w:pPr>
    </w:p>
    <w:p>
      <w:pPr>
        <w:pStyle w:val="Heading4"/>
        <w:spacing w:before="62"/>
        <w:ind w:left="743"/>
      </w:pPr>
      <w:r>
        <w:rPr>
          <w:color w:val="0073AE"/>
        </w:rPr>
        <w:t>Mallipaikallissääntö C-3</w:t>
      </w:r>
    </w:p>
    <w:p>
      <w:pPr>
        <w:spacing w:line="213" w:lineRule="auto" w:before="109"/>
        <w:ind w:left="743" w:right="1186" w:firstLine="0"/>
        <w:jc w:val="both"/>
        <w:rPr>
          <w:sz w:val="19"/>
        </w:rPr>
      </w:pPr>
      <w:r>
        <w:rPr>
          <w:color w:val="0073AE"/>
          <w:sz w:val="19"/>
        </w:rPr>
        <w:t>“</w:t>
      </w:r>
      <w:r>
        <w:rPr>
          <w:i/>
          <w:color w:val="0073AE"/>
          <w:sz w:val="19"/>
        </w:rPr>
        <w:t>Bunkkereissa </w:t>
      </w:r>
      <w:r>
        <w:rPr>
          <w:color w:val="0073AE"/>
          <w:sz w:val="19"/>
        </w:rPr>
        <w:t>käytettyä [määrittele aines esim </w:t>
      </w:r>
      <w:r>
        <w:rPr>
          <w:color w:val="0073AE"/>
          <w:w w:val="85"/>
          <w:sz w:val="19"/>
        </w:rPr>
        <w:t>. </w:t>
      </w:r>
      <w:r>
        <w:rPr>
          <w:color w:val="0073AE"/>
          <w:sz w:val="19"/>
        </w:rPr>
        <w:t>murskatut simpukankuoret tai laavapöly] käsitellään kuten hiekkaa, kun sitä on </w:t>
      </w:r>
      <w:r>
        <w:rPr>
          <w:i/>
          <w:color w:val="0073AE"/>
          <w:sz w:val="19"/>
        </w:rPr>
        <w:t>bunkkereissa </w:t>
      </w:r>
      <w:r>
        <w:rPr>
          <w:color w:val="0073AE"/>
          <w:sz w:val="19"/>
        </w:rPr>
        <w:t>tai</w:t>
      </w:r>
      <w:r>
        <w:rPr>
          <w:color w:val="0073AE"/>
          <w:spacing w:val="-31"/>
          <w:sz w:val="19"/>
        </w:rPr>
        <w:t> </w:t>
      </w:r>
      <w:r>
        <w:rPr>
          <w:color w:val="0073AE"/>
          <w:sz w:val="19"/>
        </w:rPr>
        <w:t>muualla </w:t>
      </w:r>
      <w:r>
        <w:rPr>
          <w:i/>
          <w:color w:val="0073AE"/>
          <w:sz w:val="19"/>
        </w:rPr>
        <w:t>kentällä</w:t>
      </w:r>
      <w:r>
        <w:rPr>
          <w:i/>
          <w:color w:val="0073AE"/>
          <w:spacing w:val="-30"/>
          <w:sz w:val="19"/>
        </w:rPr>
        <w:t> </w:t>
      </w:r>
      <w:r>
        <w:rPr>
          <w:color w:val="0073AE"/>
          <w:w w:val="85"/>
          <w:sz w:val="19"/>
        </w:rPr>
        <w:t>.</w:t>
      </w:r>
    </w:p>
    <w:p>
      <w:pPr>
        <w:spacing w:line="213" w:lineRule="auto" w:before="115"/>
        <w:ind w:left="743" w:right="1127" w:firstLine="0"/>
        <w:jc w:val="left"/>
        <w:rPr>
          <w:sz w:val="19"/>
        </w:rPr>
      </w:pPr>
      <w:r>
        <w:rPr>
          <w:color w:val="0073AE"/>
          <w:sz w:val="19"/>
        </w:rPr>
        <w:t>Tämä tarkoittaa, että nämä materiaalit eivät ole </w:t>
      </w:r>
      <w:r>
        <w:rPr>
          <w:i/>
          <w:color w:val="0073AE"/>
          <w:sz w:val="19"/>
        </w:rPr>
        <w:t>irrallisia luonnonhaittoja </w:t>
      </w:r>
      <w:r>
        <w:rPr>
          <w:color w:val="0073AE"/>
          <w:w w:val="85"/>
          <w:sz w:val="19"/>
        </w:rPr>
        <w:t>. </w:t>
      </w:r>
      <w:r>
        <w:rPr>
          <w:color w:val="0073AE"/>
          <w:sz w:val="19"/>
        </w:rPr>
        <w:t>Pelaaja ei saa </w:t>
      </w:r>
      <w:r>
        <w:rPr>
          <w:i/>
          <w:color w:val="0073AE"/>
          <w:sz w:val="19"/>
        </w:rPr>
        <w:t>parantaa lyöntiin vaikuttavia olosuhteita </w:t>
      </w:r>
      <w:r>
        <w:rPr>
          <w:color w:val="0073AE"/>
          <w:sz w:val="19"/>
        </w:rPr>
        <w:t>poistamalla näitä materiaaleja, paitsi niiden ollessa </w:t>
      </w:r>
      <w:r>
        <w:rPr>
          <w:i/>
          <w:color w:val="0073AE"/>
          <w:sz w:val="19"/>
        </w:rPr>
        <w:t>viheriöllä </w:t>
      </w:r>
      <w:r>
        <w:rPr>
          <w:color w:val="0073AE"/>
          <w:sz w:val="19"/>
        </w:rPr>
        <w:t>(ks</w:t>
      </w:r>
      <w:r>
        <w:rPr>
          <w:color w:val="0073AE"/>
          <w:w w:val="44"/>
          <w:sz w:val="19"/>
        </w:rPr>
        <w:t> .</w:t>
      </w:r>
      <w:r>
        <w:rPr>
          <w:color w:val="0073AE"/>
          <w:sz w:val="19"/>
        </w:rPr>
        <w:t> Sääntö 13</w:t>
      </w:r>
      <w:r>
        <w:rPr>
          <w:color w:val="0073AE"/>
          <w:w w:val="44"/>
          <w:sz w:val="19"/>
        </w:rPr>
        <w:t> .</w:t>
      </w:r>
      <w:r>
        <w:rPr>
          <w:color w:val="0073AE"/>
          <w:sz w:val="19"/>
        </w:rPr>
        <w:t>1c(1))</w:t>
      </w:r>
      <w:r>
        <w:rPr>
          <w:color w:val="0073AE"/>
          <w:w w:val="44"/>
          <w:sz w:val="19"/>
        </w:rPr>
        <w:t> .</w:t>
      </w:r>
      <w:r>
        <w:rPr>
          <w:color w:val="0073AE"/>
          <w:sz w:val="19"/>
        </w:rPr>
        <w:t>”</w:t>
      </w:r>
    </w:p>
    <w:p>
      <w:pPr>
        <w:pStyle w:val="Heading4"/>
        <w:numPr>
          <w:ilvl w:val="1"/>
          <w:numId w:val="21"/>
        </w:numPr>
        <w:tabs>
          <w:tab w:pos="1104" w:val="left" w:leader="none"/>
        </w:tabs>
        <w:spacing w:line="211" w:lineRule="auto" w:before="134" w:after="0"/>
        <w:ind w:left="1103" w:right="2042" w:hanging="360"/>
        <w:jc w:val="left"/>
      </w:pPr>
      <w:bookmarkStart w:name="_TOC_250069" w:id="17"/>
      <w:bookmarkEnd w:id="17"/>
      <w:r>
        <w:rPr>
          <w:color w:val="231F20"/>
        </w:rPr>
        <w:t>Harjoitusbunkkerin määritteleminen osaksi yleistä pelialuetta</w:t>
      </w:r>
    </w:p>
    <w:p>
      <w:pPr>
        <w:pStyle w:val="BodyText"/>
        <w:spacing w:line="213" w:lineRule="auto" w:before="94"/>
        <w:ind w:left="743" w:right="1068"/>
      </w:pPr>
      <w:r>
        <w:rPr>
          <w:i/>
          <w:color w:val="231F20"/>
          <w:u w:val="single" w:color="231F20"/>
        </w:rPr>
        <w:t>Tarkoitus</w:t>
      </w:r>
      <w:r>
        <w:rPr>
          <w:i/>
          <w:color w:val="231F20"/>
        </w:rPr>
        <w:t> </w:t>
      </w:r>
      <w:r>
        <w:rPr>
          <w:color w:val="231F20"/>
          <w:w w:val="85"/>
        </w:rPr>
        <w:t>. </w:t>
      </w:r>
      <w:r>
        <w:rPr>
          <w:color w:val="231F20"/>
        </w:rPr>
        <w:t>Kun kentän rajojen sisäpuolella olevia bunkkereita käytetään harjoitteluun, ne ovat oletusarvoisesti edelleen bunkkereita </w:t>
      </w:r>
      <w:r>
        <w:rPr>
          <w:color w:val="231F20"/>
          <w:w w:val="85"/>
        </w:rPr>
        <w:t>. </w:t>
      </w:r>
      <w:r>
        <w:rPr>
          <w:color w:val="231F20"/>
        </w:rPr>
        <w:t>Kuitenkin harjoitusbunkkerien kunto voi olla erittäin huono, koska pelaajat eivät yleensä haravoi niitä </w:t>
      </w:r>
      <w:r>
        <w:rPr>
          <w:color w:val="231F20"/>
          <w:w w:val="85"/>
        </w:rPr>
        <w:t>. </w:t>
      </w:r>
      <w:r>
        <w:rPr>
          <w:color w:val="231F20"/>
        </w:rPr>
        <w:t>Jos toimikunta haluaa sallia pelaajien vapautuvan näistä bunkkereista, ne pitää määritellä kunnostettavaksi alueeksi sekä osaksi yleistä pelialuetta, jolloin pelaaja voi vapautua bunkkerin ulkopuolelle ilman rangaistusta </w:t>
      </w:r>
      <w:r>
        <w:rPr>
          <w:color w:val="231F20"/>
          <w:w w:val="85"/>
        </w:rPr>
        <w:t>.</w:t>
      </w:r>
    </w:p>
    <w:p>
      <w:pPr>
        <w:pStyle w:val="Heading4"/>
        <w:spacing w:before="88"/>
        <w:ind w:left="743"/>
      </w:pPr>
      <w:r>
        <w:rPr>
          <w:color w:val="0073AE"/>
        </w:rPr>
        <w:t>Mallipaikallissääntö C-4</w:t>
      </w:r>
    </w:p>
    <w:p>
      <w:pPr>
        <w:spacing w:line="213" w:lineRule="auto" w:before="109"/>
        <w:ind w:left="743" w:right="1127" w:firstLine="0"/>
        <w:jc w:val="left"/>
        <w:rPr>
          <w:sz w:val="19"/>
        </w:rPr>
      </w:pPr>
      <w:r>
        <w:rPr>
          <w:color w:val="0073AE"/>
          <w:sz w:val="19"/>
        </w:rPr>
        <w:t>“Harjoitus</w:t>
      </w:r>
      <w:r>
        <w:rPr>
          <w:i/>
          <w:color w:val="0073AE"/>
          <w:sz w:val="19"/>
        </w:rPr>
        <w:t>bunkkeri </w:t>
      </w:r>
      <w:r>
        <w:rPr>
          <w:color w:val="0073AE"/>
          <w:sz w:val="19"/>
        </w:rPr>
        <w:t>[määrittele sijainti] on </w:t>
      </w:r>
      <w:r>
        <w:rPr>
          <w:i/>
          <w:color w:val="0073AE"/>
          <w:sz w:val="19"/>
        </w:rPr>
        <w:t>kunnostettavaa aluetta </w:t>
      </w:r>
      <w:r>
        <w:rPr>
          <w:color w:val="0073AE"/>
          <w:sz w:val="19"/>
        </w:rPr>
        <w:t>sekä osa </w:t>
      </w:r>
      <w:r>
        <w:rPr>
          <w:i/>
          <w:color w:val="0073AE"/>
          <w:sz w:val="19"/>
        </w:rPr>
        <w:t>yleistä pelialuetta</w:t>
      </w:r>
      <w:r>
        <w:rPr>
          <w:color w:val="0073AE"/>
          <w:w w:val="44"/>
          <w:sz w:val="19"/>
        </w:rPr>
        <w:t> .</w:t>
      </w:r>
      <w:r>
        <w:rPr>
          <w:color w:val="0073AE"/>
          <w:sz w:val="19"/>
        </w:rPr>
        <w:t>Vapautuminen on mahdollista ilman rangaistusta Säännön 16</w:t>
      </w:r>
      <w:r>
        <w:rPr>
          <w:color w:val="0073AE"/>
          <w:w w:val="44"/>
          <w:sz w:val="19"/>
        </w:rPr>
        <w:t> .</w:t>
      </w:r>
      <w:r>
        <w:rPr>
          <w:color w:val="0073AE"/>
          <w:sz w:val="19"/>
        </w:rPr>
        <w:t>1b nojalla</w:t>
      </w:r>
      <w:r>
        <w:rPr>
          <w:color w:val="0073AE"/>
          <w:w w:val="44"/>
          <w:sz w:val="19"/>
        </w:rPr>
        <w:t> .</w:t>
      </w:r>
      <w:r>
        <w:rPr>
          <w:color w:val="0073AE"/>
          <w:sz w:val="19"/>
        </w:rPr>
        <w:t>”</w:t>
      </w:r>
    </w:p>
    <w:p>
      <w:pPr>
        <w:pStyle w:val="Heading2"/>
        <w:tabs>
          <w:tab w:pos="6576" w:val="left" w:leader="none"/>
        </w:tabs>
        <w:spacing w:before="158"/>
      </w:pPr>
      <w:bookmarkStart w:name="_TOC_250068" w:id="18"/>
      <w:r>
        <w:rPr>
          <w:color w:val="231F20"/>
          <w:w w:val="95"/>
          <w:shd w:fill="BAD5F0" w:color="auto" w:val="clear"/>
        </w:rPr>
        <w:t> </w:t>
      </w:r>
      <w:r>
        <w:rPr>
          <w:color w:val="231F20"/>
          <w:spacing w:val="-5"/>
          <w:shd w:fill="BAD5F0" w:color="auto" w:val="clear"/>
        </w:rPr>
        <w:t> </w:t>
      </w:r>
      <w:r>
        <w:rPr>
          <w:color w:val="231F20"/>
          <w:shd w:fill="BAD5F0" w:color="auto" w:val="clear"/>
        </w:rPr>
        <w:t>8D</w:t>
      </w:r>
      <w:r>
        <w:rPr>
          <w:color w:val="231F20"/>
          <w:spacing w:val="-10"/>
          <w:shd w:fill="BAD5F0" w:color="auto" w:val="clear"/>
        </w:rPr>
        <w:t> </w:t>
      </w:r>
      <w:bookmarkEnd w:id="18"/>
      <w:r>
        <w:rPr>
          <w:color w:val="231F20"/>
          <w:shd w:fill="BAD5F0" w:color="auto" w:val="clear"/>
        </w:rPr>
        <w:t>Viheriöt</w:t>
        <w:tab/>
      </w:r>
    </w:p>
    <w:p>
      <w:pPr>
        <w:pStyle w:val="Heading4"/>
        <w:numPr>
          <w:ilvl w:val="1"/>
          <w:numId w:val="22"/>
        </w:numPr>
        <w:tabs>
          <w:tab w:pos="1104" w:val="left" w:leader="none"/>
        </w:tabs>
        <w:spacing w:line="240" w:lineRule="auto" w:before="93" w:after="0"/>
        <w:ind w:left="1103" w:right="0" w:hanging="360"/>
        <w:jc w:val="left"/>
      </w:pPr>
      <w:bookmarkStart w:name="_TOC_250067" w:id="19"/>
      <w:r>
        <w:rPr>
          <w:color w:val="231F20"/>
        </w:rPr>
        <w:t>Viheriön reunan</w:t>
      </w:r>
      <w:r>
        <w:rPr>
          <w:color w:val="231F20"/>
          <w:spacing w:val="-8"/>
        </w:rPr>
        <w:t> </w:t>
      </w:r>
      <w:bookmarkEnd w:id="19"/>
      <w:r>
        <w:rPr>
          <w:color w:val="231F20"/>
        </w:rPr>
        <w:t>määritteleminen</w:t>
      </w:r>
    </w:p>
    <w:p>
      <w:pPr>
        <w:pStyle w:val="BodyText"/>
        <w:spacing w:line="213" w:lineRule="auto" w:before="90"/>
        <w:ind w:left="743" w:right="1127"/>
      </w:pPr>
      <w:r>
        <w:rPr>
          <w:i/>
          <w:color w:val="231F20"/>
          <w:u w:val="single" w:color="231F20"/>
        </w:rPr>
        <w:t>Tarkoitus</w:t>
      </w:r>
      <w:r>
        <w:rPr>
          <w:i/>
          <w:color w:val="231F20"/>
        </w:rPr>
        <w:t> </w:t>
      </w:r>
      <w:r>
        <w:rPr>
          <w:color w:val="231F20"/>
          <w:w w:val="85"/>
        </w:rPr>
        <w:t>. </w:t>
      </w:r>
      <w:r>
        <w:rPr>
          <w:color w:val="231F20"/>
        </w:rPr>
        <w:t>Joillakin kentillä viheriöiden ympäristöä hoidetaan niin, että pelaajan voi olla vaikea erottaa onko hänen pallonsa viheriöllä</w:t>
      </w:r>
      <w:r>
        <w:rPr>
          <w:color w:val="231F20"/>
          <w:w w:val="44"/>
        </w:rPr>
        <w:t> .</w:t>
      </w:r>
      <w:r>
        <w:rPr>
          <w:color w:val="231F20"/>
        </w:rPr>
        <w:t>Tällaisessa tapauksessa toimikunta voi merkitä viheriön reunan maalatuilla pisteillä </w:t>
      </w:r>
      <w:r>
        <w:rPr>
          <w:color w:val="231F20"/>
          <w:w w:val="85"/>
        </w:rPr>
        <w:t>.</w:t>
      </w:r>
    </w:p>
    <w:p>
      <w:pPr>
        <w:pStyle w:val="BodyText"/>
        <w:spacing w:before="12"/>
        <w:rPr>
          <w:sz w:val="14"/>
        </w:rPr>
      </w:pPr>
    </w:p>
    <w:p>
      <w:pPr>
        <w:pStyle w:val="Heading4"/>
        <w:ind w:left="743"/>
      </w:pPr>
      <w:r>
        <w:rPr>
          <w:color w:val="0073AE"/>
        </w:rPr>
        <w:t>Mallipaikallissääntö D-1</w:t>
      </w:r>
    </w:p>
    <w:p>
      <w:pPr>
        <w:pStyle w:val="BodyText"/>
        <w:spacing w:line="213" w:lineRule="auto" w:before="110"/>
        <w:ind w:left="743" w:right="1127"/>
      </w:pPr>
      <w:r>
        <w:rPr>
          <w:color w:val="0073AE"/>
        </w:rPr>
        <w:t>“</w:t>
      </w:r>
      <w:r>
        <w:rPr>
          <w:i/>
          <w:color w:val="0073AE"/>
        </w:rPr>
        <w:t>Viheriöiden </w:t>
      </w:r>
      <w:r>
        <w:rPr>
          <w:color w:val="0073AE"/>
        </w:rPr>
        <w:t>reunat on merkitty [määrittele väri] pisteillä </w:t>
      </w:r>
      <w:r>
        <w:rPr>
          <w:color w:val="0073AE"/>
          <w:w w:val="85"/>
        </w:rPr>
        <w:t>. </w:t>
      </w:r>
      <w:r>
        <w:rPr>
          <w:color w:val="0073AE"/>
        </w:rPr>
        <w:t>Pisteet [ovat] / [eivät ole] viheriöllä ja niistä ei saa vapautusta ilman rangaistusta</w:t>
      </w:r>
      <w:r>
        <w:rPr>
          <w:color w:val="0073AE"/>
          <w:w w:val="44"/>
        </w:rPr>
        <w:t> .</w:t>
      </w:r>
      <w:r>
        <w:rPr>
          <w:color w:val="0073AE"/>
        </w:rPr>
        <w:t>”</w:t>
      </w:r>
    </w:p>
    <w:p>
      <w:pPr>
        <w:pStyle w:val="Heading4"/>
        <w:numPr>
          <w:ilvl w:val="1"/>
          <w:numId w:val="22"/>
        </w:numPr>
        <w:tabs>
          <w:tab w:pos="1104" w:val="left" w:leader="none"/>
        </w:tabs>
        <w:spacing w:line="240" w:lineRule="auto" w:before="108" w:after="0"/>
        <w:ind w:left="1103" w:right="0" w:hanging="360"/>
        <w:jc w:val="left"/>
      </w:pPr>
      <w:bookmarkStart w:name="_TOC_250066" w:id="20"/>
      <w:r>
        <w:rPr>
          <w:color w:val="231F20"/>
        </w:rPr>
        <w:t>Viheriön status,</w:t>
      </w:r>
      <w:r>
        <w:rPr>
          <w:color w:val="231F20"/>
          <w:spacing w:val="-40"/>
        </w:rPr>
        <w:t> </w:t>
      </w:r>
      <w:bookmarkEnd w:id="20"/>
      <w:r>
        <w:rPr>
          <w:color w:val="231F20"/>
        </w:rPr>
        <w:t>kun käytössä on tilapäinen viheriö</w:t>
      </w:r>
    </w:p>
    <w:p>
      <w:pPr>
        <w:pStyle w:val="BodyText"/>
        <w:spacing w:line="213" w:lineRule="auto" w:before="90"/>
        <w:ind w:left="743" w:right="1180"/>
      </w:pPr>
      <w:r>
        <w:rPr>
          <w:i/>
          <w:color w:val="231F20"/>
          <w:spacing w:val="-3"/>
          <w:u w:val="single" w:color="231F20"/>
        </w:rPr>
        <w:t>Tarkoitus</w:t>
      </w:r>
      <w:r>
        <w:rPr>
          <w:i/>
          <w:color w:val="231F20"/>
          <w:spacing w:val="-30"/>
        </w:rPr>
        <w:t> </w:t>
      </w:r>
      <w:r>
        <w:rPr>
          <w:color w:val="231F20"/>
          <w:w w:val="85"/>
        </w:rPr>
        <w:t>.</w:t>
      </w:r>
      <w:r>
        <w:rPr>
          <w:color w:val="231F20"/>
          <w:spacing w:val="-15"/>
          <w:w w:val="85"/>
        </w:rPr>
        <w:t> </w:t>
      </w:r>
      <w:r>
        <w:rPr>
          <w:color w:val="231F20"/>
        </w:rPr>
        <w:t>Joskus</w:t>
      </w:r>
      <w:r>
        <w:rPr>
          <w:color w:val="231F20"/>
          <w:spacing w:val="-4"/>
        </w:rPr>
        <w:t> </w:t>
      </w:r>
      <w:r>
        <w:rPr>
          <w:color w:val="231F20"/>
        </w:rPr>
        <w:t>jonkin</w:t>
      </w:r>
      <w:r>
        <w:rPr>
          <w:color w:val="231F20"/>
          <w:spacing w:val="-4"/>
        </w:rPr>
        <w:t> </w:t>
      </w:r>
      <w:r>
        <w:rPr>
          <w:color w:val="231F20"/>
        </w:rPr>
        <w:t>reiän</w:t>
      </w:r>
      <w:r>
        <w:rPr>
          <w:color w:val="231F20"/>
          <w:spacing w:val="-5"/>
        </w:rPr>
        <w:t> </w:t>
      </w:r>
      <w:r>
        <w:rPr>
          <w:color w:val="231F20"/>
        </w:rPr>
        <w:t>viheriötä</w:t>
      </w:r>
      <w:r>
        <w:rPr>
          <w:color w:val="231F20"/>
          <w:spacing w:val="-4"/>
        </w:rPr>
        <w:t> </w:t>
      </w:r>
      <w:r>
        <w:rPr>
          <w:color w:val="231F20"/>
        </w:rPr>
        <w:t>ei</w:t>
      </w:r>
      <w:r>
        <w:rPr>
          <w:color w:val="231F20"/>
          <w:spacing w:val="-4"/>
        </w:rPr>
        <w:t> </w:t>
      </w:r>
      <w:r>
        <w:rPr>
          <w:color w:val="231F20"/>
        </w:rPr>
        <w:t>voida</w:t>
      </w:r>
      <w:r>
        <w:rPr>
          <w:color w:val="231F20"/>
          <w:spacing w:val="-4"/>
        </w:rPr>
        <w:t> </w:t>
      </w:r>
      <w:r>
        <w:rPr>
          <w:color w:val="231F20"/>
        </w:rPr>
        <w:t>käyttää</w:t>
      </w:r>
      <w:r>
        <w:rPr>
          <w:color w:val="231F20"/>
          <w:spacing w:val="-4"/>
        </w:rPr>
        <w:t> </w:t>
      </w:r>
      <w:r>
        <w:rPr>
          <w:color w:val="231F20"/>
        </w:rPr>
        <w:t>esim</w:t>
      </w:r>
      <w:r>
        <w:rPr>
          <w:color w:val="231F20"/>
          <w:spacing w:val="-30"/>
        </w:rPr>
        <w:t> </w:t>
      </w:r>
      <w:r>
        <w:rPr>
          <w:color w:val="231F20"/>
          <w:w w:val="85"/>
        </w:rPr>
        <w:t>.</w:t>
      </w:r>
      <w:r>
        <w:rPr>
          <w:color w:val="231F20"/>
          <w:spacing w:val="-17"/>
          <w:w w:val="85"/>
        </w:rPr>
        <w:t> </w:t>
      </w:r>
      <w:r>
        <w:rPr>
          <w:color w:val="231F20"/>
        </w:rPr>
        <w:t>huonon</w:t>
      </w:r>
      <w:r>
        <w:rPr>
          <w:color w:val="231F20"/>
          <w:spacing w:val="-4"/>
        </w:rPr>
        <w:t> </w:t>
      </w:r>
      <w:r>
        <w:rPr>
          <w:color w:val="231F20"/>
        </w:rPr>
        <w:t>sään </w:t>
      </w:r>
      <w:r>
        <w:rPr>
          <w:color w:val="231F20"/>
          <w:spacing w:val="1"/>
        </w:rPr>
        <w:t>ta</w:t>
      </w:r>
      <w:r>
        <w:rPr>
          <w:color w:val="231F20"/>
        </w:rPr>
        <w:t>i</w:t>
      </w:r>
      <w:r>
        <w:rPr>
          <w:color w:val="231F20"/>
          <w:spacing w:val="-4"/>
        </w:rPr>
        <w:t> </w:t>
      </w:r>
      <w:r>
        <w:rPr>
          <w:color w:val="231F20"/>
          <w:spacing w:val="1"/>
        </w:rPr>
        <w:t>kunnostuksee</w:t>
      </w:r>
      <w:r>
        <w:rPr>
          <w:color w:val="231F20"/>
        </w:rPr>
        <w:t>n</w:t>
      </w:r>
      <w:r>
        <w:rPr>
          <w:color w:val="231F20"/>
          <w:spacing w:val="-4"/>
        </w:rPr>
        <w:t> </w:t>
      </w:r>
      <w:r>
        <w:rPr>
          <w:color w:val="231F20"/>
          <w:spacing w:val="1"/>
        </w:rPr>
        <w:t>liittyvie</w:t>
      </w:r>
      <w:r>
        <w:rPr>
          <w:color w:val="231F20"/>
        </w:rPr>
        <w:t>n</w:t>
      </w:r>
      <w:r>
        <w:rPr>
          <w:color w:val="231F20"/>
          <w:spacing w:val="-4"/>
        </w:rPr>
        <w:t> </w:t>
      </w:r>
      <w:r>
        <w:rPr>
          <w:color w:val="231F20"/>
          <w:spacing w:val="1"/>
        </w:rPr>
        <w:t>toimenpiteide</w:t>
      </w:r>
      <w:r>
        <w:rPr>
          <w:color w:val="231F20"/>
        </w:rPr>
        <w:t>n</w:t>
      </w:r>
      <w:r>
        <w:rPr>
          <w:color w:val="231F20"/>
          <w:spacing w:val="-4"/>
        </w:rPr>
        <w:t> </w:t>
      </w:r>
      <w:r>
        <w:rPr>
          <w:color w:val="231F20"/>
          <w:spacing w:val="1"/>
        </w:rPr>
        <w:t>takia</w:t>
      </w:r>
      <w:r>
        <w:rPr>
          <w:color w:val="231F20"/>
          <w:w w:val="44"/>
        </w:rPr>
        <w:t> </w:t>
      </w:r>
      <w:r>
        <w:rPr>
          <w:color w:val="231F20"/>
          <w:spacing w:val="4"/>
          <w:w w:val="44"/>
        </w:rPr>
        <w:t>.</w:t>
      </w:r>
      <w:r>
        <w:rPr>
          <w:color w:val="231F20"/>
          <w:spacing w:val="-5"/>
        </w:rPr>
        <w:t>T</w:t>
      </w:r>
      <w:r>
        <w:rPr>
          <w:color w:val="231F20"/>
          <w:spacing w:val="1"/>
        </w:rPr>
        <w:t>ällöi</w:t>
      </w:r>
      <w:r>
        <w:rPr>
          <w:color w:val="231F20"/>
        </w:rPr>
        <w:t>n</w:t>
      </w:r>
      <w:r>
        <w:rPr>
          <w:color w:val="231F20"/>
          <w:spacing w:val="-4"/>
        </w:rPr>
        <w:t> </w:t>
      </w:r>
      <w:r>
        <w:rPr>
          <w:color w:val="231F20"/>
          <w:spacing w:val="1"/>
        </w:rPr>
        <w:t>toimikunt</w:t>
      </w:r>
      <w:r>
        <w:rPr>
          <w:color w:val="231F20"/>
        </w:rPr>
        <w:t>a</w:t>
      </w:r>
      <w:r>
        <w:rPr>
          <w:color w:val="231F20"/>
          <w:spacing w:val="-4"/>
        </w:rPr>
        <w:t> </w:t>
      </w:r>
      <w:r>
        <w:rPr>
          <w:color w:val="231F20"/>
          <w:spacing w:val="-3"/>
        </w:rPr>
        <w:t>v</w:t>
      </w:r>
      <w:r>
        <w:rPr>
          <w:color w:val="231F20"/>
          <w:spacing w:val="1"/>
        </w:rPr>
        <w:t>oi </w:t>
      </w:r>
      <w:r>
        <w:rPr>
          <w:color w:val="231F20"/>
        </w:rPr>
        <w:t>halutessaan ottaa käyttöön tilapäisen viheriön ja määritellä normaalisti käytettävän</w:t>
      </w:r>
      <w:r>
        <w:rPr>
          <w:color w:val="231F20"/>
          <w:spacing w:val="-4"/>
        </w:rPr>
        <w:t> </w:t>
      </w:r>
      <w:r>
        <w:rPr>
          <w:color w:val="231F20"/>
        </w:rPr>
        <w:t>viheriön</w:t>
      </w:r>
      <w:r>
        <w:rPr>
          <w:color w:val="231F20"/>
          <w:spacing w:val="-3"/>
        </w:rPr>
        <w:t> </w:t>
      </w:r>
      <w:r>
        <w:rPr>
          <w:color w:val="231F20"/>
        </w:rPr>
        <w:t>vääräksi</w:t>
      </w:r>
      <w:r>
        <w:rPr>
          <w:color w:val="231F20"/>
          <w:spacing w:val="-3"/>
        </w:rPr>
        <w:t> </w:t>
      </w:r>
      <w:r>
        <w:rPr>
          <w:color w:val="231F20"/>
        </w:rPr>
        <w:t>viheriöksi,</w:t>
      </w:r>
      <w:r>
        <w:rPr>
          <w:color w:val="231F20"/>
          <w:spacing w:val="-22"/>
        </w:rPr>
        <w:t> </w:t>
      </w:r>
      <w:r>
        <w:rPr>
          <w:color w:val="231F20"/>
        </w:rPr>
        <w:t>jolloin</w:t>
      </w:r>
      <w:r>
        <w:rPr>
          <w:color w:val="231F20"/>
          <w:spacing w:val="-3"/>
        </w:rPr>
        <w:t> </w:t>
      </w:r>
      <w:r>
        <w:rPr>
          <w:color w:val="231F20"/>
        </w:rPr>
        <w:t>sieltä</w:t>
      </w:r>
      <w:r>
        <w:rPr>
          <w:color w:val="231F20"/>
          <w:spacing w:val="-3"/>
        </w:rPr>
        <w:t> </w:t>
      </w:r>
      <w:r>
        <w:rPr>
          <w:color w:val="231F20"/>
        </w:rPr>
        <w:t>ei</w:t>
      </w:r>
      <w:r>
        <w:rPr>
          <w:color w:val="231F20"/>
          <w:spacing w:val="-3"/>
        </w:rPr>
        <w:t> </w:t>
      </w:r>
      <w:r>
        <w:rPr>
          <w:color w:val="231F20"/>
        </w:rPr>
        <w:t>saa</w:t>
      </w:r>
      <w:r>
        <w:rPr>
          <w:color w:val="231F20"/>
          <w:spacing w:val="-3"/>
        </w:rPr>
        <w:t> </w:t>
      </w:r>
      <w:r>
        <w:rPr>
          <w:color w:val="231F20"/>
        </w:rPr>
        <w:t>pelata</w:t>
      </w:r>
      <w:r>
        <w:rPr>
          <w:color w:val="231F20"/>
          <w:spacing w:val="-29"/>
        </w:rPr>
        <w:t> </w:t>
      </w:r>
      <w:r>
        <w:rPr>
          <w:color w:val="231F20"/>
          <w:w w:val="85"/>
        </w:rPr>
        <w:t>.</w:t>
      </w:r>
    </w:p>
    <w:p>
      <w:pPr>
        <w:spacing w:after="0" w:line="213" w:lineRule="auto"/>
        <w:sectPr>
          <w:pgSz w:w="7660" w:h="12310"/>
          <w:pgMar w:header="0" w:footer="270" w:top="680" w:bottom="460" w:left="0" w:right="0"/>
        </w:sectPr>
      </w:pPr>
    </w:p>
    <w:p>
      <w:pPr>
        <w:pStyle w:val="BodyText"/>
        <w:spacing w:before="10"/>
        <w:rPr>
          <w:sz w:val="23"/>
        </w:rPr>
      </w:pPr>
    </w:p>
    <w:p>
      <w:pPr>
        <w:pStyle w:val="Heading4"/>
        <w:spacing w:before="62"/>
      </w:pPr>
      <w:r>
        <w:rPr>
          <w:color w:val="0073AE"/>
        </w:rPr>
        <w:t>Mallipaikallissääntö D-2</w:t>
      </w:r>
    </w:p>
    <w:p>
      <w:pPr>
        <w:pStyle w:val="BodyText"/>
        <w:spacing w:line="213" w:lineRule="auto" w:before="109"/>
        <w:ind w:left="1197" w:right="760"/>
        <w:jc w:val="both"/>
      </w:pPr>
      <w:r>
        <w:rPr>
          <w:color w:val="0073AE"/>
        </w:rPr>
        <w:t>“Tilapäiset </w:t>
      </w:r>
      <w:r>
        <w:rPr>
          <w:i/>
          <w:color w:val="0073AE"/>
        </w:rPr>
        <w:t>viheriöt </w:t>
      </w:r>
      <w:r>
        <w:rPr>
          <w:color w:val="0073AE"/>
        </w:rPr>
        <w:t>ovat käytössä väylillä [ilmoita väylät] ja ne on määritelty [ilmoita</w:t>
      </w:r>
      <w:r>
        <w:rPr>
          <w:color w:val="0073AE"/>
          <w:spacing w:val="-2"/>
        </w:rPr>
        <w:t> </w:t>
      </w:r>
      <w:r>
        <w:rPr>
          <w:color w:val="0073AE"/>
        </w:rPr>
        <w:t>miten,</w:t>
      </w:r>
      <w:r>
        <w:rPr>
          <w:color w:val="0073AE"/>
          <w:spacing w:val="-22"/>
        </w:rPr>
        <w:t> </w:t>
      </w:r>
      <w:r>
        <w:rPr>
          <w:color w:val="0073AE"/>
        </w:rPr>
        <w:t>esim</w:t>
      </w:r>
      <w:r>
        <w:rPr>
          <w:color w:val="0073AE"/>
          <w:spacing w:val="-29"/>
        </w:rPr>
        <w:t> </w:t>
      </w:r>
      <w:r>
        <w:rPr>
          <w:color w:val="0073AE"/>
          <w:w w:val="85"/>
        </w:rPr>
        <w:t>.</w:t>
      </w:r>
      <w:r>
        <w:rPr>
          <w:color w:val="0073AE"/>
          <w:spacing w:val="-14"/>
          <w:w w:val="85"/>
        </w:rPr>
        <w:t> </w:t>
      </w:r>
      <w:r>
        <w:rPr>
          <w:color w:val="0073AE"/>
        </w:rPr>
        <w:t>väylälle</w:t>
      </w:r>
      <w:r>
        <w:rPr>
          <w:color w:val="0073AE"/>
          <w:spacing w:val="-1"/>
        </w:rPr>
        <w:t> </w:t>
      </w:r>
      <w:r>
        <w:rPr>
          <w:color w:val="0073AE"/>
        </w:rPr>
        <w:t>maalatulla</w:t>
      </w:r>
      <w:r>
        <w:rPr>
          <w:color w:val="0073AE"/>
          <w:spacing w:val="-2"/>
        </w:rPr>
        <w:t> </w:t>
      </w:r>
      <w:r>
        <w:rPr>
          <w:color w:val="0073AE"/>
        </w:rPr>
        <w:t>valoisella</w:t>
      </w:r>
      <w:r>
        <w:rPr>
          <w:color w:val="0073AE"/>
          <w:spacing w:val="-2"/>
        </w:rPr>
        <w:t> </w:t>
      </w:r>
      <w:r>
        <w:rPr>
          <w:color w:val="0073AE"/>
        </w:rPr>
        <w:t>viivalla]</w:t>
      </w:r>
      <w:r>
        <w:rPr>
          <w:color w:val="0073AE"/>
          <w:spacing w:val="-29"/>
        </w:rPr>
        <w:t> </w:t>
      </w:r>
      <w:r>
        <w:rPr>
          <w:color w:val="0073AE"/>
          <w:w w:val="85"/>
        </w:rPr>
        <w:t>.</w:t>
      </w:r>
      <w:r>
        <w:rPr>
          <w:color w:val="0073AE"/>
          <w:spacing w:val="-14"/>
          <w:w w:val="85"/>
        </w:rPr>
        <w:t> </w:t>
      </w:r>
      <w:r>
        <w:rPr>
          <w:i/>
          <w:color w:val="0073AE"/>
        </w:rPr>
        <w:t>Viheriöt</w:t>
      </w:r>
      <w:r>
        <w:rPr>
          <w:color w:val="0073AE"/>
        </w:rPr>
        <w:t>,</w:t>
      </w:r>
      <w:r>
        <w:rPr>
          <w:color w:val="0073AE"/>
          <w:spacing w:val="-21"/>
        </w:rPr>
        <w:t> </w:t>
      </w:r>
      <w:r>
        <w:rPr>
          <w:color w:val="0073AE"/>
        </w:rPr>
        <w:t>jotka</w:t>
      </w:r>
      <w:r>
        <w:rPr>
          <w:color w:val="0073AE"/>
          <w:spacing w:val="-2"/>
        </w:rPr>
        <w:t> </w:t>
      </w:r>
      <w:r>
        <w:rPr>
          <w:color w:val="0073AE"/>
        </w:rPr>
        <w:t>on korvattu tilapäisillä </w:t>
      </w:r>
      <w:r>
        <w:rPr>
          <w:i/>
          <w:color w:val="0073AE"/>
        </w:rPr>
        <w:t>viheriöillä </w:t>
      </w:r>
      <w:r>
        <w:rPr>
          <w:color w:val="0073AE"/>
        </w:rPr>
        <w:t>ovat </w:t>
      </w:r>
      <w:r>
        <w:rPr>
          <w:i/>
          <w:color w:val="0073AE"/>
        </w:rPr>
        <w:t>vääriä viheriöitä </w:t>
      </w:r>
      <w:r>
        <w:rPr>
          <w:color w:val="0073AE"/>
        </w:rPr>
        <w:t>ja niistä on vapauduttava </w:t>
      </w:r>
      <w:r>
        <w:rPr>
          <w:color w:val="0073AE"/>
          <w:spacing w:val="1"/>
        </w:rPr>
        <w:t>Säännö</w:t>
      </w:r>
      <w:r>
        <w:rPr>
          <w:color w:val="0073AE"/>
        </w:rPr>
        <w:t>n</w:t>
      </w:r>
      <w:r>
        <w:rPr>
          <w:color w:val="0073AE"/>
          <w:spacing w:val="-4"/>
        </w:rPr>
        <w:t> </w:t>
      </w:r>
      <w:r>
        <w:rPr>
          <w:color w:val="0073AE"/>
          <w:spacing w:val="1"/>
        </w:rPr>
        <w:t>13</w:t>
      </w:r>
      <w:r>
        <w:rPr>
          <w:color w:val="0073AE"/>
          <w:w w:val="44"/>
        </w:rPr>
        <w:t> .</w:t>
      </w:r>
      <w:r>
        <w:rPr>
          <w:color w:val="0073AE"/>
          <w:spacing w:val="1"/>
        </w:rPr>
        <w:t>1</w:t>
      </w:r>
      <w:r>
        <w:rPr>
          <w:color w:val="0073AE"/>
        </w:rPr>
        <w:t>f</w:t>
      </w:r>
      <w:r>
        <w:rPr>
          <w:color w:val="0073AE"/>
          <w:spacing w:val="-4"/>
        </w:rPr>
        <w:t> </w:t>
      </w:r>
      <w:r>
        <w:rPr>
          <w:color w:val="0073AE"/>
          <w:spacing w:val="-1"/>
        </w:rPr>
        <w:t>m</w:t>
      </w:r>
      <w:r>
        <w:rPr>
          <w:color w:val="0073AE"/>
          <w:spacing w:val="1"/>
        </w:rPr>
        <w:t>ukaisesti</w:t>
      </w:r>
      <w:r>
        <w:rPr>
          <w:color w:val="0073AE"/>
          <w:w w:val="44"/>
        </w:rPr>
        <w:t> .</w:t>
      </w:r>
    </w:p>
    <w:p>
      <w:pPr>
        <w:pStyle w:val="Heading4"/>
        <w:spacing w:line="211" w:lineRule="auto" w:before="114"/>
        <w:ind w:right="1344"/>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22"/>
        </w:numPr>
        <w:tabs>
          <w:tab w:pos="1558" w:val="left" w:leader="none"/>
        </w:tabs>
        <w:spacing w:line="211" w:lineRule="auto" w:before="134" w:after="0"/>
        <w:ind w:left="1557" w:right="706" w:hanging="360"/>
        <w:jc w:val="left"/>
      </w:pPr>
      <w:bookmarkStart w:name="_TOC_250065" w:id="21"/>
      <w:r>
        <w:rPr>
          <w:color w:val="231F20"/>
        </w:rPr>
        <w:t>Vapautumisen kieltäminen väärältä viheriöltä, kun se haittaa vain</w:t>
      </w:r>
      <w:r>
        <w:rPr>
          <w:color w:val="231F20"/>
          <w:spacing w:val="-4"/>
        </w:rPr>
        <w:t> </w:t>
      </w:r>
      <w:bookmarkEnd w:id="21"/>
      <w:r>
        <w:rPr>
          <w:color w:val="231F20"/>
        </w:rPr>
        <w:t>lyöntiasentoa</w:t>
      </w:r>
    </w:p>
    <w:p>
      <w:pPr>
        <w:pStyle w:val="BodyText"/>
        <w:spacing w:line="213" w:lineRule="auto" w:before="95"/>
        <w:ind w:left="1197" w:right="1071"/>
      </w:pPr>
      <w:r>
        <w:rPr>
          <w:i/>
          <w:color w:val="231F20"/>
          <w:u w:val="single" w:color="231F20"/>
        </w:rPr>
        <w:t>Tarkoitus</w:t>
      </w:r>
      <w:r>
        <w:rPr>
          <w:i/>
          <w:color w:val="231F20"/>
        </w:rPr>
        <w:t> </w:t>
      </w:r>
      <w:r>
        <w:rPr>
          <w:color w:val="231F20"/>
          <w:w w:val="85"/>
        </w:rPr>
        <w:t>. </w:t>
      </w:r>
      <w:r>
        <w:rPr>
          <w:color w:val="231F20"/>
        </w:rPr>
        <w:t>Joissakin tilanteissa toimikunta voi haluta kieltää pelaajaa vapautumasta, jos väärä viheriö haittaa vain lyöntiasentoa, esimerkiksi:</w:t>
      </w:r>
    </w:p>
    <w:p>
      <w:pPr>
        <w:pStyle w:val="ListParagraph"/>
        <w:numPr>
          <w:ilvl w:val="0"/>
          <w:numId w:val="23"/>
        </w:numPr>
        <w:tabs>
          <w:tab w:pos="1378" w:val="left" w:leader="none"/>
        </w:tabs>
        <w:spacing w:line="199" w:lineRule="auto" w:before="75" w:after="0"/>
        <w:ind w:left="1377" w:right="972" w:hanging="160"/>
        <w:jc w:val="left"/>
        <w:rPr>
          <w:sz w:val="19"/>
        </w:rPr>
      </w:pPr>
      <w:r>
        <w:rPr>
          <w:color w:val="231F20"/>
          <w:sz w:val="19"/>
        </w:rPr>
        <w:t>Joidenkin viheriöiden läheisyydessä voi olla paksua karheikkoa ja toimikunta katsoo, että olisi epäreilua pakottaa pelaajaa vapautumaan paksuun karheikkoon,</w:t>
      </w:r>
      <w:r>
        <w:rPr>
          <w:color w:val="231F20"/>
          <w:spacing w:val="-27"/>
          <w:sz w:val="19"/>
        </w:rPr>
        <w:t> </w:t>
      </w:r>
      <w:r>
        <w:rPr>
          <w:color w:val="231F20"/>
          <w:sz w:val="19"/>
        </w:rPr>
        <w:t>tai</w:t>
      </w:r>
    </w:p>
    <w:p>
      <w:pPr>
        <w:pStyle w:val="ListParagraph"/>
        <w:numPr>
          <w:ilvl w:val="0"/>
          <w:numId w:val="23"/>
        </w:numPr>
        <w:tabs>
          <w:tab w:pos="1378" w:val="left" w:leader="none"/>
        </w:tabs>
        <w:spacing w:line="204" w:lineRule="auto" w:before="73" w:after="0"/>
        <w:ind w:left="1377" w:right="701" w:hanging="160"/>
        <w:jc w:val="left"/>
        <w:rPr>
          <w:sz w:val="19"/>
        </w:rPr>
      </w:pPr>
      <w:r>
        <w:rPr>
          <w:color w:val="231F20"/>
          <w:spacing w:val="-3"/>
          <w:sz w:val="19"/>
        </w:rPr>
        <w:t>Kun </w:t>
      </w:r>
      <w:r>
        <w:rPr>
          <w:color w:val="231F20"/>
          <w:sz w:val="19"/>
        </w:rPr>
        <w:t>yksi iso viheriö on käytössä kahdelle eri väylälle ja toimikunta on jakanut viheriön kahteen osaan, voi toimikunta myös päättää,</w:t>
      </w:r>
      <w:r>
        <w:rPr>
          <w:color w:val="231F20"/>
          <w:spacing w:val="-39"/>
          <w:sz w:val="19"/>
        </w:rPr>
        <w:t> </w:t>
      </w:r>
      <w:r>
        <w:rPr>
          <w:color w:val="231F20"/>
          <w:sz w:val="19"/>
        </w:rPr>
        <w:t>että pelaaja ei saa vapautua, mikäli pelaajan lyöntiasento on toisen (väärän) viheriön puolella</w:t>
      </w:r>
      <w:r>
        <w:rPr>
          <w:color w:val="231F20"/>
          <w:spacing w:val="-4"/>
          <w:sz w:val="19"/>
        </w:rPr>
        <w:t> </w:t>
      </w:r>
      <w:r>
        <w:rPr>
          <w:color w:val="231F20"/>
          <w:sz w:val="19"/>
        </w:rPr>
        <w:t>pallon</w:t>
      </w:r>
      <w:r>
        <w:rPr>
          <w:color w:val="231F20"/>
          <w:spacing w:val="-4"/>
          <w:sz w:val="19"/>
        </w:rPr>
        <w:t> </w:t>
      </w:r>
      <w:r>
        <w:rPr>
          <w:color w:val="231F20"/>
          <w:sz w:val="19"/>
        </w:rPr>
        <w:t>ollessa</w:t>
      </w:r>
      <w:r>
        <w:rPr>
          <w:color w:val="231F20"/>
          <w:spacing w:val="-4"/>
          <w:sz w:val="19"/>
        </w:rPr>
        <w:t> </w:t>
      </w:r>
      <w:r>
        <w:rPr>
          <w:color w:val="231F20"/>
          <w:sz w:val="19"/>
        </w:rPr>
        <w:t>pelattavan</w:t>
      </w:r>
      <w:r>
        <w:rPr>
          <w:color w:val="231F20"/>
          <w:spacing w:val="-3"/>
          <w:sz w:val="19"/>
        </w:rPr>
        <w:t> </w:t>
      </w:r>
      <w:r>
        <w:rPr>
          <w:color w:val="231F20"/>
          <w:sz w:val="19"/>
        </w:rPr>
        <w:t>reiän</w:t>
      </w:r>
      <w:r>
        <w:rPr>
          <w:color w:val="231F20"/>
          <w:spacing w:val="-4"/>
          <w:sz w:val="19"/>
        </w:rPr>
        <w:t> </w:t>
      </w:r>
      <w:r>
        <w:rPr>
          <w:color w:val="231F20"/>
          <w:sz w:val="19"/>
        </w:rPr>
        <w:t>viheriöllä</w:t>
      </w:r>
      <w:r>
        <w:rPr>
          <w:color w:val="231F20"/>
          <w:spacing w:val="-29"/>
          <w:sz w:val="19"/>
        </w:rPr>
        <w:t> </w:t>
      </w:r>
      <w:r>
        <w:rPr>
          <w:color w:val="231F20"/>
          <w:w w:val="85"/>
          <w:sz w:val="19"/>
        </w:rPr>
        <w:t>.</w:t>
      </w:r>
    </w:p>
    <w:p>
      <w:pPr>
        <w:pStyle w:val="BodyText"/>
        <w:spacing w:before="13"/>
        <w:rPr>
          <w:sz w:val="14"/>
        </w:rPr>
      </w:pPr>
    </w:p>
    <w:p>
      <w:pPr>
        <w:pStyle w:val="Heading4"/>
      </w:pPr>
      <w:r>
        <w:rPr>
          <w:color w:val="0073AE"/>
        </w:rPr>
        <w:t>Mallipaikallissääntö D-3.1</w:t>
      </w:r>
    </w:p>
    <w:p>
      <w:pPr>
        <w:pStyle w:val="BodyText"/>
        <w:spacing w:before="87"/>
        <w:ind w:left="1197"/>
      </w:pPr>
      <w:r>
        <w:rPr>
          <w:color w:val="0073AE"/>
          <w:spacing w:val="1"/>
        </w:rPr>
        <w:t>“Sääntö</w:t>
      </w:r>
      <w:r>
        <w:rPr>
          <w:color w:val="0073AE"/>
        </w:rPr>
        <w:t>ä</w:t>
      </w:r>
      <w:r>
        <w:rPr>
          <w:color w:val="0073AE"/>
          <w:spacing w:val="-4"/>
        </w:rPr>
        <w:t> </w:t>
      </w:r>
      <w:r>
        <w:rPr>
          <w:color w:val="0073AE"/>
          <w:spacing w:val="1"/>
        </w:rPr>
        <w:t>13</w:t>
      </w:r>
      <w:r>
        <w:rPr>
          <w:color w:val="0073AE"/>
          <w:w w:val="44"/>
        </w:rPr>
        <w:t> </w:t>
      </w:r>
      <w:r>
        <w:rPr>
          <w:color w:val="0073AE"/>
          <w:spacing w:val="1"/>
          <w:w w:val="44"/>
        </w:rPr>
        <w:t>.</w:t>
      </w:r>
      <w:r>
        <w:rPr>
          <w:color w:val="0073AE"/>
          <w:spacing w:val="1"/>
        </w:rPr>
        <w:t>1</w:t>
      </w:r>
      <w:r>
        <w:rPr>
          <w:color w:val="0073AE"/>
        </w:rPr>
        <w:t>f</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siten</w:t>
      </w:r>
      <w:r>
        <w:rPr>
          <w:color w:val="0073AE"/>
        </w:rPr>
        <w:t>,</w:t>
      </w:r>
      <w:r>
        <w:rPr>
          <w:color w:val="0073AE"/>
          <w:spacing w:val="-23"/>
        </w:rPr>
        <w:t> </w:t>
      </w:r>
      <w:r>
        <w:rPr>
          <w:color w:val="0073AE"/>
          <w:spacing w:val="1"/>
        </w:rPr>
        <w:t>että</w:t>
      </w:r>
      <w:r>
        <w:rPr>
          <w:color w:val="0073AE"/>
        </w:rPr>
        <w:t>:</w:t>
      </w:r>
    </w:p>
    <w:p>
      <w:pPr>
        <w:spacing w:line="244" w:lineRule="exact" w:before="86"/>
        <w:ind w:left="1197" w:right="0" w:firstLine="0"/>
        <w:jc w:val="left"/>
        <w:rPr>
          <w:sz w:val="19"/>
        </w:rPr>
      </w:pPr>
      <w:r>
        <w:rPr>
          <w:i/>
          <w:color w:val="0073AE"/>
          <w:sz w:val="19"/>
        </w:rPr>
        <w:t>Väärän viheriön </w:t>
      </w:r>
      <w:r>
        <w:rPr>
          <w:color w:val="0073AE"/>
          <w:sz w:val="19"/>
        </w:rPr>
        <w:t>ei katsota haittaavan, jos haittaaminen kohdistuu vain</w:t>
      </w:r>
    </w:p>
    <w:p>
      <w:pPr>
        <w:spacing w:line="244" w:lineRule="exact" w:before="0"/>
        <w:ind w:left="1197" w:right="0" w:firstLine="0"/>
        <w:jc w:val="left"/>
        <w:rPr>
          <w:sz w:val="19"/>
        </w:rPr>
      </w:pPr>
      <w:r>
        <w:rPr>
          <w:i/>
          <w:color w:val="0073AE"/>
          <w:spacing w:val="1"/>
          <w:sz w:val="19"/>
        </w:rPr>
        <w:t>lyöntiasentoo</w:t>
      </w:r>
      <w:r>
        <w:rPr>
          <w:i/>
          <w:color w:val="0073AE"/>
          <w:sz w:val="19"/>
        </w:rPr>
        <w:t>n</w:t>
      </w:r>
      <w:r>
        <w:rPr>
          <w:color w:val="0073AE"/>
          <w:w w:val="44"/>
          <w:sz w:val="19"/>
        </w:rPr>
        <w:t> </w:t>
      </w:r>
      <w:r>
        <w:rPr>
          <w:color w:val="0073AE"/>
          <w:spacing w:val="-18"/>
          <w:w w:val="44"/>
          <w:sz w:val="19"/>
        </w:rPr>
        <w:t>.</w:t>
      </w:r>
      <w:r>
        <w:rPr>
          <w:color w:val="0073AE"/>
          <w:sz w:val="19"/>
        </w:rPr>
        <w:t>”</w:t>
      </w:r>
    </w:p>
    <w:p>
      <w:pPr>
        <w:pStyle w:val="BodyText"/>
        <w:spacing w:before="7"/>
        <w:rPr>
          <w:sz w:val="14"/>
        </w:rPr>
      </w:pPr>
    </w:p>
    <w:p>
      <w:pPr>
        <w:pStyle w:val="Heading4"/>
      </w:pPr>
      <w:r>
        <w:rPr>
          <w:color w:val="0073AE"/>
        </w:rPr>
        <w:t>Mallipaikallissääntö D-3.2</w:t>
      </w:r>
    </w:p>
    <w:p>
      <w:pPr>
        <w:pStyle w:val="BodyText"/>
        <w:spacing w:before="87"/>
        <w:ind w:left="1197"/>
      </w:pPr>
      <w:r>
        <w:rPr>
          <w:color w:val="0073AE"/>
          <w:spacing w:val="1"/>
        </w:rPr>
        <w:t>“Sääntö</w:t>
      </w:r>
      <w:r>
        <w:rPr>
          <w:color w:val="0073AE"/>
        </w:rPr>
        <w:t>ä</w:t>
      </w:r>
      <w:r>
        <w:rPr>
          <w:color w:val="0073AE"/>
          <w:spacing w:val="-4"/>
        </w:rPr>
        <w:t> </w:t>
      </w:r>
      <w:r>
        <w:rPr>
          <w:color w:val="0073AE"/>
          <w:spacing w:val="1"/>
        </w:rPr>
        <w:t>13</w:t>
      </w:r>
      <w:r>
        <w:rPr>
          <w:color w:val="0073AE"/>
          <w:w w:val="44"/>
        </w:rPr>
        <w:t> </w:t>
      </w:r>
      <w:r>
        <w:rPr>
          <w:color w:val="0073AE"/>
          <w:spacing w:val="1"/>
          <w:w w:val="44"/>
        </w:rPr>
        <w:t>.</w:t>
      </w:r>
      <w:r>
        <w:rPr>
          <w:color w:val="0073AE"/>
          <w:spacing w:val="1"/>
        </w:rPr>
        <w:t>1</w:t>
      </w:r>
      <w:r>
        <w:rPr>
          <w:color w:val="0073AE"/>
        </w:rPr>
        <w:t>f</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siten</w:t>
      </w:r>
      <w:r>
        <w:rPr>
          <w:color w:val="0073AE"/>
        </w:rPr>
        <w:t>,</w:t>
      </w:r>
      <w:r>
        <w:rPr>
          <w:color w:val="0073AE"/>
          <w:spacing w:val="-23"/>
        </w:rPr>
        <w:t> </w:t>
      </w:r>
      <w:r>
        <w:rPr>
          <w:color w:val="0073AE"/>
          <w:spacing w:val="1"/>
        </w:rPr>
        <w:t>että</w:t>
      </w:r>
      <w:r>
        <w:rPr>
          <w:color w:val="0073AE"/>
        </w:rPr>
        <w:t>:</w:t>
      </w:r>
    </w:p>
    <w:p>
      <w:pPr>
        <w:pStyle w:val="BodyText"/>
        <w:spacing w:line="213" w:lineRule="auto" w:before="109"/>
        <w:ind w:left="1197" w:right="741"/>
      </w:pPr>
      <w:r>
        <w:rPr>
          <w:color w:val="0073AE"/>
        </w:rPr>
        <w:t>Pelaajan pallon ollessa väylän [määrittele väylä] </w:t>
      </w:r>
      <w:r>
        <w:rPr>
          <w:i/>
          <w:color w:val="0073AE"/>
        </w:rPr>
        <w:t>viheriöllä</w:t>
      </w:r>
      <w:r>
        <w:rPr>
          <w:color w:val="0073AE"/>
        </w:rPr>
        <w:t>, väylän [määrittele väylä] </w:t>
      </w:r>
      <w:r>
        <w:rPr>
          <w:i/>
          <w:color w:val="0073AE"/>
        </w:rPr>
        <w:t>viheriön </w:t>
      </w:r>
      <w:r>
        <w:rPr>
          <w:color w:val="0073AE"/>
        </w:rPr>
        <w:t>ei katsota haittaavan tai toisinpäin, mikäli haittaaminen kohdistuu vain </w:t>
      </w:r>
      <w:r>
        <w:rPr>
          <w:i/>
          <w:color w:val="0073AE"/>
        </w:rPr>
        <w:t>lyöntiasentoon </w:t>
      </w:r>
      <w:r>
        <w:rPr>
          <w:color w:val="0073AE"/>
          <w:w w:val="85"/>
        </w:rPr>
        <w:t>.</w:t>
      </w:r>
    </w:p>
    <w:p>
      <w:pPr>
        <w:pStyle w:val="Heading4"/>
        <w:spacing w:line="211" w:lineRule="auto" w:before="114"/>
        <w:ind w:right="1344"/>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22"/>
        </w:numPr>
        <w:tabs>
          <w:tab w:pos="1558" w:val="left" w:leader="none"/>
        </w:tabs>
        <w:spacing w:line="240" w:lineRule="auto" w:before="108" w:after="0"/>
        <w:ind w:left="1557" w:right="0" w:hanging="360"/>
        <w:jc w:val="left"/>
      </w:pPr>
      <w:bookmarkStart w:name="_TOC_250064" w:id="22"/>
      <w:r>
        <w:rPr>
          <w:color w:val="231F20"/>
        </w:rPr>
        <w:t>Pelaamisen kieltäminen väärän viheriön</w:t>
      </w:r>
      <w:r>
        <w:rPr>
          <w:color w:val="231F20"/>
          <w:spacing w:val="-13"/>
        </w:rPr>
        <w:t> </w:t>
      </w:r>
      <w:bookmarkEnd w:id="22"/>
      <w:r>
        <w:rPr>
          <w:color w:val="231F20"/>
        </w:rPr>
        <w:t>esiviheriöltä</w:t>
      </w:r>
    </w:p>
    <w:p>
      <w:pPr>
        <w:pStyle w:val="BodyText"/>
        <w:spacing w:before="67"/>
        <w:ind w:left="1197"/>
      </w:pPr>
      <w:r>
        <w:rPr>
          <w:i/>
          <w:color w:val="231F20"/>
        </w:rPr>
        <w:t>Tarkoitus </w:t>
      </w:r>
      <w:r>
        <w:rPr>
          <w:color w:val="231F20"/>
          <w:w w:val="85"/>
        </w:rPr>
        <w:t>. </w:t>
      </w:r>
      <w:r>
        <w:rPr>
          <w:color w:val="231F20"/>
        </w:rPr>
        <w:t>Jos pelaajien pallot päätyvät usein läheisen väylän viheriölle </w:t>
      </w:r>
      <w:r>
        <w:rPr>
          <w:color w:val="231F20"/>
          <w:w w:val="85"/>
        </w:rPr>
        <w:t>.</w:t>
      </w:r>
    </w:p>
    <w:p>
      <w:pPr>
        <w:pStyle w:val="ListParagraph"/>
        <w:numPr>
          <w:ilvl w:val="0"/>
          <w:numId w:val="24"/>
        </w:numPr>
        <w:tabs>
          <w:tab w:pos="1378" w:val="left" w:leader="none"/>
        </w:tabs>
        <w:spacing w:line="187" w:lineRule="auto" w:before="84" w:after="0"/>
        <w:ind w:left="1377" w:right="766" w:hanging="160"/>
        <w:jc w:val="left"/>
        <w:rPr>
          <w:sz w:val="19"/>
        </w:rPr>
      </w:pPr>
      <w:r>
        <w:rPr>
          <w:color w:val="231F20"/>
          <w:sz w:val="19"/>
        </w:rPr>
        <w:t>Lähin täysin vapauttava piste vapauduttaessa väärältä viheriöltä Säännön </w:t>
      </w:r>
      <w:r>
        <w:rPr>
          <w:color w:val="231F20"/>
          <w:spacing w:val="1"/>
          <w:sz w:val="19"/>
        </w:rPr>
        <w:t>1</w:t>
      </w:r>
      <w:r>
        <w:rPr>
          <w:color w:val="231F20"/>
          <w:sz w:val="19"/>
        </w:rPr>
        <w:t>3</w:t>
      </w:r>
      <w:r>
        <w:rPr>
          <w:color w:val="231F20"/>
          <w:w w:val="44"/>
          <w:sz w:val="19"/>
        </w:rPr>
        <w:t> </w:t>
      </w:r>
      <w:r>
        <w:rPr>
          <w:color w:val="231F20"/>
          <w:spacing w:val="1"/>
          <w:w w:val="44"/>
          <w:sz w:val="19"/>
        </w:rPr>
        <w:t>.</w:t>
      </w:r>
      <w:r>
        <w:rPr>
          <w:color w:val="231F20"/>
          <w:spacing w:val="1"/>
          <w:sz w:val="19"/>
        </w:rPr>
        <w:t>1</w:t>
      </w:r>
      <w:r>
        <w:rPr>
          <w:color w:val="231F20"/>
          <w:sz w:val="19"/>
        </w:rPr>
        <w:t>f</w:t>
      </w:r>
      <w:r>
        <w:rPr>
          <w:color w:val="231F20"/>
          <w:spacing w:val="-4"/>
          <w:sz w:val="19"/>
        </w:rPr>
        <w:t> </w:t>
      </w:r>
      <w:r>
        <w:rPr>
          <w:color w:val="231F20"/>
          <w:spacing w:val="-1"/>
          <w:sz w:val="19"/>
        </w:rPr>
        <w:t>m</w:t>
      </w:r>
      <w:r>
        <w:rPr>
          <w:color w:val="231F20"/>
          <w:spacing w:val="1"/>
          <w:sz w:val="19"/>
        </w:rPr>
        <w:t>ukaisest</w:t>
      </w:r>
      <w:r>
        <w:rPr>
          <w:color w:val="231F20"/>
          <w:sz w:val="19"/>
        </w:rPr>
        <w:t>i</w:t>
      </w:r>
      <w:r>
        <w:rPr>
          <w:color w:val="231F20"/>
          <w:spacing w:val="-4"/>
          <w:sz w:val="19"/>
        </w:rPr>
        <w:t> </w:t>
      </w:r>
      <w:r>
        <w:rPr>
          <w:color w:val="231F20"/>
          <w:spacing w:val="-3"/>
          <w:sz w:val="19"/>
        </w:rPr>
        <w:t>v</w:t>
      </w:r>
      <w:r>
        <w:rPr>
          <w:color w:val="231F20"/>
          <w:spacing w:val="1"/>
          <w:sz w:val="19"/>
        </w:rPr>
        <w:t>o</w:t>
      </w:r>
      <w:r>
        <w:rPr>
          <w:color w:val="231F20"/>
          <w:sz w:val="19"/>
        </w:rPr>
        <w:t>i</w:t>
      </w:r>
      <w:r>
        <w:rPr>
          <w:color w:val="231F20"/>
          <w:spacing w:val="-4"/>
          <w:sz w:val="19"/>
        </w:rPr>
        <w:t> </w:t>
      </w:r>
      <w:r>
        <w:rPr>
          <w:color w:val="231F20"/>
          <w:spacing w:val="1"/>
          <w:sz w:val="19"/>
        </w:rPr>
        <w:t>usei</w:t>
      </w:r>
      <w:r>
        <w:rPr>
          <w:color w:val="231F20"/>
          <w:sz w:val="19"/>
        </w:rPr>
        <w:t>n</w:t>
      </w:r>
      <w:r>
        <w:rPr>
          <w:color w:val="231F20"/>
          <w:spacing w:val="-4"/>
          <w:sz w:val="19"/>
        </w:rPr>
        <w:t> </w:t>
      </w:r>
      <w:r>
        <w:rPr>
          <w:color w:val="231F20"/>
          <w:spacing w:val="1"/>
          <w:sz w:val="19"/>
        </w:rPr>
        <w:t>oll</w:t>
      </w:r>
      <w:r>
        <w:rPr>
          <w:color w:val="231F20"/>
          <w:sz w:val="19"/>
        </w:rPr>
        <w:t>a</w:t>
      </w:r>
      <w:r>
        <w:rPr>
          <w:color w:val="231F20"/>
          <w:spacing w:val="-4"/>
          <w:sz w:val="19"/>
        </w:rPr>
        <w:t> </w:t>
      </w:r>
      <w:r>
        <w:rPr>
          <w:color w:val="231F20"/>
          <w:spacing w:val="1"/>
          <w:sz w:val="19"/>
        </w:rPr>
        <w:t>viheriö</w:t>
      </w:r>
      <w:r>
        <w:rPr>
          <w:color w:val="231F20"/>
          <w:sz w:val="19"/>
        </w:rPr>
        <w:t>n</w:t>
      </w:r>
      <w:r>
        <w:rPr>
          <w:color w:val="231F20"/>
          <w:spacing w:val="-4"/>
          <w:sz w:val="19"/>
        </w:rPr>
        <w:t> </w:t>
      </w:r>
      <w:r>
        <w:rPr>
          <w:color w:val="231F20"/>
          <w:spacing w:val="1"/>
          <w:sz w:val="19"/>
        </w:rPr>
        <w:t>vie</w:t>
      </w:r>
      <w:r>
        <w:rPr>
          <w:color w:val="231F20"/>
          <w:spacing w:val="-3"/>
          <w:sz w:val="19"/>
        </w:rPr>
        <w:t>r</w:t>
      </w:r>
      <w:r>
        <w:rPr>
          <w:color w:val="231F20"/>
          <w:spacing w:val="1"/>
          <w:sz w:val="19"/>
        </w:rPr>
        <w:t>ess</w:t>
      </w:r>
      <w:r>
        <w:rPr>
          <w:color w:val="231F20"/>
          <w:sz w:val="19"/>
        </w:rPr>
        <w:t>ä</w:t>
      </w:r>
      <w:r>
        <w:rPr>
          <w:color w:val="231F20"/>
          <w:spacing w:val="-4"/>
          <w:sz w:val="19"/>
        </w:rPr>
        <w:t> </w:t>
      </w:r>
      <w:r>
        <w:rPr>
          <w:color w:val="231F20"/>
          <w:spacing w:val="1"/>
          <w:sz w:val="19"/>
        </w:rPr>
        <w:t>v</w:t>
      </w:r>
      <w:r>
        <w:rPr>
          <w:color w:val="231F20"/>
          <w:spacing w:val="-7"/>
          <w:sz w:val="19"/>
        </w:rPr>
        <w:t>ä</w:t>
      </w:r>
      <w:r>
        <w:rPr>
          <w:color w:val="231F20"/>
          <w:spacing w:val="1"/>
          <w:sz w:val="19"/>
        </w:rPr>
        <w:t>ylällä</w:t>
      </w:r>
      <w:r>
        <w:rPr>
          <w:color w:val="231F20"/>
          <w:sz w:val="19"/>
        </w:rPr>
        <w:t>,</w:t>
      </w:r>
      <w:r>
        <w:rPr>
          <w:color w:val="231F20"/>
          <w:spacing w:val="-23"/>
          <w:sz w:val="19"/>
        </w:rPr>
        <w:t> </w:t>
      </w:r>
      <w:r>
        <w:rPr>
          <w:color w:val="231F20"/>
          <w:spacing w:val="1"/>
          <w:sz w:val="19"/>
        </w:rPr>
        <w:t>j</w:t>
      </w:r>
      <w:r>
        <w:rPr>
          <w:color w:val="231F20"/>
          <w:sz w:val="19"/>
        </w:rPr>
        <w:t>a</w:t>
      </w:r>
    </w:p>
    <w:p>
      <w:pPr>
        <w:pStyle w:val="ListParagraph"/>
        <w:numPr>
          <w:ilvl w:val="0"/>
          <w:numId w:val="24"/>
        </w:numPr>
        <w:tabs>
          <w:tab w:pos="1378" w:val="left" w:leader="none"/>
        </w:tabs>
        <w:spacing w:line="240" w:lineRule="auto" w:before="33" w:after="0"/>
        <w:ind w:left="1377" w:right="0" w:hanging="160"/>
        <w:jc w:val="left"/>
        <w:rPr>
          <w:sz w:val="19"/>
        </w:rPr>
      </w:pPr>
      <w:r>
        <w:rPr>
          <w:color w:val="231F20"/>
          <w:sz w:val="19"/>
        </w:rPr>
        <w:t>Esiviheriö voi vaurioitua tämän takia</w:t>
      </w:r>
      <w:r>
        <w:rPr>
          <w:color w:val="231F20"/>
          <w:spacing w:val="-46"/>
          <w:sz w:val="19"/>
        </w:rPr>
        <w:t> </w:t>
      </w:r>
      <w:r>
        <w:rPr>
          <w:color w:val="231F20"/>
          <w:w w:val="85"/>
          <w:sz w:val="19"/>
        </w:rPr>
        <w:t>.</w:t>
      </w:r>
    </w:p>
    <w:p>
      <w:pPr>
        <w:spacing w:after="0" w:line="240" w:lineRule="auto"/>
        <w:jc w:val="left"/>
        <w:rPr>
          <w:sz w:val="19"/>
        </w:rPr>
        <w:sectPr>
          <w:pgSz w:w="7660" w:h="12310"/>
          <w:pgMar w:header="0" w:footer="270" w:top="680" w:bottom="460" w:left="0" w:right="0"/>
        </w:sectPr>
      </w:pPr>
    </w:p>
    <w:p>
      <w:pPr>
        <w:pStyle w:val="BodyText"/>
        <w:spacing w:before="13"/>
        <w:rPr>
          <w:sz w:val="23"/>
        </w:rPr>
      </w:pPr>
    </w:p>
    <w:p>
      <w:pPr>
        <w:pStyle w:val="BodyText"/>
        <w:spacing w:line="213" w:lineRule="auto" w:before="85"/>
        <w:ind w:left="743" w:right="1096"/>
      </w:pPr>
      <w:r>
        <w:rPr>
          <w:color w:val="231F20"/>
        </w:rPr>
        <w:t>Estääkseen tällaisia vaurioita, voi toimikunta edellyttää pelaajia vapautumaan </w:t>
      </w:r>
      <w:r>
        <w:rPr>
          <w:color w:val="231F20"/>
          <w:spacing w:val="1"/>
        </w:rPr>
        <w:t>Säännö</w:t>
      </w:r>
      <w:r>
        <w:rPr>
          <w:color w:val="231F20"/>
        </w:rPr>
        <w:t>n</w:t>
      </w:r>
      <w:r>
        <w:rPr>
          <w:color w:val="231F20"/>
          <w:spacing w:val="-4"/>
        </w:rPr>
        <w:t> </w:t>
      </w:r>
      <w:r>
        <w:rPr>
          <w:color w:val="231F20"/>
          <w:spacing w:val="1"/>
        </w:rPr>
        <w:t>13</w:t>
      </w:r>
      <w:r>
        <w:rPr>
          <w:color w:val="231F20"/>
          <w:w w:val="44"/>
        </w:rPr>
        <w:t> .</w:t>
      </w:r>
      <w:r>
        <w:rPr>
          <w:color w:val="231F20"/>
          <w:spacing w:val="1"/>
        </w:rPr>
        <w:t>1</w:t>
      </w:r>
      <w:r>
        <w:rPr>
          <w:color w:val="231F20"/>
        </w:rPr>
        <w:t>f</w:t>
      </w:r>
      <w:r>
        <w:rPr>
          <w:color w:val="231F20"/>
          <w:spacing w:val="-4"/>
        </w:rPr>
        <w:t> </w:t>
      </w:r>
      <w:r>
        <w:rPr>
          <w:color w:val="231F20"/>
          <w:spacing w:val="-1"/>
        </w:rPr>
        <w:t>m</w:t>
      </w:r>
      <w:r>
        <w:rPr>
          <w:color w:val="231F20"/>
          <w:spacing w:val="1"/>
        </w:rPr>
        <w:t>ukaisest</w:t>
      </w:r>
      <w:r>
        <w:rPr>
          <w:color w:val="231F20"/>
        </w:rPr>
        <w:t>i</w:t>
      </w:r>
      <w:r>
        <w:rPr>
          <w:color w:val="231F20"/>
          <w:spacing w:val="-4"/>
        </w:rPr>
        <w:t> </w:t>
      </w:r>
      <w:r>
        <w:rPr>
          <w:color w:val="231F20"/>
          <w:spacing w:val="1"/>
        </w:rPr>
        <w:t>siten</w:t>
      </w:r>
      <w:r>
        <w:rPr>
          <w:color w:val="231F20"/>
        </w:rPr>
        <w:t>,</w:t>
      </w:r>
      <w:r>
        <w:rPr>
          <w:color w:val="231F20"/>
          <w:spacing w:val="-23"/>
        </w:rPr>
        <w:t> </w:t>
      </w:r>
      <w:r>
        <w:rPr>
          <w:color w:val="231F20"/>
          <w:spacing w:val="1"/>
        </w:rPr>
        <w:t>ett</w:t>
      </w:r>
      <w:r>
        <w:rPr>
          <w:color w:val="231F20"/>
        </w:rPr>
        <w:t>ä</w:t>
      </w:r>
      <w:r>
        <w:rPr>
          <w:color w:val="231F20"/>
          <w:spacing w:val="-4"/>
        </w:rPr>
        <w:t> </w:t>
      </w:r>
      <w:r>
        <w:rPr>
          <w:color w:val="231F20"/>
          <w:spacing w:val="1"/>
        </w:rPr>
        <w:t>lähi</w:t>
      </w:r>
      <w:r>
        <w:rPr>
          <w:color w:val="231F20"/>
        </w:rPr>
        <w:t>n</w:t>
      </w:r>
      <w:r>
        <w:rPr>
          <w:color w:val="231F20"/>
          <w:spacing w:val="-4"/>
        </w:rPr>
        <w:t> </w:t>
      </w:r>
      <w:r>
        <w:rPr>
          <w:color w:val="231F20"/>
          <w:spacing w:val="1"/>
        </w:rPr>
        <w:t>t</w:t>
      </w:r>
      <w:r>
        <w:rPr>
          <w:color w:val="231F20"/>
          <w:spacing w:val="-7"/>
        </w:rPr>
        <w:t>ä</w:t>
      </w:r>
      <w:r>
        <w:rPr>
          <w:color w:val="231F20"/>
          <w:spacing w:val="1"/>
        </w:rPr>
        <w:t>ysi</w:t>
      </w:r>
      <w:r>
        <w:rPr>
          <w:color w:val="231F20"/>
        </w:rPr>
        <w:t>n</w:t>
      </w:r>
      <w:r>
        <w:rPr>
          <w:color w:val="231F20"/>
          <w:spacing w:val="-4"/>
        </w:rPr>
        <w:t> </w:t>
      </w:r>
      <w:r>
        <w:rPr>
          <w:color w:val="231F20"/>
          <w:spacing w:val="1"/>
        </w:rPr>
        <w:t>v</w:t>
      </w:r>
      <w:r>
        <w:rPr>
          <w:color w:val="231F20"/>
          <w:spacing w:val="-1"/>
        </w:rPr>
        <w:t>a</w:t>
      </w:r>
      <w:r>
        <w:rPr>
          <w:color w:val="231F20"/>
          <w:spacing w:val="1"/>
        </w:rPr>
        <w:t>pautt</w:t>
      </w:r>
      <w:r>
        <w:rPr>
          <w:color w:val="231F20"/>
          <w:spacing w:val="-6"/>
        </w:rPr>
        <w:t>a</w:t>
      </w:r>
      <w:r>
        <w:rPr>
          <w:color w:val="231F20"/>
          <w:spacing w:val="1"/>
        </w:rPr>
        <w:t>v</w:t>
      </w:r>
      <w:r>
        <w:rPr>
          <w:color w:val="231F20"/>
        </w:rPr>
        <w:t>a</w:t>
      </w:r>
      <w:r>
        <w:rPr>
          <w:color w:val="231F20"/>
          <w:spacing w:val="-4"/>
        </w:rPr>
        <w:t> </w:t>
      </w:r>
      <w:r>
        <w:rPr>
          <w:color w:val="231F20"/>
          <w:spacing w:val="1"/>
        </w:rPr>
        <w:t>pist</w:t>
      </w:r>
      <w:r>
        <w:rPr>
          <w:color w:val="231F20"/>
        </w:rPr>
        <w:t>e</w:t>
      </w:r>
      <w:r>
        <w:rPr>
          <w:color w:val="231F20"/>
          <w:spacing w:val="-4"/>
        </w:rPr>
        <w:t> </w:t>
      </w:r>
      <w:r>
        <w:rPr>
          <w:color w:val="231F20"/>
          <w:spacing w:val="-5"/>
        </w:rPr>
        <w:t>k</w:t>
      </w:r>
      <w:r>
        <w:rPr>
          <w:color w:val="231F20"/>
          <w:spacing w:val="1"/>
        </w:rPr>
        <w:t>os</w:t>
      </w:r>
      <w:r>
        <w:rPr>
          <w:color w:val="231F20"/>
          <w:spacing w:val="-5"/>
        </w:rPr>
        <w:t>k</w:t>
      </w:r>
      <w:r>
        <w:rPr>
          <w:color w:val="231F20"/>
          <w:spacing w:val="1"/>
        </w:rPr>
        <w:t>ee </w:t>
      </w:r>
      <w:r>
        <w:rPr>
          <w:color w:val="231F20"/>
        </w:rPr>
        <w:t>sekä väärää viheriötä että sen esiviheriötä tai toimikunta voi ottaa käyttöön pudottamisalueen</w:t>
      </w:r>
      <w:r>
        <w:rPr>
          <w:color w:val="231F20"/>
          <w:spacing w:val="-4"/>
        </w:rPr>
        <w:t> </w:t>
      </w:r>
      <w:r>
        <w:rPr>
          <w:color w:val="231F20"/>
        </w:rPr>
        <w:t>(ks</w:t>
      </w:r>
      <w:r>
        <w:rPr>
          <w:color w:val="231F20"/>
          <w:spacing w:val="-30"/>
        </w:rPr>
        <w:t> </w:t>
      </w:r>
      <w:r>
        <w:rPr>
          <w:color w:val="231F20"/>
          <w:w w:val="85"/>
        </w:rPr>
        <w:t>.</w:t>
      </w:r>
      <w:r>
        <w:rPr>
          <w:color w:val="231F20"/>
          <w:spacing w:val="-15"/>
          <w:w w:val="85"/>
        </w:rPr>
        <w:t> </w:t>
      </w:r>
      <w:r>
        <w:rPr>
          <w:color w:val="231F20"/>
        </w:rPr>
        <w:t>Mallipaikallissääntö</w:t>
      </w:r>
      <w:r>
        <w:rPr>
          <w:color w:val="231F20"/>
          <w:spacing w:val="-4"/>
        </w:rPr>
        <w:t> </w:t>
      </w:r>
      <w:r>
        <w:rPr>
          <w:color w:val="231F20"/>
        </w:rPr>
        <w:t>B-2)</w:t>
      </w:r>
      <w:r>
        <w:rPr>
          <w:color w:val="231F20"/>
          <w:spacing w:val="-29"/>
        </w:rPr>
        <w:t> </w:t>
      </w:r>
      <w:r>
        <w:rPr>
          <w:color w:val="231F20"/>
          <w:w w:val="85"/>
        </w:rPr>
        <w:t>.</w:t>
      </w:r>
    </w:p>
    <w:p>
      <w:pPr>
        <w:pStyle w:val="BodyText"/>
        <w:spacing w:before="13"/>
        <w:rPr>
          <w:sz w:val="14"/>
        </w:rPr>
      </w:pPr>
    </w:p>
    <w:p>
      <w:pPr>
        <w:pStyle w:val="Heading4"/>
        <w:ind w:left="743"/>
      </w:pPr>
      <w:r>
        <w:rPr>
          <w:color w:val="0073AE"/>
        </w:rPr>
        <w:t>Mallipaikallissääntö D-4</w:t>
      </w:r>
    </w:p>
    <w:p>
      <w:pPr>
        <w:pStyle w:val="BodyText"/>
        <w:spacing w:line="213" w:lineRule="auto" w:before="109"/>
        <w:ind w:left="743" w:right="1072"/>
      </w:pPr>
      <w:r>
        <w:rPr>
          <w:color w:val="0073AE"/>
        </w:rPr>
        <w:t>“Pelattaessa väylää [määrittele väylä], mikäli pelaajan pitää vapautua Säännön </w:t>
      </w:r>
      <w:r>
        <w:rPr>
          <w:color w:val="0073AE"/>
          <w:spacing w:val="1"/>
        </w:rPr>
        <w:t>1</w:t>
      </w:r>
      <w:r>
        <w:rPr>
          <w:color w:val="0073AE"/>
        </w:rPr>
        <w:t>3</w:t>
      </w:r>
      <w:r>
        <w:rPr>
          <w:color w:val="0073AE"/>
          <w:w w:val="44"/>
        </w:rPr>
        <w:t> </w:t>
      </w:r>
      <w:r>
        <w:rPr>
          <w:color w:val="0073AE"/>
          <w:spacing w:val="1"/>
          <w:w w:val="44"/>
        </w:rPr>
        <w:t>.</w:t>
      </w:r>
      <w:r>
        <w:rPr>
          <w:color w:val="0073AE"/>
          <w:spacing w:val="1"/>
        </w:rPr>
        <w:t>1</w:t>
      </w:r>
      <w:r>
        <w:rPr>
          <w:color w:val="0073AE"/>
        </w:rPr>
        <w:t>f</w:t>
      </w:r>
      <w:r>
        <w:rPr>
          <w:color w:val="0073AE"/>
          <w:spacing w:val="-4"/>
        </w:rPr>
        <w:t> </w:t>
      </w:r>
      <w:r>
        <w:rPr>
          <w:color w:val="0073AE"/>
          <w:spacing w:val="-1"/>
        </w:rPr>
        <w:t>m</w:t>
      </w:r>
      <w:r>
        <w:rPr>
          <w:color w:val="0073AE"/>
          <w:spacing w:val="1"/>
        </w:rPr>
        <w:t>ukaisesti</w:t>
      </w:r>
      <w:r>
        <w:rPr>
          <w:color w:val="0073AE"/>
        </w:rPr>
        <w:t>,</w:t>
      </w:r>
      <w:r>
        <w:rPr>
          <w:color w:val="0073AE"/>
          <w:spacing w:val="-23"/>
        </w:rPr>
        <w:t> </w:t>
      </w:r>
      <w:r>
        <w:rPr>
          <w:color w:val="0073AE"/>
          <w:spacing w:val="-5"/>
        </w:rPr>
        <w:t>k</w:t>
      </w:r>
      <w:r>
        <w:rPr>
          <w:color w:val="0073AE"/>
          <w:spacing w:val="1"/>
        </w:rPr>
        <w:t>osk</w:t>
      </w:r>
      <w:r>
        <w:rPr>
          <w:color w:val="0073AE"/>
        </w:rPr>
        <w:t>a</w:t>
      </w:r>
      <w:r>
        <w:rPr>
          <w:color w:val="0073AE"/>
          <w:spacing w:val="-4"/>
        </w:rPr>
        <w:t> </w:t>
      </w:r>
      <w:r>
        <w:rPr>
          <w:color w:val="0073AE"/>
          <w:spacing w:val="1"/>
        </w:rPr>
        <w:t>pelaaja</w:t>
      </w:r>
      <w:r>
        <w:rPr>
          <w:color w:val="0073AE"/>
        </w:rPr>
        <w:t>n</w:t>
      </w:r>
      <w:r>
        <w:rPr>
          <w:color w:val="0073AE"/>
          <w:spacing w:val="-4"/>
        </w:rPr>
        <w:t> </w:t>
      </w:r>
      <w:r>
        <w:rPr>
          <w:color w:val="0073AE"/>
          <w:spacing w:val="1"/>
        </w:rPr>
        <w:t>pall</w:t>
      </w:r>
      <w:r>
        <w:rPr>
          <w:color w:val="0073AE"/>
        </w:rPr>
        <w:t>o</w:t>
      </w:r>
      <w:r>
        <w:rPr>
          <w:color w:val="0073AE"/>
          <w:spacing w:val="-4"/>
        </w:rPr>
        <w:t> </w:t>
      </w:r>
      <w:r>
        <w:rPr>
          <w:color w:val="0073AE"/>
          <w:spacing w:val="1"/>
        </w:rPr>
        <w:t>o</w:t>
      </w:r>
      <w:r>
        <w:rPr>
          <w:color w:val="0073AE"/>
        </w:rPr>
        <w:t>n</w:t>
      </w:r>
      <w:r>
        <w:rPr>
          <w:color w:val="0073AE"/>
          <w:spacing w:val="-4"/>
        </w:rPr>
        <w:t> </w:t>
      </w:r>
      <w:r>
        <w:rPr>
          <w:color w:val="0073AE"/>
          <w:spacing w:val="1"/>
        </w:rPr>
        <w:t>v</w:t>
      </w:r>
      <w:r>
        <w:rPr>
          <w:color w:val="0073AE"/>
          <w:spacing w:val="-7"/>
        </w:rPr>
        <w:t>ä</w:t>
      </w:r>
      <w:r>
        <w:rPr>
          <w:color w:val="0073AE"/>
          <w:spacing w:val="1"/>
        </w:rPr>
        <w:t>ylä</w:t>
      </w:r>
      <w:r>
        <w:rPr>
          <w:color w:val="0073AE"/>
        </w:rPr>
        <w:t>n</w:t>
      </w:r>
      <w:r>
        <w:rPr>
          <w:color w:val="0073AE"/>
          <w:spacing w:val="-4"/>
        </w:rPr>
        <w:t> </w:t>
      </w:r>
      <w:r>
        <w:rPr>
          <w:color w:val="0073AE"/>
          <w:spacing w:val="1"/>
        </w:rPr>
        <w:t>[määrittel</w:t>
      </w:r>
      <w:r>
        <w:rPr>
          <w:color w:val="0073AE"/>
        </w:rPr>
        <w:t>e</w:t>
      </w:r>
      <w:r>
        <w:rPr>
          <w:color w:val="0073AE"/>
          <w:spacing w:val="-4"/>
        </w:rPr>
        <w:t> </w:t>
      </w:r>
      <w:r>
        <w:rPr>
          <w:color w:val="0073AE"/>
          <w:spacing w:val="1"/>
        </w:rPr>
        <w:t>v</w:t>
      </w:r>
      <w:r>
        <w:rPr>
          <w:color w:val="0073AE"/>
          <w:spacing w:val="-7"/>
        </w:rPr>
        <w:t>ä</w:t>
      </w:r>
      <w:r>
        <w:rPr>
          <w:color w:val="0073AE"/>
          <w:spacing w:val="1"/>
        </w:rPr>
        <w:t>ylä</w:t>
      </w:r>
      <w:r>
        <w:rPr>
          <w:color w:val="0073AE"/>
        </w:rPr>
        <w:t>]</w:t>
      </w:r>
      <w:r>
        <w:rPr>
          <w:color w:val="0073AE"/>
          <w:spacing w:val="-6"/>
        </w:rPr>
        <w:t> </w:t>
      </w:r>
      <w:r>
        <w:rPr>
          <w:i/>
          <w:color w:val="0073AE"/>
          <w:spacing w:val="1"/>
        </w:rPr>
        <w:t>vihe</w:t>
      </w:r>
      <w:r>
        <w:rPr>
          <w:i/>
          <w:color w:val="0073AE"/>
          <w:spacing w:val="4"/>
        </w:rPr>
        <w:t>r</w:t>
      </w:r>
      <w:r>
        <w:rPr>
          <w:i/>
          <w:color w:val="0073AE"/>
          <w:spacing w:val="1"/>
        </w:rPr>
        <w:t>iöllä </w:t>
      </w:r>
      <w:r>
        <w:rPr>
          <w:color w:val="0073AE"/>
        </w:rPr>
        <w:t>tai tämä </w:t>
      </w:r>
      <w:r>
        <w:rPr>
          <w:i/>
          <w:color w:val="0073AE"/>
        </w:rPr>
        <w:t>viheriö </w:t>
      </w:r>
      <w:r>
        <w:rPr>
          <w:color w:val="0073AE"/>
        </w:rPr>
        <w:t>haittaa hänen </w:t>
      </w:r>
      <w:r>
        <w:rPr>
          <w:i/>
          <w:color w:val="0073AE"/>
        </w:rPr>
        <w:t>lyöntiasentoaan </w:t>
      </w:r>
      <w:r>
        <w:rPr>
          <w:color w:val="0073AE"/>
        </w:rPr>
        <w:t>tai svingin vaatimaa</w:t>
      </w:r>
      <w:r>
        <w:rPr>
          <w:color w:val="0073AE"/>
          <w:spacing w:val="-11"/>
        </w:rPr>
        <w:t> </w:t>
      </w:r>
      <w:r>
        <w:rPr>
          <w:color w:val="0073AE"/>
        </w:rPr>
        <w:t>tilaa:</w:t>
      </w:r>
    </w:p>
    <w:p>
      <w:pPr>
        <w:pStyle w:val="ListParagraph"/>
        <w:numPr>
          <w:ilvl w:val="0"/>
          <w:numId w:val="19"/>
        </w:numPr>
        <w:tabs>
          <w:tab w:pos="904" w:val="left" w:leader="none"/>
        </w:tabs>
        <w:spacing w:line="204" w:lineRule="auto" w:before="74" w:after="0"/>
        <w:ind w:left="903" w:right="1071" w:hanging="160"/>
        <w:jc w:val="left"/>
        <w:rPr>
          <w:sz w:val="19"/>
        </w:rPr>
      </w:pPr>
      <w:r>
        <w:rPr>
          <w:color w:val="0073AE"/>
          <w:sz w:val="19"/>
        </w:rPr>
        <w:t>Määritettäessä </w:t>
      </w:r>
      <w:r>
        <w:rPr>
          <w:i/>
          <w:color w:val="0073AE"/>
          <w:sz w:val="19"/>
        </w:rPr>
        <w:t>vapautumisaluetta</w:t>
      </w:r>
      <w:r>
        <w:rPr>
          <w:color w:val="0073AE"/>
          <w:sz w:val="19"/>
        </w:rPr>
        <w:t>, väylän [määrittele väylä] </w:t>
      </w:r>
      <w:r>
        <w:rPr>
          <w:i/>
          <w:color w:val="0073AE"/>
          <w:sz w:val="19"/>
        </w:rPr>
        <w:t>viheriön </w:t>
      </w:r>
      <w:r>
        <w:rPr>
          <w:color w:val="0073AE"/>
          <w:sz w:val="19"/>
        </w:rPr>
        <w:t>katsotaan sisältävän myös [määrittele mitta esim </w:t>
      </w:r>
      <w:r>
        <w:rPr>
          <w:color w:val="0073AE"/>
          <w:w w:val="85"/>
          <w:sz w:val="19"/>
        </w:rPr>
        <w:t>. </w:t>
      </w:r>
      <w:r>
        <w:rPr>
          <w:color w:val="0073AE"/>
          <w:sz w:val="19"/>
        </w:rPr>
        <w:t>kaksi mailanmittaa] levyisen alueen väylämittaan tai lyhyemmäksi leikatusta alueesta, mitattuna </w:t>
      </w:r>
      <w:r>
        <w:rPr>
          <w:i/>
          <w:color w:val="0073AE"/>
          <w:sz w:val="19"/>
        </w:rPr>
        <w:t>viheriön </w:t>
      </w:r>
      <w:r>
        <w:rPr>
          <w:color w:val="0073AE"/>
          <w:sz w:val="19"/>
        </w:rPr>
        <w:t>reunasta</w:t>
      </w:r>
      <w:r>
        <w:rPr>
          <w:color w:val="0073AE"/>
          <w:spacing w:val="-34"/>
          <w:sz w:val="19"/>
        </w:rPr>
        <w:t> </w:t>
      </w:r>
      <w:r>
        <w:rPr>
          <w:color w:val="0073AE"/>
          <w:w w:val="85"/>
          <w:sz w:val="19"/>
        </w:rPr>
        <w:t>.</w:t>
      </w:r>
    </w:p>
    <w:p>
      <w:pPr>
        <w:pStyle w:val="ListParagraph"/>
        <w:numPr>
          <w:ilvl w:val="0"/>
          <w:numId w:val="19"/>
        </w:numPr>
        <w:tabs>
          <w:tab w:pos="904" w:val="left" w:leader="none"/>
        </w:tabs>
        <w:spacing w:line="187" w:lineRule="auto" w:before="94" w:after="0"/>
        <w:ind w:left="903" w:right="1465" w:hanging="160"/>
        <w:jc w:val="left"/>
        <w:rPr>
          <w:sz w:val="19"/>
        </w:rPr>
      </w:pPr>
      <w:r>
        <w:rPr>
          <w:color w:val="0073AE"/>
          <w:sz w:val="19"/>
        </w:rPr>
        <w:t>Tämä tarkoittaa, että </w:t>
      </w:r>
      <w:r>
        <w:rPr>
          <w:i/>
          <w:color w:val="0073AE"/>
          <w:sz w:val="19"/>
        </w:rPr>
        <w:t>lähimmän täysin vapauttavan pisteen </w:t>
      </w:r>
      <w:r>
        <w:rPr>
          <w:color w:val="0073AE"/>
          <w:sz w:val="19"/>
        </w:rPr>
        <w:t>täytyy antaa vapautus</w:t>
      </w:r>
      <w:r>
        <w:rPr>
          <w:color w:val="0073AE"/>
          <w:spacing w:val="-4"/>
          <w:sz w:val="19"/>
        </w:rPr>
        <w:t> </w:t>
      </w:r>
      <w:r>
        <w:rPr>
          <w:i/>
          <w:color w:val="0073AE"/>
          <w:sz w:val="19"/>
        </w:rPr>
        <w:t>viheriön</w:t>
      </w:r>
      <w:r>
        <w:rPr>
          <w:i/>
          <w:color w:val="0073AE"/>
          <w:spacing w:val="-3"/>
          <w:sz w:val="19"/>
        </w:rPr>
        <w:t> </w:t>
      </w:r>
      <w:r>
        <w:rPr>
          <w:color w:val="0073AE"/>
          <w:sz w:val="19"/>
        </w:rPr>
        <w:t>lisäksi</w:t>
      </w:r>
      <w:r>
        <w:rPr>
          <w:color w:val="0073AE"/>
          <w:spacing w:val="-3"/>
          <w:sz w:val="19"/>
        </w:rPr>
        <w:t> </w:t>
      </w:r>
      <w:r>
        <w:rPr>
          <w:color w:val="0073AE"/>
          <w:sz w:val="19"/>
        </w:rPr>
        <w:t>myös</w:t>
      </w:r>
      <w:r>
        <w:rPr>
          <w:color w:val="0073AE"/>
          <w:spacing w:val="-4"/>
          <w:sz w:val="19"/>
        </w:rPr>
        <w:t> </w:t>
      </w:r>
      <w:r>
        <w:rPr>
          <w:color w:val="0073AE"/>
          <w:sz w:val="19"/>
        </w:rPr>
        <w:t>tämän</w:t>
      </w:r>
      <w:r>
        <w:rPr>
          <w:color w:val="0073AE"/>
          <w:spacing w:val="-3"/>
          <w:sz w:val="19"/>
        </w:rPr>
        <w:t> </w:t>
      </w:r>
      <w:r>
        <w:rPr>
          <w:color w:val="0073AE"/>
          <w:sz w:val="19"/>
        </w:rPr>
        <w:t>alueen</w:t>
      </w:r>
      <w:r>
        <w:rPr>
          <w:color w:val="0073AE"/>
          <w:spacing w:val="-3"/>
          <w:sz w:val="19"/>
        </w:rPr>
        <w:t> </w:t>
      </w:r>
      <w:r>
        <w:rPr>
          <w:color w:val="0073AE"/>
          <w:sz w:val="19"/>
        </w:rPr>
        <w:t>haittaamisesta</w:t>
      </w:r>
      <w:r>
        <w:rPr>
          <w:color w:val="0073AE"/>
          <w:spacing w:val="-29"/>
          <w:sz w:val="19"/>
        </w:rPr>
        <w:t> </w:t>
      </w:r>
      <w:r>
        <w:rPr>
          <w:color w:val="0073AE"/>
          <w:w w:val="85"/>
          <w:sz w:val="19"/>
        </w:rPr>
        <w:t>.</w:t>
      </w:r>
    </w:p>
    <w:p>
      <w:pPr>
        <w:pStyle w:val="Heading4"/>
        <w:spacing w:line="211" w:lineRule="auto" w:before="118"/>
        <w:ind w:left="743" w:right="1798"/>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22"/>
        </w:numPr>
        <w:tabs>
          <w:tab w:pos="1104" w:val="left" w:leader="none"/>
        </w:tabs>
        <w:spacing w:line="240" w:lineRule="auto" w:before="108" w:after="0"/>
        <w:ind w:left="1103" w:right="0" w:hanging="360"/>
        <w:jc w:val="left"/>
      </w:pPr>
      <w:bookmarkStart w:name="_TOC_250063" w:id="23"/>
      <w:r>
        <w:rPr>
          <w:color w:val="231F20"/>
        </w:rPr>
        <w:t>Harjoitusviheriön tai tilapäisen viheriön</w:t>
      </w:r>
      <w:r>
        <w:rPr>
          <w:color w:val="231F20"/>
          <w:spacing w:val="-27"/>
        </w:rPr>
        <w:t> </w:t>
      </w:r>
      <w:bookmarkEnd w:id="23"/>
      <w:r>
        <w:rPr>
          <w:color w:val="231F20"/>
        </w:rPr>
        <w:t>status</w:t>
      </w:r>
    </w:p>
    <w:p>
      <w:pPr>
        <w:pStyle w:val="BodyText"/>
        <w:spacing w:line="213" w:lineRule="auto" w:before="90"/>
        <w:ind w:left="743" w:right="1026"/>
      </w:pPr>
      <w:r>
        <w:rPr>
          <w:i/>
          <w:color w:val="231F20"/>
          <w:u w:val="single" w:color="231F20"/>
        </w:rPr>
        <w:t>Tarkoitus</w:t>
      </w:r>
      <w:r>
        <w:rPr>
          <w:i/>
          <w:color w:val="231F20"/>
        </w:rPr>
        <w:t> </w:t>
      </w:r>
      <w:r>
        <w:rPr>
          <w:color w:val="231F20"/>
          <w:w w:val="85"/>
        </w:rPr>
        <w:t>. </w:t>
      </w:r>
      <w:r>
        <w:rPr>
          <w:color w:val="231F20"/>
        </w:rPr>
        <w:t>Määritelmä väärä viheriö sisältää puttaamista ja lähipeliä varten tehdyt harjoitusviheriöt, mutta toimikunta voi halutessaan paikallissäännöllä sallia niiltä pelaamisen (tarkoittaen, että kun pallo on tällaisella viheriöllä, se täytyy pelata sieltä)</w:t>
      </w:r>
      <w:r>
        <w:rPr>
          <w:color w:val="231F20"/>
          <w:w w:val="44"/>
        </w:rPr>
        <w:t> .</w:t>
      </w:r>
      <w:r>
        <w:rPr>
          <w:color w:val="231F20"/>
        </w:rPr>
        <w:t>Tilapäinen viheriö on normaalisti osa yleistä pelialuetta silloin, kun sitä ei käytetä, mutta toimikunta voi halutessaan määritellä sen vääräksi viheriöksi</w:t>
      </w:r>
      <w:r>
        <w:rPr>
          <w:color w:val="231F20"/>
          <w:w w:val="44"/>
        </w:rPr>
        <w:t> .</w:t>
      </w:r>
      <w:r>
        <w:rPr>
          <w:color w:val="231F20"/>
        </w:rPr>
        <w:t>Toimikunta voi myös määritellä harjoitusviheriön tai tilapäisen viheriön kunnostettavaksi alueeksi, joka antaa pelaajan vapautua Säännön 16</w:t>
      </w:r>
      <w:r>
        <w:rPr>
          <w:color w:val="231F20"/>
          <w:w w:val="44"/>
        </w:rPr>
        <w:t> .</w:t>
      </w:r>
      <w:r>
        <w:rPr>
          <w:color w:val="231F20"/>
        </w:rPr>
        <w:t>1b nojalla</w:t>
      </w:r>
      <w:r>
        <w:rPr>
          <w:color w:val="231F20"/>
          <w:w w:val="44"/>
        </w:rPr>
        <w:t> .</w:t>
      </w:r>
    </w:p>
    <w:p>
      <w:pPr>
        <w:pStyle w:val="BodyText"/>
        <w:spacing w:before="11"/>
        <w:rPr>
          <w:sz w:val="14"/>
        </w:rPr>
      </w:pPr>
    </w:p>
    <w:p>
      <w:pPr>
        <w:pStyle w:val="Heading4"/>
        <w:spacing w:before="1"/>
        <w:ind w:left="743"/>
      </w:pPr>
      <w:r>
        <w:rPr>
          <w:color w:val="0073AE"/>
        </w:rPr>
        <w:t>Mallipaikallissääntö D-5.1</w:t>
      </w:r>
    </w:p>
    <w:p>
      <w:pPr>
        <w:pStyle w:val="BodyText"/>
        <w:spacing w:line="213" w:lineRule="auto" w:before="109"/>
        <w:ind w:left="743" w:right="1127"/>
      </w:pPr>
      <w:r>
        <w:rPr>
          <w:color w:val="0073AE"/>
        </w:rPr>
        <w:t>Harjoitusviheriö [anna viheriön sijainti] ei ole </w:t>
      </w:r>
      <w:r>
        <w:rPr>
          <w:i/>
          <w:color w:val="0073AE"/>
        </w:rPr>
        <w:t>väärä viheriö </w:t>
      </w:r>
      <w:r>
        <w:rPr>
          <w:color w:val="0073AE"/>
        </w:rPr>
        <w:t>ja vapautumista ilman rangaistusta ei sallita Säännön13</w:t>
      </w:r>
      <w:r>
        <w:rPr>
          <w:color w:val="0073AE"/>
          <w:w w:val="44"/>
        </w:rPr>
        <w:t> .</w:t>
      </w:r>
      <w:r>
        <w:rPr>
          <w:color w:val="0073AE"/>
        </w:rPr>
        <w:t>1f nojalla</w:t>
      </w:r>
      <w:r>
        <w:rPr>
          <w:color w:val="0073AE"/>
          <w:w w:val="44"/>
        </w:rPr>
        <w:t> .</w:t>
      </w:r>
      <w:r>
        <w:rPr>
          <w:color w:val="0073AE"/>
        </w:rPr>
        <w:t>”</w:t>
      </w:r>
    </w:p>
    <w:p>
      <w:pPr>
        <w:pStyle w:val="BodyText"/>
        <w:spacing w:before="12"/>
        <w:rPr>
          <w:sz w:val="14"/>
        </w:rPr>
      </w:pPr>
    </w:p>
    <w:p>
      <w:pPr>
        <w:pStyle w:val="Heading4"/>
        <w:spacing w:before="1"/>
        <w:ind w:left="743"/>
      </w:pPr>
      <w:r>
        <w:rPr>
          <w:color w:val="0073AE"/>
        </w:rPr>
        <w:t>Mallipaikallissääntö D-5.2</w:t>
      </w:r>
    </w:p>
    <w:p>
      <w:pPr>
        <w:pStyle w:val="BodyText"/>
        <w:spacing w:line="213" w:lineRule="auto" w:before="109"/>
        <w:ind w:left="743" w:right="1127"/>
      </w:pPr>
      <w:r>
        <w:rPr>
          <w:color w:val="0073AE"/>
        </w:rPr>
        <w:t>“Tilapäinen viheriö [anna viheriön sijainti] on </w:t>
      </w:r>
      <w:r>
        <w:rPr>
          <w:i/>
          <w:color w:val="0073AE"/>
        </w:rPr>
        <w:t>väärä viheriö </w:t>
      </w:r>
      <w:r>
        <w:rPr>
          <w:color w:val="0073AE"/>
        </w:rPr>
        <w:t>silloinkin, kun se ei ole käytössä ja siitä on vapauduttava Säännön 1</w:t>
      </w:r>
      <w:r>
        <w:rPr>
          <w:color w:val="0073AE"/>
          <w:w w:val="44"/>
        </w:rPr>
        <w:t> .</w:t>
      </w:r>
      <w:r>
        <w:rPr>
          <w:color w:val="0073AE"/>
        </w:rPr>
        <w:t>13f mukaisesti</w:t>
      </w:r>
      <w:r>
        <w:rPr>
          <w:color w:val="0073AE"/>
          <w:w w:val="44"/>
        </w:rPr>
        <w:t> .</w:t>
      </w:r>
      <w:r>
        <w:rPr>
          <w:color w:val="0073AE"/>
        </w:rPr>
        <w:t>”</w:t>
      </w:r>
    </w:p>
    <w:p>
      <w:pPr>
        <w:pStyle w:val="BodyText"/>
        <w:spacing w:before="13"/>
        <w:rPr>
          <w:sz w:val="14"/>
        </w:rPr>
      </w:pPr>
    </w:p>
    <w:p>
      <w:pPr>
        <w:pStyle w:val="Heading4"/>
        <w:ind w:left="743"/>
      </w:pPr>
      <w:r>
        <w:rPr>
          <w:color w:val="0073AE"/>
        </w:rPr>
        <w:t>Mallipaikallissääntö D-5.3</w:t>
      </w:r>
    </w:p>
    <w:p>
      <w:pPr>
        <w:pStyle w:val="BodyText"/>
        <w:spacing w:line="213" w:lineRule="auto" w:before="109"/>
        <w:ind w:left="743" w:right="1102"/>
        <w:jc w:val="both"/>
      </w:pPr>
      <w:r>
        <w:rPr>
          <w:color w:val="0073AE"/>
        </w:rPr>
        <w:t>“Harjoitusviheriö [anna viheriön sijainti] ei ole </w:t>
      </w:r>
      <w:r>
        <w:rPr>
          <w:i/>
          <w:color w:val="0073AE"/>
        </w:rPr>
        <w:t>väärä viheriö </w:t>
      </w:r>
      <w:r>
        <w:rPr>
          <w:color w:val="0073AE"/>
        </w:rPr>
        <w:t>ja vapautumista ilman rangaistusta ei sallita Säännön13</w:t>
      </w:r>
      <w:r>
        <w:rPr>
          <w:color w:val="0073AE"/>
          <w:w w:val="44"/>
        </w:rPr>
        <w:t> .</w:t>
      </w:r>
      <w:r>
        <w:rPr>
          <w:color w:val="0073AE"/>
        </w:rPr>
        <w:t>1f nojalla, mutta se on </w:t>
      </w:r>
      <w:r>
        <w:rPr>
          <w:i/>
          <w:color w:val="0073AE"/>
        </w:rPr>
        <w:t>kunnostettavaa aluetta </w:t>
      </w:r>
      <w:r>
        <w:rPr>
          <w:color w:val="0073AE"/>
        </w:rPr>
        <w:t>ja pelaaja voi vapautua ilman rangaistusta Säännön 16</w:t>
      </w:r>
      <w:r>
        <w:rPr>
          <w:color w:val="0073AE"/>
          <w:w w:val="44"/>
        </w:rPr>
        <w:t> .</w:t>
      </w:r>
      <w:r>
        <w:rPr>
          <w:color w:val="0073AE"/>
        </w:rPr>
        <w:t>1b mukaisesti</w:t>
      </w:r>
      <w:r>
        <w:rPr>
          <w:color w:val="0073AE"/>
          <w:w w:val="44"/>
        </w:rPr>
        <w:t> .</w:t>
      </w:r>
      <w:r>
        <w:rPr>
          <w:color w:val="0073AE"/>
        </w:rPr>
        <w:t>”</w:t>
      </w:r>
    </w:p>
    <w:p>
      <w:pPr>
        <w:spacing w:after="0" w:line="213" w:lineRule="auto"/>
        <w:jc w:val="both"/>
        <w:sectPr>
          <w:pgSz w:w="7660" w:h="12310"/>
          <w:pgMar w:header="0" w:footer="270" w:top="680" w:bottom="460" w:left="0" w:right="0"/>
        </w:sectPr>
      </w:pPr>
    </w:p>
    <w:p>
      <w:pPr>
        <w:pStyle w:val="BodyText"/>
        <w:spacing w:before="2"/>
        <w:rPr>
          <w:sz w:val="25"/>
        </w:rPr>
      </w:pPr>
    </w:p>
    <w:p>
      <w:pPr>
        <w:pStyle w:val="Heading4"/>
        <w:numPr>
          <w:ilvl w:val="1"/>
          <w:numId w:val="22"/>
        </w:numPr>
        <w:tabs>
          <w:tab w:pos="1558" w:val="left" w:leader="none"/>
        </w:tabs>
        <w:spacing w:line="240" w:lineRule="auto" w:before="63" w:after="0"/>
        <w:ind w:left="1557" w:right="0" w:hanging="360"/>
        <w:jc w:val="left"/>
      </w:pPr>
      <w:bookmarkStart w:name="_TOC_250062" w:id="24"/>
      <w:r>
        <w:rPr>
          <w:color w:val="231F20"/>
        </w:rPr>
        <w:t>Kaksoisviheriön jakaminen kahteen</w:t>
      </w:r>
      <w:r>
        <w:rPr>
          <w:color w:val="231F20"/>
          <w:spacing w:val="-11"/>
        </w:rPr>
        <w:t> </w:t>
      </w:r>
      <w:bookmarkEnd w:id="24"/>
      <w:r>
        <w:rPr>
          <w:color w:val="231F20"/>
        </w:rPr>
        <w:t>osaan</w:t>
      </w:r>
    </w:p>
    <w:p>
      <w:pPr>
        <w:pStyle w:val="BodyText"/>
        <w:spacing w:line="213" w:lineRule="auto" w:before="89"/>
        <w:ind w:left="1197" w:right="542"/>
      </w:pPr>
      <w:r>
        <w:rPr>
          <w:i/>
          <w:color w:val="231F20"/>
          <w:spacing w:val="-3"/>
          <w:u w:val="single" w:color="231F20"/>
        </w:rPr>
        <w:t>Tarkoitus</w:t>
      </w:r>
      <w:r>
        <w:rPr>
          <w:i/>
          <w:color w:val="231F20"/>
          <w:spacing w:val="-3"/>
        </w:rPr>
        <w:t> </w:t>
      </w:r>
      <w:r>
        <w:rPr>
          <w:color w:val="231F20"/>
          <w:w w:val="85"/>
        </w:rPr>
        <w:t>. </w:t>
      </w:r>
      <w:r>
        <w:rPr>
          <w:color w:val="231F20"/>
          <w:spacing w:val="-3"/>
        </w:rPr>
        <w:t>Kun </w:t>
      </w:r>
      <w:r>
        <w:rPr>
          <w:color w:val="231F20"/>
        </w:rPr>
        <w:t>kentällä on viheriöitä, jotka ovat käytössä kahdelle väylälle, voi </w:t>
      </w:r>
      <w:r>
        <w:rPr>
          <w:color w:val="231F20"/>
          <w:spacing w:val="1"/>
        </w:rPr>
        <w:t>toimikunt</w:t>
      </w:r>
      <w:r>
        <w:rPr>
          <w:color w:val="231F20"/>
        </w:rPr>
        <w:t>a </w:t>
      </w:r>
      <w:r>
        <w:rPr>
          <w:color w:val="231F20"/>
          <w:spacing w:val="1"/>
        </w:rPr>
        <w:t>jaka</w:t>
      </w:r>
      <w:r>
        <w:rPr>
          <w:color w:val="231F20"/>
        </w:rPr>
        <w:t>a </w:t>
      </w:r>
      <w:r>
        <w:rPr>
          <w:color w:val="231F20"/>
          <w:spacing w:val="1"/>
        </w:rPr>
        <w:t>viheriö</w:t>
      </w:r>
      <w:r>
        <w:rPr>
          <w:color w:val="231F20"/>
        </w:rPr>
        <w:t>n </w:t>
      </w:r>
      <w:r>
        <w:rPr>
          <w:color w:val="231F20"/>
          <w:spacing w:val="1"/>
        </w:rPr>
        <w:t>kahtee</w:t>
      </w:r>
      <w:r>
        <w:rPr>
          <w:color w:val="231F20"/>
        </w:rPr>
        <w:t>n </w:t>
      </w:r>
      <w:r>
        <w:rPr>
          <w:color w:val="231F20"/>
          <w:spacing w:val="1"/>
        </w:rPr>
        <w:t>erillisee</w:t>
      </w:r>
      <w:r>
        <w:rPr>
          <w:color w:val="231F20"/>
        </w:rPr>
        <w:t>n </w:t>
      </w:r>
      <w:r>
        <w:rPr>
          <w:color w:val="231F20"/>
          <w:spacing w:val="1"/>
        </w:rPr>
        <w:t>osaa</w:t>
      </w:r>
      <w:r>
        <w:rPr>
          <w:color w:val="231F20"/>
        </w:rPr>
        <w:t>n </w:t>
      </w:r>
      <w:r>
        <w:rPr>
          <w:color w:val="231F20"/>
          <w:spacing w:val="1"/>
        </w:rPr>
        <w:t>paikallissäännöllä</w:t>
      </w:r>
      <w:r>
        <w:rPr>
          <w:color w:val="231F20"/>
          <w:spacing w:val="1"/>
          <w:w w:val="44"/>
        </w:rPr>
        <w:t> </w:t>
      </w:r>
      <w:r>
        <w:rPr>
          <w:color w:val="231F20"/>
          <w:spacing w:val="3"/>
          <w:w w:val="44"/>
        </w:rPr>
        <w:t>.</w:t>
      </w:r>
      <w:r>
        <w:rPr>
          <w:color w:val="231F20"/>
          <w:spacing w:val="-5"/>
        </w:rPr>
        <w:t>T</w:t>
      </w:r>
      <w:r>
        <w:rPr>
          <w:color w:val="231F20"/>
          <w:spacing w:val="1"/>
        </w:rPr>
        <w:t>äm</w:t>
      </w:r>
      <w:r>
        <w:rPr>
          <w:color w:val="231F20"/>
        </w:rPr>
        <w:t>ä velvoittaisi pelaajaa, joka on väärällä osalla viheriötä, vapautumaan Säännön </w:t>
      </w:r>
      <w:r>
        <w:rPr>
          <w:color w:val="231F20"/>
          <w:spacing w:val="1"/>
        </w:rPr>
        <w:t>1</w:t>
      </w:r>
      <w:r>
        <w:rPr>
          <w:color w:val="231F20"/>
        </w:rPr>
        <w:t>3</w:t>
      </w:r>
      <w:r>
        <w:rPr>
          <w:color w:val="231F20"/>
          <w:w w:val="44"/>
        </w:rPr>
        <w:t> </w:t>
      </w:r>
      <w:r>
        <w:rPr>
          <w:color w:val="231F20"/>
          <w:spacing w:val="1"/>
          <w:w w:val="44"/>
        </w:rPr>
        <w:t>.</w:t>
      </w:r>
      <w:r>
        <w:rPr>
          <w:color w:val="231F20"/>
          <w:spacing w:val="1"/>
        </w:rPr>
        <w:t>1</w:t>
      </w:r>
      <w:r>
        <w:rPr>
          <w:color w:val="231F20"/>
        </w:rPr>
        <w:t>f </w:t>
      </w:r>
      <w:r>
        <w:rPr>
          <w:color w:val="231F20"/>
          <w:spacing w:val="-1"/>
        </w:rPr>
        <w:t>m</w:t>
      </w:r>
      <w:r>
        <w:rPr>
          <w:color w:val="231F20"/>
          <w:spacing w:val="1"/>
        </w:rPr>
        <w:t>ukaisesti</w:t>
      </w:r>
      <w:r>
        <w:rPr>
          <w:color w:val="231F20"/>
          <w:w w:val="44"/>
        </w:rPr>
        <w:t> .</w:t>
      </w:r>
      <w:r>
        <w:rPr>
          <w:color w:val="231F20"/>
        </w:rPr>
        <w:t> </w:t>
      </w:r>
      <w:r>
        <w:rPr>
          <w:color w:val="231F20"/>
          <w:spacing w:val="1"/>
        </w:rPr>
        <w:t>Menetelm</w:t>
      </w:r>
      <w:r>
        <w:rPr>
          <w:color w:val="231F20"/>
        </w:rPr>
        <w:t>ä </w:t>
      </w:r>
      <w:r>
        <w:rPr>
          <w:color w:val="231F20"/>
          <w:spacing w:val="1"/>
        </w:rPr>
        <w:t>viheriöide</w:t>
      </w:r>
      <w:r>
        <w:rPr>
          <w:color w:val="231F20"/>
        </w:rPr>
        <w:t>n </w:t>
      </w:r>
      <w:r>
        <w:rPr>
          <w:color w:val="231F20"/>
          <w:spacing w:val="1"/>
        </w:rPr>
        <w:t>jakamiseks</w:t>
      </w:r>
      <w:r>
        <w:rPr>
          <w:color w:val="231F20"/>
        </w:rPr>
        <w:t>i </w:t>
      </w:r>
      <w:r>
        <w:rPr>
          <w:color w:val="231F20"/>
          <w:spacing w:val="1"/>
        </w:rPr>
        <w:t>tulis</w:t>
      </w:r>
      <w:r>
        <w:rPr>
          <w:color w:val="231F20"/>
        </w:rPr>
        <w:t>i </w:t>
      </w:r>
      <w:r>
        <w:rPr>
          <w:color w:val="231F20"/>
          <w:spacing w:val="1"/>
        </w:rPr>
        <w:t>määritell</w:t>
      </w:r>
      <w:r>
        <w:rPr>
          <w:color w:val="231F20"/>
          <w:spacing w:val="-2"/>
        </w:rPr>
        <w:t>ä</w:t>
      </w:r>
      <w:r>
        <w:rPr>
          <w:color w:val="231F20"/>
          <w:spacing w:val="-2"/>
          <w:w w:val="44"/>
        </w:rPr>
        <w:t> </w:t>
      </w:r>
      <w:r>
        <w:rPr>
          <w:color w:val="231F20"/>
          <w:spacing w:val="7"/>
          <w:w w:val="44"/>
        </w:rPr>
        <w:t>.</w:t>
      </w:r>
      <w:r>
        <w:rPr>
          <w:color w:val="231F20"/>
          <w:spacing w:val="-5"/>
        </w:rPr>
        <w:t>T</w:t>
      </w:r>
      <w:r>
        <w:rPr>
          <w:color w:val="231F20"/>
          <w:spacing w:val="1"/>
        </w:rPr>
        <w:t>ät</w:t>
      </w:r>
      <w:r>
        <w:rPr>
          <w:color w:val="231F20"/>
        </w:rPr>
        <w:t>ä paikallissääntöä voidaan käyttää yhdessä Mallipaikallissäännön D-3 kanssa niissä tapauksissa, joissa pelaajan pallo on oikealla osalla viheriötä, mutta pelaajan lyöntiasento on väärällä osalla viheriötä </w:t>
      </w:r>
      <w:r>
        <w:rPr>
          <w:color w:val="231F20"/>
          <w:w w:val="85"/>
        </w:rPr>
        <w:t>.</w:t>
      </w:r>
    </w:p>
    <w:p>
      <w:pPr>
        <w:pStyle w:val="BodyText"/>
        <w:spacing w:before="12"/>
        <w:rPr>
          <w:sz w:val="14"/>
        </w:rPr>
      </w:pPr>
    </w:p>
    <w:p>
      <w:pPr>
        <w:pStyle w:val="Heading4"/>
      </w:pPr>
      <w:r>
        <w:rPr>
          <w:color w:val="0073AE"/>
        </w:rPr>
        <w:t>Mallipaikallissääntö D-6</w:t>
      </w:r>
    </w:p>
    <w:p>
      <w:pPr>
        <w:pStyle w:val="BodyText"/>
        <w:spacing w:line="213" w:lineRule="auto" w:before="110"/>
        <w:ind w:left="1197" w:right="648"/>
      </w:pPr>
      <w:r>
        <w:rPr>
          <w:color w:val="0073AE"/>
        </w:rPr>
        <w:t>“Väylien [määrittele väylät] viheriö on jaettu kahdeksi erilliseksi viheriöksi ja</w:t>
      </w:r>
      <w:r>
        <w:rPr>
          <w:color w:val="0073AE"/>
          <w:spacing w:val="-2"/>
        </w:rPr>
        <w:t> </w:t>
      </w:r>
      <w:r>
        <w:rPr>
          <w:color w:val="0073AE"/>
        </w:rPr>
        <w:t>näiden</w:t>
      </w:r>
      <w:r>
        <w:rPr>
          <w:color w:val="0073AE"/>
          <w:spacing w:val="-2"/>
        </w:rPr>
        <w:t> </w:t>
      </w:r>
      <w:r>
        <w:rPr>
          <w:color w:val="0073AE"/>
        </w:rPr>
        <w:t>raja</w:t>
      </w:r>
      <w:r>
        <w:rPr>
          <w:color w:val="0073AE"/>
          <w:spacing w:val="-2"/>
        </w:rPr>
        <w:t> </w:t>
      </w:r>
      <w:r>
        <w:rPr>
          <w:color w:val="0073AE"/>
        </w:rPr>
        <w:t>on</w:t>
      </w:r>
      <w:r>
        <w:rPr>
          <w:color w:val="0073AE"/>
          <w:spacing w:val="-2"/>
        </w:rPr>
        <w:t> </w:t>
      </w:r>
      <w:r>
        <w:rPr>
          <w:color w:val="0073AE"/>
        </w:rPr>
        <w:t>merkitty</w:t>
      </w:r>
      <w:r>
        <w:rPr>
          <w:color w:val="0073AE"/>
          <w:spacing w:val="-2"/>
        </w:rPr>
        <w:t> </w:t>
      </w:r>
      <w:r>
        <w:rPr>
          <w:color w:val="0073AE"/>
        </w:rPr>
        <w:t>[anna</w:t>
      </w:r>
      <w:r>
        <w:rPr>
          <w:color w:val="0073AE"/>
          <w:spacing w:val="-2"/>
        </w:rPr>
        <w:t> </w:t>
      </w:r>
      <w:r>
        <w:rPr>
          <w:color w:val="0073AE"/>
        </w:rPr>
        <w:t>merkitsemistapa,</w:t>
      </w:r>
      <w:r>
        <w:rPr>
          <w:color w:val="0073AE"/>
          <w:spacing w:val="-21"/>
        </w:rPr>
        <w:t> </w:t>
      </w:r>
      <w:r>
        <w:rPr>
          <w:color w:val="0073AE"/>
        </w:rPr>
        <w:t>esim</w:t>
      </w:r>
      <w:r>
        <w:rPr>
          <w:color w:val="0073AE"/>
          <w:spacing w:val="-29"/>
        </w:rPr>
        <w:t> </w:t>
      </w:r>
      <w:r>
        <w:rPr>
          <w:color w:val="0073AE"/>
          <w:w w:val="85"/>
        </w:rPr>
        <w:t>.</w:t>
      </w:r>
      <w:r>
        <w:rPr>
          <w:color w:val="0073AE"/>
          <w:spacing w:val="-16"/>
          <w:w w:val="85"/>
        </w:rPr>
        <w:t> </w:t>
      </w:r>
      <w:r>
        <w:rPr>
          <w:color w:val="0073AE"/>
        </w:rPr>
        <w:t>värillisillä</w:t>
      </w:r>
      <w:r>
        <w:rPr>
          <w:color w:val="0073AE"/>
          <w:spacing w:val="-2"/>
        </w:rPr>
        <w:t> </w:t>
      </w:r>
      <w:r>
        <w:rPr>
          <w:color w:val="0073AE"/>
        </w:rPr>
        <w:t>paaluilla]</w:t>
      </w:r>
      <w:r>
        <w:rPr>
          <w:color w:val="0073AE"/>
          <w:spacing w:val="-28"/>
        </w:rPr>
        <w:t> </w:t>
      </w:r>
      <w:r>
        <w:rPr>
          <w:color w:val="0073AE"/>
          <w:w w:val="85"/>
        </w:rPr>
        <w:t>. </w:t>
      </w:r>
      <w:r>
        <w:rPr>
          <w:color w:val="0073AE"/>
        </w:rPr>
        <w:t>Mikäli pelaajaa haittaa tämän viheriön sen väylän, jota hän ei ole pelaamassa, puoleinen osa, hän on </w:t>
      </w:r>
      <w:r>
        <w:rPr>
          <w:i/>
          <w:color w:val="0073AE"/>
        </w:rPr>
        <w:t>väärällä viheriöllä </w:t>
      </w:r>
      <w:r>
        <w:rPr>
          <w:color w:val="0073AE"/>
        </w:rPr>
        <w:t>ja hänen täytyy vapautua Säännön </w:t>
      </w:r>
      <w:r>
        <w:rPr>
          <w:color w:val="0073AE"/>
          <w:spacing w:val="1"/>
        </w:rPr>
        <w:t>1</w:t>
      </w:r>
      <w:r>
        <w:rPr>
          <w:color w:val="0073AE"/>
        </w:rPr>
        <w:t>3</w:t>
      </w:r>
      <w:r>
        <w:rPr>
          <w:color w:val="0073AE"/>
          <w:w w:val="44"/>
        </w:rPr>
        <w:t> </w:t>
      </w:r>
      <w:r>
        <w:rPr>
          <w:color w:val="0073AE"/>
          <w:spacing w:val="1"/>
          <w:w w:val="44"/>
        </w:rPr>
        <w:t>.</w:t>
      </w:r>
      <w:r>
        <w:rPr>
          <w:color w:val="0073AE"/>
          <w:spacing w:val="1"/>
        </w:rPr>
        <w:t>1</w:t>
      </w:r>
      <w:r>
        <w:rPr>
          <w:color w:val="0073AE"/>
        </w:rPr>
        <w:t>f</w:t>
      </w:r>
      <w:r>
        <w:rPr>
          <w:color w:val="0073AE"/>
          <w:spacing w:val="-4"/>
        </w:rPr>
        <w:t> </w:t>
      </w:r>
      <w:r>
        <w:rPr>
          <w:color w:val="0073AE"/>
          <w:spacing w:val="-1"/>
        </w:rPr>
        <w:t>m</w:t>
      </w:r>
      <w:r>
        <w:rPr>
          <w:color w:val="0073AE"/>
          <w:spacing w:val="1"/>
        </w:rPr>
        <w:t>ukaisest</w:t>
      </w:r>
      <w:r>
        <w:rPr>
          <w:color w:val="0073AE"/>
        </w:rPr>
        <w:t>i</w:t>
      </w:r>
    </w:p>
    <w:p>
      <w:pPr>
        <w:pStyle w:val="Heading4"/>
        <w:spacing w:line="211" w:lineRule="auto" w:before="113"/>
        <w:ind w:right="1344"/>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Heading2"/>
        <w:tabs>
          <w:tab w:pos="7029" w:val="left" w:leader="none"/>
        </w:tabs>
        <w:spacing w:before="158"/>
        <w:ind w:left="1077"/>
      </w:pPr>
      <w:bookmarkStart w:name="_TOC_250061" w:id="25"/>
      <w:r>
        <w:rPr>
          <w:color w:val="231F20"/>
          <w:w w:val="95"/>
          <w:shd w:fill="BAD5F0" w:color="auto" w:val="clear"/>
        </w:rPr>
        <w:t> </w:t>
      </w:r>
      <w:r>
        <w:rPr>
          <w:color w:val="231F20"/>
          <w:spacing w:val="-5"/>
          <w:shd w:fill="BAD5F0" w:color="auto" w:val="clear"/>
        </w:rPr>
        <w:t> </w:t>
      </w:r>
      <w:r>
        <w:rPr>
          <w:color w:val="231F20"/>
          <w:shd w:fill="BAD5F0" w:color="auto" w:val="clear"/>
        </w:rPr>
        <w:t>8E Erityiset tai pakolliset</w:t>
      </w:r>
      <w:r>
        <w:rPr>
          <w:color w:val="231F20"/>
          <w:spacing w:val="14"/>
          <w:shd w:fill="BAD5F0" w:color="auto" w:val="clear"/>
        </w:rPr>
        <w:t> </w:t>
      </w:r>
      <w:bookmarkEnd w:id="25"/>
      <w:r>
        <w:rPr>
          <w:color w:val="231F20"/>
          <w:shd w:fill="BAD5F0" w:color="auto" w:val="clear"/>
        </w:rPr>
        <w:t>vapautumismenettelyt</w:t>
        <w:tab/>
      </w:r>
    </w:p>
    <w:p>
      <w:pPr>
        <w:pStyle w:val="Heading4"/>
        <w:numPr>
          <w:ilvl w:val="1"/>
          <w:numId w:val="25"/>
        </w:numPr>
        <w:tabs>
          <w:tab w:pos="1558" w:val="left" w:leader="none"/>
        </w:tabs>
        <w:spacing w:line="240" w:lineRule="auto" w:before="93" w:after="0"/>
        <w:ind w:left="1557" w:right="0" w:hanging="360"/>
        <w:jc w:val="left"/>
      </w:pPr>
      <w:bookmarkStart w:name="_TOC_250060" w:id="26"/>
      <w:bookmarkEnd w:id="26"/>
      <w:r>
        <w:rPr>
          <w:color w:val="231F20"/>
        </w:rPr>
        <w:t>Pudottamisalueet</w:t>
      </w:r>
    </w:p>
    <w:p>
      <w:pPr>
        <w:pStyle w:val="BodyText"/>
        <w:spacing w:line="213" w:lineRule="auto" w:before="90"/>
        <w:ind w:left="1197" w:right="634"/>
      </w:pPr>
      <w:r>
        <w:rPr>
          <w:i/>
          <w:color w:val="231F20"/>
          <w:spacing w:val="-3"/>
          <w:u w:val="single" w:color="231F20"/>
        </w:rPr>
        <w:t>Tarkoitus</w:t>
      </w:r>
      <w:r>
        <w:rPr>
          <w:i/>
          <w:color w:val="231F20"/>
          <w:spacing w:val="-3"/>
        </w:rPr>
        <w:t> </w:t>
      </w:r>
      <w:r>
        <w:rPr>
          <w:color w:val="231F20"/>
          <w:w w:val="85"/>
        </w:rPr>
        <w:t>. </w:t>
      </w:r>
      <w:r>
        <w:rPr>
          <w:color w:val="231F20"/>
        </w:rPr>
        <w:t>Pudottamisalue on erityinen vapautumisalue, joka voidaan ottaa käyttöön toimikunnan päätöksellä </w:t>
      </w:r>
      <w:r>
        <w:rPr>
          <w:color w:val="231F20"/>
          <w:w w:val="85"/>
        </w:rPr>
        <w:t>. </w:t>
      </w:r>
      <w:r>
        <w:rPr>
          <w:color w:val="231F20"/>
          <w:spacing w:val="-3"/>
        </w:rPr>
        <w:t>Kun </w:t>
      </w:r>
      <w:r>
        <w:rPr>
          <w:color w:val="231F20"/>
        </w:rPr>
        <w:t>käytetään pudottamisaluetta, pelaajan on pudotettava pallo pudottamisalueelle ja pallon on jäätävä siihen</w:t>
      </w:r>
      <w:r>
        <w:rPr>
          <w:color w:val="231F20"/>
          <w:spacing w:val="-39"/>
        </w:rPr>
        <w:t> </w:t>
      </w:r>
      <w:r>
        <w:rPr>
          <w:color w:val="231F20"/>
          <w:w w:val="85"/>
        </w:rPr>
        <w:t>.</w:t>
      </w:r>
    </w:p>
    <w:p>
      <w:pPr>
        <w:pStyle w:val="BodyText"/>
        <w:spacing w:line="213" w:lineRule="auto" w:before="114"/>
        <w:ind w:left="1197"/>
      </w:pPr>
      <w:r>
        <w:rPr>
          <w:color w:val="231F20"/>
        </w:rPr>
        <w:t>Pudottamisalueita tulisi harkita, jos pelaajilla voi tulla käytännön ongelmia käytettäessä normaaleja sääntöjen mukaisia vapautumisvaihtoehtoja,</w:t>
      </w:r>
      <w:r>
        <w:rPr>
          <w:color w:val="231F20"/>
          <w:spacing w:val="12"/>
        </w:rPr>
        <w:t> </w:t>
      </w:r>
      <w:r>
        <w:rPr>
          <w:color w:val="231F20"/>
        </w:rPr>
        <w:t>kuten:</w:t>
      </w:r>
    </w:p>
    <w:p>
      <w:pPr>
        <w:pStyle w:val="ListParagraph"/>
        <w:numPr>
          <w:ilvl w:val="0"/>
          <w:numId w:val="26"/>
        </w:numPr>
        <w:tabs>
          <w:tab w:pos="1378" w:val="left" w:leader="none"/>
        </w:tabs>
        <w:spacing w:line="352" w:lineRule="exact" w:before="29" w:after="0"/>
        <w:ind w:left="1377" w:right="0" w:hanging="160"/>
        <w:jc w:val="left"/>
        <w:rPr>
          <w:sz w:val="19"/>
        </w:rPr>
      </w:pPr>
      <w:r>
        <w:rPr>
          <w:color w:val="231F20"/>
          <w:spacing w:val="1"/>
          <w:sz w:val="19"/>
        </w:rPr>
        <w:t>Säänt</w:t>
      </w:r>
      <w:r>
        <w:rPr>
          <w:color w:val="231F20"/>
          <w:sz w:val="19"/>
        </w:rPr>
        <w:t>ö</w:t>
      </w:r>
      <w:r>
        <w:rPr>
          <w:color w:val="231F20"/>
          <w:spacing w:val="-4"/>
          <w:sz w:val="19"/>
        </w:rPr>
        <w:t> </w:t>
      </w:r>
      <w:r>
        <w:rPr>
          <w:color w:val="231F20"/>
          <w:spacing w:val="1"/>
          <w:sz w:val="19"/>
        </w:rPr>
        <w:t>1</w:t>
      </w:r>
      <w:r>
        <w:rPr>
          <w:color w:val="231F20"/>
          <w:sz w:val="19"/>
        </w:rPr>
        <w:t>3</w:t>
      </w:r>
      <w:r>
        <w:rPr>
          <w:color w:val="231F20"/>
          <w:w w:val="44"/>
          <w:sz w:val="19"/>
        </w:rPr>
        <w:t> </w:t>
      </w:r>
      <w:r>
        <w:rPr>
          <w:color w:val="231F20"/>
          <w:spacing w:val="1"/>
          <w:w w:val="44"/>
          <w:sz w:val="19"/>
        </w:rPr>
        <w:t>.</w:t>
      </w:r>
      <w:r>
        <w:rPr>
          <w:color w:val="231F20"/>
          <w:spacing w:val="1"/>
          <w:sz w:val="19"/>
        </w:rPr>
        <w:t>1</w:t>
      </w:r>
      <w:r>
        <w:rPr>
          <w:color w:val="231F20"/>
          <w:sz w:val="19"/>
        </w:rPr>
        <w:t>f</w:t>
      </w:r>
      <w:r>
        <w:rPr>
          <w:color w:val="231F20"/>
          <w:spacing w:val="-4"/>
          <w:sz w:val="19"/>
        </w:rPr>
        <w:t> </w:t>
      </w:r>
      <w:r>
        <w:rPr>
          <w:color w:val="231F20"/>
          <w:spacing w:val="21"/>
          <w:sz w:val="19"/>
        </w:rPr>
        <w:t>–</w:t>
      </w:r>
      <w:r>
        <w:rPr>
          <w:color w:val="231F20"/>
          <w:spacing w:val="-5"/>
          <w:sz w:val="19"/>
        </w:rPr>
        <w:t>V</w:t>
      </w:r>
      <w:r>
        <w:rPr>
          <w:color w:val="231F20"/>
          <w:spacing w:val="1"/>
          <w:sz w:val="19"/>
        </w:rPr>
        <w:t>äär</w:t>
      </w:r>
      <w:r>
        <w:rPr>
          <w:color w:val="231F20"/>
          <w:sz w:val="19"/>
        </w:rPr>
        <w:t>ä</w:t>
      </w:r>
      <w:r>
        <w:rPr>
          <w:color w:val="231F20"/>
          <w:spacing w:val="-4"/>
          <w:sz w:val="19"/>
        </w:rPr>
        <w:t> </w:t>
      </w:r>
      <w:r>
        <w:rPr>
          <w:color w:val="231F20"/>
          <w:spacing w:val="1"/>
          <w:sz w:val="19"/>
        </w:rPr>
        <w:t>viheri</w:t>
      </w:r>
      <w:r>
        <w:rPr>
          <w:color w:val="231F20"/>
          <w:spacing w:val="-6"/>
          <w:sz w:val="19"/>
        </w:rPr>
        <w:t>ö</w:t>
      </w:r>
      <w:r>
        <w:rPr>
          <w:color w:val="231F20"/>
          <w:w w:val="44"/>
          <w:sz w:val="19"/>
        </w:rPr>
        <w:t> .</w:t>
      </w:r>
    </w:p>
    <w:p>
      <w:pPr>
        <w:pStyle w:val="ListParagraph"/>
        <w:numPr>
          <w:ilvl w:val="0"/>
          <w:numId w:val="26"/>
        </w:numPr>
        <w:tabs>
          <w:tab w:pos="1378" w:val="left" w:leader="none"/>
        </w:tabs>
        <w:spacing w:line="345" w:lineRule="exact" w:before="0" w:after="0"/>
        <w:ind w:left="1377" w:right="0" w:hanging="160"/>
        <w:jc w:val="left"/>
        <w:rPr>
          <w:sz w:val="19"/>
        </w:rPr>
      </w:pPr>
      <w:r>
        <w:rPr>
          <w:color w:val="231F20"/>
          <w:spacing w:val="1"/>
          <w:sz w:val="19"/>
        </w:rPr>
        <w:t>Säänt</w:t>
      </w:r>
      <w:r>
        <w:rPr>
          <w:color w:val="231F20"/>
          <w:sz w:val="19"/>
        </w:rPr>
        <w:t>ö</w:t>
      </w:r>
      <w:r>
        <w:rPr>
          <w:color w:val="231F20"/>
          <w:spacing w:val="-4"/>
          <w:sz w:val="19"/>
        </w:rPr>
        <w:t> </w:t>
      </w:r>
      <w:r>
        <w:rPr>
          <w:color w:val="231F20"/>
          <w:spacing w:val="1"/>
          <w:sz w:val="19"/>
        </w:rPr>
        <w:t>1</w:t>
      </w:r>
      <w:r>
        <w:rPr>
          <w:color w:val="231F20"/>
          <w:sz w:val="19"/>
        </w:rPr>
        <w:t>6</w:t>
      </w:r>
      <w:r>
        <w:rPr>
          <w:color w:val="231F20"/>
          <w:w w:val="44"/>
          <w:sz w:val="19"/>
        </w:rPr>
        <w:t> </w:t>
      </w:r>
      <w:r>
        <w:rPr>
          <w:color w:val="231F20"/>
          <w:spacing w:val="1"/>
          <w:w w:val="44"/>
          <w:sz w:val="19"/>
        </w:rPr>
        <w:t>.</w:t>
      </w:r>
      <w:r>
        <w:rPr>
          <w:color w:val="231F20"/>
          <w:sz w:val="19"/>
        </w:rPr>
        <w:t>1</w:t>
      </w:r>
      <w:r>
        <w:rPr>
          <w:color w:val="231F20"/>
          <w:spacing w:val="-4"/>
          <w:sz w:val="19"/>
        </w:rPr>
        <w:t> </w:t>
      </w:r>
      <w:r>
        <w:rPr>
          <w:color w:val="231F20"/>
          <w:sz w:val="19"/>
        </w:rPr>
        <w:t>–</w:t>
      </w:r>
      <w:r>
        <w:rPr>
          <w:color w:val="231F20"/>
          <w:spacing w:val="-4"/>
          <w:sz w:val="19"/>
        </w:rPr>
        <w:t> </w:t>
      </w:r>
      <w:r>
        <w:rPr>
          <w:color w:val="231F20"/>
          <w:spacing w:val="1"/>
          <w:sz w:val="19"/>
        </w:rPr>
        <w:t>Epänormaali</w:t>
      </w:r>
      <w:r>
        <w:rPr>
          <w:color w:val="231F20"/>
          <w:sz w:val="19"/>
        </w:rPr>
        <w:t>t</w:t>
      </w:r>
      <w:r>
        <w:rPr>
          <w:color w:val="231F20"/>
          <w:spacing w:val="-4"/>
          <w:sz w:val="19"/>
        </w:rPr>
        <w:t> </w:t>
      </w:r>
      <w:r>
        <w:rPr>
          <w:color w:val="231F20"/>
          <w:spacing w:val="-5"/>
          <w:sz w:val="19"/>
        </w:rPr>
        <w:t>k</w:t>
      </w:r>
      <w:r>
        <w:rPr>
          <w:color w:val="231F20"/>
          <w:spacing w:val="1"/>
          <w:sz w:val="19"/>
        </w:rPr>
        <w:t>enttäolosuhtee</w:t>
      </w:r>
      <w:r>
        <w:rPr>
          <w:color w:val="231F20"/>
          <w:sz w:val="19"/>
        </w:rPr>
        <w:t>t</w:t>
      </w:r>
      <w:r>
        <w:rPr>
          <w:color w:val="231F20"/>
          <w:spacing w:val="-4"/>
          <w:sz w:val="19"/>
        </w:rPr>
        <w:t> </w:t>
      </w:r>
      <w:r>
        <w:rPr>
          <w:color w:val="231F20"/>
          <w:spacing w:val="1"/>
          <w:sz w:val="19"/>
        </w:rPr>
        <w:t>(sisältäe</w:t>
      </w:r>
      <w:r>
        <w:rPr>
          <w:color w:val="231F20"/>
          <w:sz w:val="19"/>
        </w:rPr>
        <w:t>n</w:t>
      </w:r>
      <w:r>
        <w:rPr>
          <w:color w:val="231F20"/>
          <w:spacing w:val="-4"/>
          <w:sz w:val="19"/>
        </w:rPr>
        <w:t> </w:t>
      </w:r>
      <w:r>
        <w:rPr>
          <w:color w:val="231F20"/>
          <w:spacing w:val="1"/>
          <w:sz w:val="19"/>
        </w:rPr>
        <w:t>Kiinteä</w:t>
      </w:r>
      <w:r>
        <w:rPr>
          <w:color w:val="231F20"/>
          <w:sz w:val="19"/>
        </w:rPr>
        <w:t>t</w:t>
      </w:r>
      <w:r>
        <w:rPr>
          <w:color w:val="231F20"/>
          <w:spacing w:val="-4"/>
          <w:sz w:val="19"/>
        </w:rPr>
        <w:t> </w:t>
      </w:r>
      <w:r>
        <w:rPr>
          <w:color w:val="231F20"/>
          <w:spacing w:val="1"/>
          <w:sz w:val="19"/>
        </w:rPr>
        <w:t>haitat)</w:t>
      </w:r>
      <w:r>
        <w:rPr>
          <w:color w:val="231F20"/>
          <w:w w:val="44"/>
          <w:sz w:val="19"/>
        </w:rPr>
        <w:t> .</w:t>
      </w:r>
    </w:p>
    <w:p>
      <w:pPr>
        <w:pStyle w:val="ListParagraph"/>
        <w:numPr>
          <w:ilvl w:val="0"/>
          <w:numId w:val="26"/>
        </w:numPr>
        <w:tabs>
          <w:tab w:pos="1378" w:val="left" w:leader="none"/>
        </w:tabs>
        <w:spacing w:line="345" w:lineRule="exact" w:before="0" w:after="0"/>
        <w:ind w:left="1377" w:right="0" w:hanging="160"/>
        <w:jc w:val="left"/>
        <w:rPr>
          <w:sz w:val="19"/>
        </w:rPr>
      </w:pPr>
      <w:r>
        <w:rPr>
          <w:color w:val="231F20"/>
          <w:spacing w:val="1"/>
          <w:sz w:val="19"/>
        </w:rPr>
        <w:t>Säänt</w:t>
      </w:r>
      <w:r>
        <w:rPr>
          <w:color w:val="231F20"/>
          <w:sz w:val="19"/>
        </w:rPr>
        <w:t>ö</w:t>
      </w:r>
      <w:r>
        <w:rPr>
          <w:color w:val="231F20"/>
          <w:spacing w:val="-4"/>
          <w:sz w:val="19"/>
        </w:rPr>
        <w:t> </w:t>
      </w:r>
      <w:r>
        <w:rPr>
          <w:color w:val="231F20"/>
          <w:spacing w:val="1"/>
          <w:sz w:val="19"/>
        </w:rPr>
        <w:t>1</w:t>
      </w:r>
      <w:r>
        <w:rPr>
          <w:color w:val="231F20"/>
          <w:sz w:val="19"/>
        </w:rPr>
        <w:t>6</w:t>
      </w:r>
      <w:r>
        <w:rPr>
          <w:color w:val="231F20"/>
          <w:w w:val="44"/>
          <w:sz w:val="19"/>
        </w:rPr>
        <w:t> </w:t>
      </w:r>
      <w:r>
        <w:rPr>
          <w:color w:val="231F20"/>
          <w:spacing w:val="1"/>
          <w:w w:val="44"/>
          <w:sz w:val="19"/>
        </w:rPr>
        <w:t>.</w:t>
      </w:r>
      <w:r>
        <w:rPr>
          <w:color w:val="231F20"/>
          <w:sz w:val="19"/>
        </w:rPr>
        <w:t>2</w:t>
      </w:r>
      <w:r>
        <w:rPr>
          <w:color w:val="231F20"/>
          <w:spacing w:val="-4"/>
          <w:sz w:val="19"/>
        </w:rPr>
        <w:t> </w:t>
      </w:r>
      <w:r>
        <w:rPr>
          <w:color w:val="231F20"/>
          <w:spacing w:val="21"/>
          <w:sz w:val="19"/>
        </w:rPr>
        <w:t>–</w:t>
      </w:r>
      <w:r>
        <w:rPr>
          <w:color w:val="231F20"/>
          <w:spacing w:val="-11"/>
          <w:sz w:val="19"/>
        </w:rPr>
        <w:t>V</w:t>
      </w:r>
      <w:r>
        <w:rPr>
          <w:color w:val="231F20"/>
          <w:spacing w:val="1"/>
          <w:sz w:val="19"/>
        </w:rPr>
        <w:t>aarallise</w:t>
      </w:r>
      <w:r>
        <w:rPr>
          <w:color w:val="231F20"/>
          <w:sz w:val="19"/>
        </w:rPr>
        <w:t>n</w:t>
      </w:r>
      <w:r>
        <w:rPr>
          <w:color w:val="231F20"/>
          <w:spacing w:val="-4"/>
          <w:sz w:val="19"/>
        </w:rPr>
        <w:t> </w:t>
      </w:r>
      <w:r>
        <w:rPr>
          <w:color w:val="231F20"/>
          <w:spacing w:val="1"/>
          <w:sz w:val="19"/>
        </w:rPr>
        <w:t>eläime</w:t>
      </w:r>
      <w:r>
        <w:rPr>
          <w:color w:val="231F20"/>
          <w:sz w:val="19"/>
        </w:rPr>
        <w:t>n</w:t>
      </w:r>
      <w:r>
        <w:rPr>
          <w:color w:val="231F20"/>
          <w:spacing w:val="-4"/>
          <w:sz w:val="19"/>
        </w:rPr>
        <w:t> </w:t>
      </w:r>
      <w:r>
        <w:rPr>
          <w:color w:val="231F20"/>
          <w:spacing w:val="1"/>
          <w:sz w:val="19"/>
        </w:rPr>
        <w:t>tilann</w:t>
      </w:r>
      <w:r>
        <w:rPr>
          <w:color w:val="231F20"/>
          <w:spacing w:val="3"/>
          <w:sz w:val="19"/>
        </w:rPr>
        <w:t>e</w:t>
      </w:r>
      <w:r>
        <w:rPr>
          <w:color w:val="231F20"/>
          <w:w w:val="44"/>
          <w:sz w:val="19"/>
        </w:rPr>
        <w:t> .</w:t>
      </w:r>
    </w:p>
    <w:p>
      <w:pPr>
        <w:pStyle w:val="ListParagraph"/>
        <w:numPr>
          <w:ilvl w:val="0"/>
          <w:numId w:val="26"/>
        </w:numPr>
        <w:tabs>
          <w:tab w:pos="1378" w:val="left" w:leader="none"/>
        </w:tabs>
        <w:spacing w:line="345" w:lineRule="exact" w:before="0" w:after="0"/>
        <w:ind w:left="1377" w:right="0" w:hanging="160"/>
        <w:jc w:val="left"/>
        <w:rPr>
          <w:sz w:val="19"/>
        </w:rPr>
      </w:pPr>
      <w:r>
        <w:rPr>
          <w:color w:val="231F20"/>
          <w:sz w:val="19"/>
        </w:rPr>
        <w:t>Sääntö 17 – Estealueet</w:t>
      </w:r>
      <w:r>
        <w:rPr>
          <w:color w:val="231F20"/>
          <w:spacing w:val="-42"/>
          <w:sz w:val="19"/>
        </w:rPr>
        <w:t> </w:t>
      </w:r>
      <w:r>
        <w:rPr>
          <w:color w:val="231F20"/>
          <w:w w:val="85"/>
          <w:sz w:val="19"/>
        </w:rPr>
        <w:t>.</w:t>
      </w:r>
    </w:p>
    <w:p>
      <w:pPr>
        <w:pStyle w:val="ListParagraph"/>
        <w:numPr>
          <w:ilvl w:val="0"/>
          <w:numId w:val="26"/>
        </w:numPr>
        <w:tabs>
          <w:tab w:pos="1378" w:val="left" w:leader="none"/>
        </w:tabs>
        <w:spacing w:line="345" w:lineRule="exact" w:before="0" w:after="0"/>
        <w:ind w:left="1377" w:right="0" w:hanging="160"/>
        <w:jc w:val="left"/>
        <w:rPr>
          <w:sz w:val="19"/>
        </w:rPr>
      </w:pPr>
      <w:r>
        <w:rPr>
          <w:color w:val="231F20"/>
          <w:sz w:val="19"/>
        </w:rPr>
        <w:t>Sääntö 19 – Pelaamaton paikka</w:t>
      </w:r>
      <w:r>
        <w:rPr>
          <w:color w:val="231F20"/>
          <w:spacing w:val="-46"/>
          <w:sz w:val="19"/>
        </w:rPr>
        <w:t> </w:t>
      </w:r>
      <w:r>
        <w:rPr>
          <w:color w:val="231F20"/>
          <w:w w:val="85"/>
          <w:sz w:val="19"/>
        </w:rPr>
        <w:t>.</w:t>
      </w:r>
    </w:p>
    <w:p>
      <w:pPr>
        <w:pStyle w:val="ListParagraph"/>
        <w:numPr>
          <w:ilvl w:val="0"/>
          <w:numId w:val="26"/>
        </w:numPr>
        <w:tabs>
          <w:tab w:pos="1378" w:val="left" w:leader="none"/>
        </w:tabs>
        <w:spacing w:line="187" w:lineRule="auto" w:before="54" w:after="0"/>
        <w:ind w:left="1377" w:right="788" w:hanging="160"/>
        <w:jc w:val="left"/>
        <w:rPr>
          <w:sz w:val="19"/>
        </w:rPr>
      </w:pPr>
      <w:r>
        <w:rPr>
          <w:color w:val="231F20"/>
          <w:sz w:val="19"/>
        </w:rPr>
        <w:t>Mallipaikallissäännöt E-5 –Vaihtoehto Lyönti ja lyöntimatkalle, kun pallo on</w:t>
      </w:r>
      <w:r>
        <w:rPr>
          <w:color w:val="231F20"/>
          <w:spacing w:val="-4"/>
          <w:sz w:val="19"/>
        </w:rPr>
        <w:t> </w:t>
      </w:r>
      <w:r>
        <w:rPr>
          <w:color w:val="231F20"/>
          <w:sz w:val="19"/>
        </w:rPr>
        <w:t>kadonnut</w:t>
      </w:r>
      <w:r>
        <w:rPr>
          <w:color w:val="231F20"/>
          <w:spacing w:val="-4"/>
          <w:sz w:val="19"/>
        </w:rPr>
        <w:t> </w:t>
      </w:r>
      <w:r>
        <w:rPr>
          <w:color w:val="231F20"/>
          <w:sz w:val="19"/>
        </w:rPr>
        <w:t>tai</w:t>
      </w:r>
      <w:r>
        <w:rPr>
          <w:color w:val="231F20"/>
          <w:spacing w:val="-3"/>
          <w:sz w:val="19"/>
        </w:rPr>
        <w:t> </w:t>
      </w:r>
      <w:r>
        <w:rPr>
          <w:color w:val="231F20"/>
          <w:sz w:val="19"/>
        </w:rPr>
        <w:t>on</w:t>
      </w:r>
      <w:r>
        <w:rPr>
          <w:color w:val="231F20"/>
          <w:spacing w:val="-4"/>
          <w:sz w:val="19"/>
        </w:rPr>
        <w:t> </w:t>
      </w:r>
      <w:r>
        <w:rPr>
          <w:color w:val="231F20"/>
          <w:sz w:val="19"/>
        </w:rPr>
        <w:t>ulkona</w:t>
      </w:r>
      <w:r>
        <w:rPr>
          <w:color w:val="231F20"/>
          <w:spacing w:val="-3"/>
          <w:sz w:val="19"/>
        </w:rPr>
        <w:t> </w:t>
      </w:r>
      <w:r>
        <w:rPr>
          <w:color w:val="231F20"/>
          <w:sz w:val="19"/>
        </w:rPr>
        <w:t>tai</w:t>
      </w:r>
      <w:r>
        <w:rPr>
          <w:color w:val="231F20"/>
          <w:spacing w:val="-4"/>
          <w:sz w:val="19"/>
        </w:rPr>
        <w:t> </w:t>
      </w:r>
      <w:r>
        <w:rPr>
          <w:color w:val="231F20"/>
          <w:sz w:val="19"/>
        </w:rPr>
        <w:t>F-23</w:t>
      </w:r>
      <w:r>
        <w:rPr>
          <w:color w:val="231F20"/>
          <w:spacing w:val="-3"/>
          <w:sz w:val="19"/>
        </w:rPr>
        <w:t> </w:t>
      </w:r>
      <w:r>
        <w:rPr>
          <w:color w:val="231F20"/>
          <w:sz w:val="19"/>
        </w:rPr>
        <w:t>–</w:t>
      </w:r>
      <w:r>
        <w:rPr>
          <w:color w:val="231F20"/>
          <w:spacing w:val="-27"/>
          <w:sz w:val="19"/>
        </w:rPr>
        <w:t> </w:t>
      </w:r>
      <w:r>
        <w:rPr>
          <w:color w:val="231F20"/>
          <w:sz w:val="19"/>
        </w:rPr>
        <w:t>Tilapäinen</w:t>
      </w:r>
      <w:r>
        <w:rPr>
          <w:color w:val="231F20"/>
          <w:spacing w:val="-4"/>
          <w:sz w:val="19"/>
        </w:rPr>
        <w:t> </w:t>
      </w:r>
      <w:r>
        <w:rPr>
          <w:color w:val="231F20"/>
          <w:sz w:val="19"/>
        </w:rPr>
        <w:t>kiinteä</w:t>
      </w:r>
      <w:r>
        <w:rPr>
          <w:color w:val="231F20"/>
          <w:spacing w:val="-3"/>
          <w:sz w:val="19"/>
        </w:rPr>
        <w:t> </w:t>
      </w:r>
      <w:r>
        <w:rPr>
          <w:color w:val="231F20"/>
          <w:sz w:val="19"/>
        </w:rPr>
        <w:t>haitta</w:t>
      </w:r>
      <w:r>
        <w:rPr>
          <w:color w:val="231F20"/>
          <w:spacing w:val="-30"/>
          <w:sz w:val="19"/>
        </w:rPr>
        <w:t> </w:t>
      </w:r>
      <w:r>
        <w:rPr>
          <w:color w:val="231F20"/>
          <w:w w:val="85"/>
          <w:sz w:val="19"/>
        </w:rPr>
        <w:t>.</w:t>
      </w:r>
    </w:p>
    <w:p>
      <w:pPr>
        <w:pStyle w:val="BodyText"/>
        <w:spacing w:before="96"/>
        <w:ind w:left="1197"/>
      </w:pPr>
      <w:r>
        <w:rPr>
          <w:color w:val="231F20"/>
        </w:rPr>
        <w:t>Seuraavat asiat ovat voimassa pudotettaessa palloa pudottamisalueelle:</w:t>
      </w:r>
    </w:p>
    <w:p>
      <w:pPr>
        <w:pStyle w:val="ListParagraph"/>
        <w:numPr>
          <w:ilvl w:val="0"/>
          <w:numId w:val="26"/>
        </w:numPr>
        <w:tabs>
          <w:tab w:pos="1378" w:val="left" w:leader="none"/>
        </w:tabs>
        <w:spacing w:line="240" w:lineRule="auto" w:before="24" w:after="0"/>
        <w:ind w:left="1377" w:right="0" w:hanging="160"/>
        <w:jc w:val="left"/>
        <w:rPr>
          <w:sz w:val="19"/>
        </w:rPr>
      </w:pPr>
      <w:r>
        <w:rPr>
          <w:color w:val="231F20"/>
          <w:sz w:val="19"/>
        </w:rPr>
        <w:t>Pelaajan</w:t>
      </w:r>
      <w:r>
        <w:rPr>
          <w:color w:val="231F20"/>
          <w:spacing w:val="-3"/>
          <w:sz w:val="19"/>
        </w:rPr>
        <w:t> </w:t>
      </w:r>
      <w:r>
        <w:rPr>
          <w:color w:val="231F20"/>
          <w:sz w:val="19"/>
        </w:rPr>
        <w:t>ei</w:t>
      </w:r>
      <w:r>
        <w:rPr>
          <w:color w:val="231F20"/>
          <w:spacing w:val="-3"/>
          <w:sz w:val="19"/>
        </w:rPr>
        <w:t> </w:t>
      </w:r>
      <w:r>
        <w:rPr>
          <w:color w:val="231F20"/>
          <w:sz w:val="19"/>
        </w:rPr>
        <w:t>tarvitse</w:t>
      </w:r>
      <w:r>
        <w:rPr>
          <w:color w:val="231F20"/>
          <w:spacing w:val="-3"/>
          <w:sz w:val="19"/>
        </w:rPr>
        <w:t> </w:t>
      </w:r>
      <w:r>
        <w:rPr>
          <w:color w:val="231F20"/>
          <w:sz w:val="19"/>
        </w:rPr>
        <w:t>seistä</w:t>
      </w:r>
      <w:r>
        <w:rPr>
          <w:color w:val="231F20"/>
          <w:spacing w:val="-3"/>
          <w:sz w:val="19"/>
        </w:rPr>
        <w:t> </w:t>
      </w:r>
      <w:r>
        <w:rPr>
          <w:color w:val="231F20"/>
          <w:sz w:val="19"/>
        </w:rPr>
        <w:t>pudottamisalueella</w:t>
      </w:r>
      <w:r>
        <w:rPr>
          <w:color w:val="231F20"/>
          <w:spacing w:val="-3"/>
          <w:sz w:val="19"/>
        </w:rPr>
        <w:t> </w:t>
      </w:r>
      <w:r>
        <w:rPr>
          <w:color w:val="231F20"/>
          <w:sz w:val="19"/>
        </w:rPr>
        <w:t>palloa</w:t>
      </w:r>
      <w:r>
        <w:rPr>
          <w:color w:val="231F20"/>
          <w:spacing w:val="-3"/>
          <w:sz w:val="19"/>
        </w:rPr>
        <w:t> </w:t>
      </w:r>
      <w:r>
        <w:rPr>
          <w:color w:val="231F20"/>
          <w:sz w:val="19"/>
        </w:rPr>
        <w:t>pudotettaessa</w:t>
      </w:r>
      <w:r>
        <w:rPr>
          <w:color w:val="231F20"/>
          <w:spacing w:val="-29"/>
          <w:sz w:val="19"/>
        </w:rPr>
        <w:t> </w:t>
      </w:r>
      <w:r>
        <w:rPr>
          <w:color w:val="231F20"/>
          <w:w w:val="85"/>
          <w:sz w:val="19"/>
        </w:rPr>
        <w:t>.</w:t>
      </w:r>
    </w:p>
    <w:p>
      <w:pPr>
        <w:spacing w:after="0" w:line="240" w:lineRule="auto"/>
        <w:jc w:val="left"/>
        <w:rPr>
          <w:sz w:val="19"/>
        </w:rPr>
        <w:sectPr>
          <w:pgSz w:w="7660" w:h="12310"/>
          <w:pgMar w:header="0" w:footer="270" w:top="680" w:bottom="460" w:left="0" w:right="0"/>
        </w:sectPr>
      </w:pPr>
    </w:p>
    <w:p>
      <w:pPr>
        <w:pStyle w:val="BodyText"/>
        <w:spacing w:before="5"/>
        <w:rPr>
          <w:sz w:val="20"/>
        </w:rPr>
      </w:pPr>
    </w:p>
    <w:p>
      <w:pPr>
        <w:pStyle w:val="ListParagraph"/>
        <w:numPr>
          <w:ilvl w:val="0"/>
          <w:numId w:val="27"/>
        </w:numPr>
        <w:tabs>
          <w:tab w:pos="924" w:val="left" w:leader="none"/>
        </w:tabs>
        <w:spacing w:line="199" w:lineRule="auto" w:before="95" w:after="0"/>
        <w:ind w:left="923" w:right="1324" w:hanging="160"/>
        <w:jc w:val="left"/>
        <w:rPr>
          <w:sz w:val="19"/>
        </w:rPr>
      </w:pPr>
      <w:r>
        <w:rPr>
          <w:color w:val="231F20"/>
          <w:sz w:val="19"/>
        </w:rPr>
        <w:t>Pelaajan käyttäessä pudottamisaluetta, vapautumisalue määräytyy pudottamisalueen mukaan ja pallo täytyy pudottaa alueelle ja sen tulee </w:t>
      </w:r>
      <w:r>
        <w:rPr>
          <w:color w:val="231F20"/>
          <w:spacing w:val="1"/>
          <w:sz w:val="19"/>
        </w:rPr>
        <w:t>jääd</w:t>
      </w:r>
      <w:r>
        <w:rPr>
          <w:color w:val="231F20"/>
          <w:sz w:val="19"/>
        </w:rPr>
        <w:t>ä</w:t>
      </w:r>
      <w:r>
        <w:rPr>
          <w:color w:val="231F20"/>
          <w:spacing w:val="-4"/>
          <w:sz w:val="19"/>
        </w:rPr>
        <w:t> </w:t>
      </w:r>
      <w:r>
        <w:rPr>
          <w:color w:val="231F20"/>
          <w:spacing w:val="1"/>
          <w:sz w:val="19"/>
        </w:rPr>
        <w:t>pudottamisalueell</w:t>
      </w:r>
      <w:r>
        <w:rPr>
          <w:color w:val="231F20"/>
          <w:sz w:val="19"/>
        </w:rPr>
        <w:t>e</w:t>
      </w:r>
      <w:r>
        <w:rPr>
          <w:color w:val="231F20"/>
          <w:spacing w:val="-4"/>
          <w:sz w:val="19"/>
        </w:rPr>
        <w:t> </w:t>
      </w:r>
      <w:r>
        <w:rPr>
          <w:color w:val="231F20"/>
          <w:spacing w:val="1"/>
          <w:sz w:val="19"/>
        </w:rPr>
        <w:t>(ks</w:t>
      </w:r>
      <w:r>
        <w:rPr>
          <w:color w:val="231F20"/>
          <w:w w:val="44"/>
          <w:sz w:val="19"/>
        </w:rPr>
        <w:t> .</w:t>
      </w:r>
      <w:r>
        <w:rPr>
          <w:color w:val="231F20"/>
          <w:spacing w:val="-24"/>
          <w:sz w:val="19"/>
        </w:rPr>
        <w:t> </w:t>
      </w:r>
      <w:r>
        <w:rPr>
          <w:color w:val="231F20"/>
          <w:spacing w:val="1"/>
          <w:sz w:val="19"/>
        </w:rPr>
        <w:t>Säänt</w:t>
      </w:r>
      <w:r>
        <w:rPr>
          <w:color w:val="231F20"/>
          <w:sz w:val="19"/>
        </w:rPr>
        <w:t>ö</w:t>
      </w:r>
      <w:r>
        <w:rPr>
          <w:color w:val="231F20"/>
          <w:spacing w:val="-4"/>
          <w:sz w:val="19"/>
        </w:rPr>
        <w:t> </w:t>
      </w:r>
      <w:r>
        <w:rPr>
          <w:color w:val="231F20"/>
          <w:spacing w:val="1"/>
          <w:sz w:val="19"/>
        </w:rPr>
        <w:t>14</w:t>
      </w:r>
      <w:r>
        <w:rPr>
          <w:color w:val="231F20"/>
          <w:w w:val="44"/>
          <w:sz w:val="19"/>
        </w:rPr>
        <w:t> .</w:t>
      </w:r>
      <w:r>
        <w:rPr>
          <w:color w:val="231F20"/>
          <w:spacing w:val="1"/>
          <w:sz w:val="19"/>
        </w:rPr>
        <w:t>3</w:t>
      </w:r>
      <w:r>
        <w:rPr>
          <w:color w:val="231F20"/>
          <w:sz w:val="19"/>
        </w:rPr>
        <w:t>)</w:t>
      </w:r>
      <w:r>
        <w:rPr>
          <w:color w:val="231F20"/>
          <w:w w:val="44"/>
          <w:sz w:val="19"/>
        </w:rPr>
        <w:t> .</w:t>
      </w:r>
    </w:p>
    <w:p>
      <w:pPr>
        <w:pStyle w:val="ListParagraph"/>
        <w:numPr>
          <w:ilvl w:val="0"/>
          <w:numId w:val="27"/>
        </w:numPr>
        <w:tabs>
          <w:tab w:pos="924" w:val="left" w:leader="none"/>
        </w:tabs>
        <w:spacing w:line="187" w:lineRule="auto" w:before="92" w:after="0"/>
        <w:ind w:left="923" w:right="1091" w:hanging="160"/>
        <w:jc w:val="left"/>
        <w:rPr>
          <w:sz w:val="19"/>
        </w:rPr>
      </w:pPr>
      <w:r>
        <w:rPr>
          <w:color w:val="231F20"/>
          <w:sz w:val="19"/>
        </w:rPr>
        <w:t>Jos pudottamisalue on määritelty maahan piirretyllä viivalla, kyseinen viiva on pudottamisalueella</w:t>
      </w:r>
      <w:r>
        <w:rPr>
          <w:color w:val="231F20"/>
          <w:spacing w:val="-34"/>
          <w:sz w:val="19"/>
        </w:rPr>
        <w:t> </w:t>
      </w:r>
      <w:r>
        <w:rPr>
          <w:color w:val="231F20"/>
          <w:w w:val="85"/>
          <w:sz w:val="19"/>
        </w:rPr>
        <w:t>.</w:t>
      </w:r>
    </w:p>
    <w:p>
      <w:pPr>
        <w:pStyle w:val="BodyText"/>
        <w:spacing w:before="96"/>
        <w:ind w:left="743"/>
      </w:pPr>
      <w:r>
        <w:rPr>
          <w:color w:val="231F20"/>
        </w:rPr>
        <w:t>Lisätietoa pudottamisalueista löytyy Osasta 2I </w:t>
      </w:r>
      <w:r>
        <w:rPr>
          <w:color w:val="231F20"/>
          <w:w w:val="85"/>
        </w:rPr>
        <w:t>.</w:t>
      </w:r>
    </w:p>
    <w:p>
      <w:pPr>
        <w:pStyle w:val="BodyText"/>
        <w:spacing w:before="7"/>
        <w:rPr>
          <w:sz w:val="14"/>
        </w:rPr>
      </w:pPr>
    </w:p>
    <w:p>
      <w:pPr>
        <w:pStyle w:val="Heading4"/>
        <w:ind w:left="743"/>
      </w:pPr>
      <w:r>
        <w:rPr>
          <w:color w:val="0073AE"/>
        </w:rPr>
        <w:t>Mallipaikallissääntö E-1.1</w:t>
      </w:r>
    </w:p>
    <w:p>
      <w:pPr>
        <w:pStyle w:val="BodyText"/>
        <w:spacing w:line="213" w:lineRule="auto" w:before="110"/>
        <w:ind w:left="743" w:right="1143"/>
        <w:jc w:val="both"/>
      </w:pPr>
      <w:r>
        <w:rPr>
          <w:color w:val="231F20"/>
        </w:rPr>
        <w:t>Tämä mallipaikallissääntö antaa esimerkin pudottamisalueen käyttämisestä ylimääräisenä vapautumisvaihtoehtona estealueelta, mutta se voidaan liittää myös muihin edellä mainittuihin sääntöihin </w:t>
      </w:r>
      <w:r>
        <w:rPr>
          <w:color w:val="231F20"/>
          <w:w w:val="85"/>
        </w:rPr>
        <w:t>.</w:t>
      </w:r>
    </w:p>
    <w:p>
      <w:pPr>
        <w:spacing w:line="213" w:lineRule="auto" w:before="115"/>
        <w:ind w:left="743" w:right="1702" w:firstLine="0"/>
        <w:jc w:val="left"/>
        <w:rPr>
          <w:sz w:val="19"/>
        </w:rPr>
      </w:pPr>
      <w:r>
        <w:rPr>
          <w:color w:val="0073AE"/>
          <w:sz w:val="19"/>
        </w:rPr>
        <w:t>“Pallon ollessa </w:t>
      </w:r>
      <w:r>
        <w:rPr>
          <w:i/>
          <w:color w:val="0073AE"/>
          <w:sz w:val="19"/>
        </w:rPr>
        <w:t>estealueella </w:t>
      </w:r>
      <w:r>
        <w:rPr>
          <w:color w:val="0073AE"/>
          <w:sz w:val="19"/>
        </w:rPr>
        <w:t>[määrittele sijainti] tai kun </w:t>
      </w:r>
      <w:r>
        <w:rPr>
          <w:i/>
          <w:color w:val="0073AE"/>
          <w:sz w:val="19"/>
        </w:rPr>
        <w:t>tiedetään tai on</w:t>
      </w:r>
      <w:r>
        <w:rPr>
          <w:i/>
          <w:color w:val="0073AE"/>
          <w:spacing w:val="-2"/>
          <w:sz w:val="19"/>
        </w:rPr>
        <w:t> </w:t>
      </w:r>
      <w:r>
        <w:rPr>
          <w:i/>
          <w:color w:val="0073AE"/>
          <w:sz w:val="19"/>
        </w:rPr>
        <w:t>käytännössä</w:t>
      </w:r>
      <w:r>
        <w:rPr>
          <w:i/>
          <w:color w:val="0073AE"/>
          <w:spacing w:val="-1"/>
          <w:sz w:val="19"/>
        </w:rPr>
        <w:t> </w:t>
      </w:r>
      <w:r>
        <w:rPr>
          <w:i/>
          <w:color w:val="0073AE"/>
          <w:sz w:val="19"/>
        </w:rPr>
        <w:t>varmaa</w:t>
      </w:r>
      <w:r>
        <w:rPr>
          <w:color w:val="0073AE"/>
          <w:sz w:val="19"/>
        </w:rPr>
        <w:t>,</w:t>
      </w:r>
      <w:r>
        <w:rPr>
          <w:color w:val="0073AE"/>
          <w:spacing w:val="-22"/>
          <w:sz w:val="19"/>
        </w:rPr>
        <w:t> </w:t>
      </w:r>
      <w:r>
        <w:rPr>
          <w:color w:val="0073AE"/>
          <w:sz w:val="19"/>
        </w:rPr>
        <w:t>että</w:t>
      </w:r>
      <w:r>
        <w:rPr>
          <w:color w:val="0073AE"/>
          <w:spacing w:val="-1"/>
          <w:sz w:val="19"/>
        </w:rPr>
        <w:t> </w:t>
      </w:r>
      <w:r>
        <w:rPr>
          <w:color w:val="0073AE"/>
          <w:sz w:val="19"/>
        </w:rPr>
        <w:t>pallo,</w:t>
      </w:r>
      <w:r>
        <w:rPr>
          <w:color w:val="0073AE"/>
          <w:spacing w:val="-22"/>
          <w:sz w:val="19"/>
        </w:rPr>
        <w:t> </w:t>
      </w:r>
      <w:r>
        <w:rPr>
          <w:color w:val="0073AE"/>
          <w:sz w:val="19"/>
        </w:rPr>
        <w:t>jota</w:t>
      </w:r>
      <w:r>
        <w:rPr>
          <w:color w:val="0073AE"/>
          <w:spacing w:val="-1"/>
          <w:sz w:val="19"/>
        </w:rPr>
        <w:t> </w:t>
      </w:r>
      <w:r>
        <w:rPr>
          <w:color w:val="0073AE"/>
          <w:sz w:val="19"/>
        </w:rPr>
        <w:t>ei</w:t>
      </w:r>
      <w:r>
        <w:rPr>
          <w:color w:val="0073AE"/>
          <w:spacing w:val="-1"/>
          <w:sz w:val="19"/>
        </w:rPr>
        <w:t> </w:t>
      </w:r>
      <w:r>
        <w:rPr>
          <w:color w:val="0073AE"/>
          <w:sz w:val="19"/>
        </w:rPr>
        <w:t>ole</w:t>
      </w:r>
      <w:r>
        <w:rPr>
          <w:color w:val="0073AE"/>
          <w:spacing w:val="-2"/>
          <w:sz w:val="19"/>
        </w:rPr>
        <w:t> </w:t>
      </w:r>
      <w:r>
        <w:rPr>
          <w:color w:val="0073AE"/>
          <w:sz w:val="19"/>
        </w:rPr>
        <w:t>löydetty,</w:t>
      </w:r>
      <w:r>
        <w:rPr>
          <w:color w:val="0073AE"/>
          <w:spacing w:val="-21"/>
          <w:sz w:val="19"/>
        </w:rPr>
        <w:t> </w:t>
      </w:r>
      <w:r>
        <w:rPr>
          <w:color w:val="0073AE"/>
          <w:sz w:val="19"/>
        </w:rPr>
        <w:t>on</w:t>
      </w:r>
      <w:r>
        <w:rPr>
          <w:color w:val="0073AE"/>
          <w:spacing w:val="-3"/>
          <w:sz w:val="19"/>
        </w:rPr>
        <w:t> </w:t>
      </w:r>
      <w:r>
        <w:rPr>
          <w:i/>
          <w:color w:val="0073AE"/>
          <w:sz w:val="19"/>
        </w:rPr>
        <w:t>estealueella</w:t>
      </w:r>
      <w:r>
        <w:rPr>
          <w:color w:val="0073AE"/>
          <w:sz w:val="19"/>
        </w:rPr>
        <w:t>,</w:t>
      </w:r>
    </w:p>
    <w:p>
      <w:pPr>
        <w:spacing w:line="213" w:lineRule="auto" w:before="0"/>
        <w:ind w:left="743" w:right="1127" w:firstLine="0"/>
        <w:jc w:val="left"/>
        <w:rPr>
          <w:sz w:val="19"/>
        </w:rPr>
      </w:pPr>
      <w:r>
        <w:rPr>
          <w:color w:val="0073AE"/>
          <w:sz w:val="19"/>
        </w:rPr>
        <w:t>on pelaajalla </w:t>
      </w:r>
      <w:r>
        <w:rPr>
          <w:b/>
          <w:color w:val="C4151C"/>
          <w:sz w:val="19"/>
        </w:rPr>
        <w:t>yhden lyönnin rangaistuksella </w:t>
      </w:r>
      <w:r>
        <w:rPr>
          <w:color w:val="0073AE"/>
          <w:sz w:val="19"/>
        </w:rPr>
        <w:t>käytössään seuraavat vaihtoehdot:</w:t>
      </w:r>
    </w:p>
    <w:p>
      <w:pPr>
        <w:pStyle w:val="ListParagraph"/>
        <w:numPr>
          <w:ilvl w:val="0"/>
          <w:numId w:val="28"/>
        </w:numPr>
        <w:tabs>
          <w:tab w:pos="904" w:val="left" w:leader="none"/>
        </w:tabs>
        <w:spacing w:line="349" w:lineRule="exact" w:before="30" w:after="0"/>
        <w:ind w:left="903" w:right="0" w:hanging="160"/>
        <w:jc w:val="left"/>
        <w:rPr>
          <w:sz w:val="19"/>
        </w:rPr>
      </w:pPr>
      <w:r>
        <w:rPr>
          <w:color w:val="0073AE"/>
          <w:spacing w:val="-1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17</w:t>
      </w:r>
      <w:r>
        <w:rPr>
          <w:color w:val="0073AE"/>
          <w:w w:val="44"/>
          <w:sz w:val="19"/>
        </w:rPr>
        <w:t> </w:t>
      </w:r>
      <w:r>
        <w:rPr>
          <w:color w:val="0073AE"/>
          <w:spacing w:val="1"/>
          <w:w w:val="44"/>
          <w:sz w:val="19"/>
        </w:rPr>
        <w:t>.</w:t>
      </w:r>
      <w:r>
        <w:rPr>
          <w:color w:val="0073AE"/>
          <w:sz w:val="19"/>
        </w:rPr>
        <w:t>1</w:t>
      </w:r>
      <w:r>
        <w:rPr>
          <w:color w:val="0073AE"/>
          <w:spacing w:val="-4"/>
          <w:sz w:val="19"/>
        </w:rPr>
        <w:t> </w:t>
      </w:r>
      <w:r>
        <w:rPr>
          <w:color w:val="0073AE"/>
          <w:spacing w:val="-1"/>
          <w:sz w:val="19"/>
        </w:rPr>
        <w:t>m</w:t>
      </w:r>
      <w:r>
        <w:rPr>
          <w:color w:val="0073AE"/>
          <w:spacing w:val="1"/>
          <w:sz w:val="19"/>
        </w:rPr>
        <w:t>ukaisesti</w:t>
      </w:r>
      <w:r>
        <w:rPr>
          <w:color w:val="0073AE"/>
          <w:sz w:val="19"/>
        </w:rPr>
        <w:t>,</w:t>
      </w:r>
      <w:r>
        <w:rPr>
          <w:color w:val="0073AE"/>
          <w:spacing w:val="-23"/>
          <w:sz w:val="19"/>
        </w:rPr>
        <w:t> </w:t>
      </w:r>
      <w:r>
        <w:rPr>
          <w:color w:val="0073AE"/>
          <w:spacing w:val="1"/>
          <w:sz w:val="19"/>
        </w:rPr>
        <w:t>tai</w:t>
      </w:r>
    </w:p>
    <w:p>
      <w:pPr>
        <w:pStyle w:val="ListParagraph"/>
        <w:numPr>
          <w:ilvl w:val="0"/>
          <w:numId w:val="28"/>
        </w:numPr>
        <w:tabs>
          <w:tab w:pos="904" w:val="left" w:leader="none"/>
        </w:tabs>
        <w:spacing w:line="199" w:lineRule="auto" w:before="41" w:after="0"/>
        <w:ind w:left="903" w:right="1203" w:hanging="160"/>
        <w:jc w:val="left"/>
        <w:rPr>
          <w:sz w:val="19"/>
        </w:rPr>
      </w:pPr>
      <w:r>
        <w:rPr>
          <w:color w:val="0073AE"/>
          <w:sz w:val="19"/>
        </w:rPr>
        <w:t>Ylimääräisenä vaihtoehtona </w:t>
      </w:r>
      <w:r>
        <w:rPr>
          <w:i/>
          <w:color w:val="0073AE"/>
          <w:sz w:val="19"/>
        </w:rPr>
        <w:t>pudottaa </w:t>
      </w:r>
      <w:r>
        <w:rPr>
          <w:color w:val="0073AE"/>
          <w:sz w:val="19"/>
        </w:rPr>
        <w:t>alkuperäinen tai muu pallo pudottamisalueelle [kerro kuinka pudottamisalue on määritelty ja missä </w:t>
      </w:r>
      <w:r>
        <w:rPr>
          <w:color w:val="0073AE"/>
          <w:spacing w:val="1"/>
          <w:sz w:val="19"/>
        </w:rPr>
        <w:t>s</w:t>
      </w:r>
      <w:r>
        <w:rPr>
          <w:color w:val="0073AE"/>
          <w:sz w:val="19"/>
        </w:rPr>
        <w:t>e</w:t>
      </w:r>
      <w:r>
        <w:rPr>
          <w:color w:val="0073AE"/>
          <w:spacing w:val="-4"/>
          <w:sz w:val="19"/>
        </w:rPr>
        <w:t> </w:t>
      </w:r>
      <w:r>
        <w:rPr>
          <w:color w:val="0073AE"/>
          <w:spacing w:val="1"/>
          <w:sz w:val="19"/>
        </w:rPr>
        <w:t>sijaitsee</w:t>
      </w:r>
      <w:r>
        <w:rPr>
          <w:color w:val="0073AE"/>
          <w:sz w:val="19"/>
        </w:rPr>
        <w:t>]</w:t>
      </w:r>
      <w:r>
        <w:rPr>
          <w:color w:val="0073AE"/>
          <w:w w:val="44"/>
          <w:sz w:val="19"/>
        </w:rPr>
        <w:t> .</w:t>
      </w:r>
      <w:r>
        <w:rPr>
          <w:color w:val="0073AE"/>
          <w:spacing w:val="-23"/>
          <w:sz w:val="19"/>
        </w:rPr>
        <w:t> </w:t>
      </w:r>
      <w:r>
        <w:rPr>
          <w:color w:val="0073AE"/>
          <w:spacing w:val="1"/>
          <w:sz w:val="19"/>
        </w:rPr>
        <w:t>Pudottamisalu</w:t>
      </w:r>
      <w:r>
        <w:rPr>
          <w:color w:val="0073AE"/>
          <w:sz w:val="19"/>
        </w:rPr>
        <w:t>e</w:t>
      </w:r>
      <w:r>
        <w:rPr>
          <w:color w:val="0073AE"/>
          <w:spacing w:val="-4"/>
          <w:sz w:val="19"/>
        </w:rPr>
        <w:t> </w:t>
      </w:r>
      <w:r>
        <w:rPr>
          <w:color w:val="0073AE"/>
          <w:spacing w:val="1"/>
          <w:sz w:val="19"/>
        </w:rPr>
        <w:t>o</w:t>
      </w:r>
      <w:r>
        <w:rPr>
          <w:color w:val="0073AE"/>
          <w:sz w:val="19"/>
        </w:rPr>
        <w:t>n</w:t>
      </w:r>
      <w:r>
        <w:rPr>
          <w:color w:val="0073AE"/>
          <w:spacing w:val="-4"/>
          <w:sz w:val="19"/>
        </w:rPr>
        <w:t> </w:t>
      </w:r>
      <w:r>
        <w:rPr>
          <w:i/>
          <w:color w:val="0073AE"/>
          <w:spacing w:val="1"/>
          <w:sz w:val="19"/>
        </w:rPr>
        <w:t>vapautumisalu</w:t>
      </w:r>
      <w:r>
        <w:rPr>
          <w:i/>
          <w:color w:val="0073AE"/>
          <w:sz w:val="19"/>
        </w:rPr>
        <w:t>e</w:t>
      </w:r>
      <w:r>
        <w:rPr>
          <w:i/>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14</w:t>
      </w:r>
      <w:r>
        <w:rPr>
          <w:color w:val="0073AE"/>
          <w:w w:val="44"/>
          <w:sz w:val="19"/>
        </w:rPr>
        <w:t> .</w:t>
      </w:r>
      <w:r>
        <w:rPr>
          <w:color w:val="0073AE"/>
          <w:sz w:val="19"/>
        </w:rPr>
        <w:t>3</w:t>
      </w:r>
      <w:r>
        <w:rPr>
          <w:color w:val="0073AE"/>
          <w:spacing w:val="-4"/>
          <w:sz w:val="19"/>
        </w:rPr>
        <w:t> </w:t>
      </w:r>
      <w:r>
        <w:rPr>
          <w:color w:val="0073AE"/>
          <w:spacing w:val="-1"/>
          <w:sz w:val="19"/>
        </w:rPr>
        <w:t>m</w:t>
      </w:r>
      <w:r>
        <w:rPr>
          <w:color w:val="0073AE"/>
          <w:spacing w:val="1"/>
          <w:sz w:val="19"/>
        </w:rPr>
        <w:t>ukaisesti</w:t>
      </w:r>
      <w:r>
        <w:rPr>
          <w:color w:val="0073AE"/>
          <w:w w:val="44"/>
          <w:sz w:val="19"/>
        </w:rPr>
        <w:t> .</w:t>
      </w:r>
    </w:p>
    <w:p>
      <w:pPr>
        <w:pStyle w:val="Heading4"/>
        <w:spacing w:line="211" w:lineRule="auto" w:before="117"/>
        <w:ind w:left="743" w:right="1798"/>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BodyText"/>
        <w:spacing w:before="12"/>
        <w:rPr>
          <w:sz w:val="14"/>
        </w:rPr>
      </w:pPr>
    </w:p>
    <w:p>
      <w:pPr>
        <w:spacing w:before="0"/>
        <w:ind w:left="743" w:right="0" w:firstLine="0"/>
        <w:jc w:val="left"/>
        <w:rPr>
          <w:b/>
          <w:sz w:val="19"/>
        </w:rPr>
      </w:pPr>
      <w:r>
        <w:rPr>
          <w:b/>
          <w:color w:val="0073AE"/>
          <w:sz w:val="19"/>
        </w:rPr>
        <w:t>Mallipaikallissääntö E-1.2</w:t>
      </w:r>
    </w:p>
    <w:p>
      <w:pPr>
        <w:pStyle w:val="BodyText"/>
        <w:spacing w:line="213" w:lineRule="auto" w:before="110"/>
        <w:ind w:left="743" w:right="1440"/>
      </w:pPr>
      <w:r>
        <w:rPr>
          <w:color w:val="231F20"/>
        </w:rPr>
        <w:t>Tämä mallipaikallissääntö antaa esimerkin pudottamisalueen käytöstä ylimääräisenä vapautumisena epänormaalille kenttäolosuhteelle kuten laajasta kunnostettavasta alueesta, mutta se voidaan liittää myös muihin edellä mainittuihin sääntöihin </w:t>
      </w:r>
      <w:r>
        <w:rPr>
          <w:color w:val="231F20"/>
          <w:w w:val="85"/>
        </w:rPr>
        <w:t>.</w:t>
      </w:r>
    </w:p>
    <w:p>
      <w:pPr>
        <w:spacing w:line="213" w:lineRule="auto" w:before="114"/>
        <w:ind w:left="743" w:right="1178" w:firstLine="0"/>
        <w:jc w:val="left"/>
        <w:rPr>
          <w:sz w:val="19"/>
        </w:rPr>
      </w:pPr>
      <w:r>
        <w:rPr>
          <w:color w:val="0073AE"/>
          <w:sz w:val="19"/>
        </w:rPr>
        <w:t>“Pallon ollessa </w:t>
      </w:r>
      <w:r>
        <w:rPr>
          <w:i/>
          <w:color w:val="0073AE"/>
          <w:sz w:val="19"/>
        </w:rPr>
        <w:t>kunnostettavalla alueella </w:t>
      </w:r>
      <w:r>
        <w:rPr>
          <w:color w:val="0073AE"/>
          <w:sz w:val="19"/>
        </w:rPr>
        <w:t>[määrittele alue] tai kun </w:t>
      </w:r>
      <w:r>
        <w:rPr>
          <w:i/>
          <w:color w:val="0073AE"/>
          <w:sz w:val="19"/>
        </w:rPr>
        <w:t>tiedetään tai</w:t>
      </w:r>
      <w:r>
        <w:rPr>
          <w:i/>
          <w:color w:val="0073AE"/>
          <w:spacing w:val="-2"/>
          <w:sz w:val="19"/>
        </w:rPr>
        <w:t> </w:t>
      </w:r>
      <w:r>
        <w:rPr>
          <w:i/>
          <w:color w:val="0073AE"/>
          <w:sz w:val="19"/>
        </w:rPr>
        <w:t>on</w:t>
      </w:r>
      <w:r>
        <w:rPr>
          <w:i/>
          <w:color w:val="0073AE"/>
          <w:spacing w:val="-1"/>
          <w:sz w:val="19"/>
        </w:rPr>
        <w:t> </w:t>
      </w:r>
      <w:r>
        <w:rPr>
          <w:i/>
          <w:color w:val="0073AE"/>
          <w:sz w:val="19"/>
        </w:rPr>
        <w:t>käytännössä</w:t>
      </w:r>
      <w:r>
        <w:rPr>
          <w:i/>
          <w:color w:val="0073AE"/>
          <w:spacing w:val="-1"/>
          <w:sz w:val="19"/>
        </w:rPr>
        <w:t> </w:t>
      </w:r>
      <w:r>
        <w:rPr>
          <w:i/>
          <w:color w:val="0073AE"/>
          <w:sz w:val="19"/>
        </w:rPr>
        <w:t>varmaa</w:t>
      </w:r>
      <w:r>
        <w:rPr>
          <w:color w:val="0073AE"/>
          <w:sz w:val="19"/>
        </w:rPr>
        <w:t>,</w:t>
      </w:r>
      <w:r>
        <w:rPr>
          <w:color w:val="0073AE"/>
          <w:spacing w:val="-21"/>
          <w:sz w:val="19"/>
        </w:rPr>
        <w:t> </w:t>
      </w:r>
      <w:r>
        <w:rPr>
          <w:color w:val="0073AE"/>
          <w:sz w:val="19"/>
        </w:rPr>
        <w:t>että</w:t>
      </w:r>
      <w:r>
        <w:rPr>
          <w:color w:val="0073AE"/>
          <w:spacing w:val="-1"/>
          <w:sz w:val="19"/>
        </w:rPr>
        <w:t> </w:t>
      </w:r>
      <w:r>
        <w:rPr>
          <w:color w:val="0073AE"/>
          <w:sz w:val="19"/>
        </w:rPr>
        <w:t>pallo,</w:t>
      </w:r>
      <w:r>
        <w:rPr>
          <w:color w:val="0073AE"/>
          <w:spacing w:val="-21"/>
          <w:sz w:val="19"/>
        </w:rPr>
        <w:t> </w:t>
      </w:r>
      <w:r>
        <w:rPr>
          <w:color w:val="0073AE"/>
          <w:sz w:val="19"/>
        </w:rPr>
        <w:t>jota</w:t>
      </w:r>
      <w:r>
        <w:rPr>
          <w:color w:val="0073AE"/>
          <w:spacing w:val="-1"/>
          <w:sz w:val="19"/>
        </w:rPr>
        <w:t> </w:t>
      </w:r>
      <w:r>
        <w:rPr>
          <w:color w:val="0073AE"/>
          <w:sz w:val="19"/>
        </w:rPr>
        <w:t>ei</w:t>
      </w:r>
      <w:r>
        <w:rPr>
          <w:color w:val="0073AE"/>
          <w:spacing w:val="-2"/>
          <w:sz w:val="19"/>
        </w:rPr>
        <w:t> </w:t>
      </w:r>
      <w:r>
        <w:rPr>
          <w:color w:val="0073AE"/>
          <w:sz w:val="19"/>
        </w:rPr>
        <w:t>ole</w:t>
      </w:r>
      <w:r>
        <w:rPr>
          <w:color w:val="0073AE"/>
          <w:spacing w:val="-1"/>
          <w:sz w:val="19"/>
        </w:rPr>
        <w:t> </w:t>
      </w:r>
      <w:r>
        <w:rPr>
          <w:color w:val="0073AE"/>
          <w:sz w:val="19"/>
        </w:rPr>
        <w:t>löydetty,</w:t>
      </w:r>
      <w:r>
        <w:rPr>
          <w:color w:val="0073AE"/>
          <w:spacing w:val="-21"/>
          <w:sz w:val="19"/>
        </w:rPr>
        <w:t> </w:t>
      </w:r>
      <w:r>
        <w:rPr>
          <w:color w:val="0073AE"/>
          <w:sz w:val="19"/>
        </w:rPr>
        <w:t>on</w:t>
      </w:r>
      <w:r>
        <w:rPr>
          <w:color w:val="0073AE"/>
          <w:spacing w:val="-2"/>
          <w:sz w:val="19"/>
        </w:rPr>
        <w:t> </w:t>
      </w:r>
      <w:r>
        <w:rPr>
          <w:i/>
          <w:color w:val="0073AE"/>
          <w:sz w:val="19"/>
        </w:rPr>
        <w:t>kunnostettavalla alueella</w:t>
      </w:r>
      <w:r>
        <w:rPr>
          <w:color w:val="0073AE"/>
          <w:sz w:val="19"/>
        </w:rPr>
        <w:t>, voi</w:t>
      </w:r>
      <w:r>
        <w:rPr>
          <w:color w:val="0073AE"/>
          <w:spacing w:val="-27"/>
          <w:sz w:val="19"/>
        </w:rPr>
        <w:t> </w:t>
      </w:r>
      <w:r>
        <w:rPr>
          <w:color w:val="0073AE"/>
          <w:sz w:val="19"/>
        </w:rPr>
        <w:t>pelaaja:</w:t>
      </w:r>
    </w:p>
    <w:p>
      <w:pPr>
        <w:pStyle w:val="ListParagraph"/>
        <w:numPr>
          <w:ilvl w:val="0"/>
          <w:numId w:val="28"/>
        </w:numPr>
        <w:tabs>
          <w:tab w:pos="904" w:val="left" w:leader="none"/>
        </w:tabs>
        <w:spacing w:line="349" w:lineRule="exact" w:before="34" w:after="0"/>
        <w:ind w:left="903" w:right="0" w:hanging="160"/>
        <w:jc w:val="left"/>
        <w:rPr>
          <w:sz w:val="19"/>
        </w:rPr>
      </w:pPr>
      <w:r>
        <w:rPr>
          <w:color w:val="0073AE"/>
          <w:spacing w:val="-1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16</w:t>
      </w:r>
      <w:r>
        <w:rPr>
          <w:color w:val="0073AE"/>
          <w:w w:val="44"/>
          <w:sz w:val="19"/>
        </w:rPr>
        <w:t> </w:t>
      </w:r>
      <w:r>
        <w:rPr>
          <w:color w:val="0073AE"/>
          <w:spacing w:val="1"/>
          <w:w w:val="44"/>
          <w:sz w:val="19"/>
        </w:rPr>
        <w:t>.</w:t>
      </w:r>
      <w:r>
        <w:rPr>
          <w:color w:val="0073AE"/>
          <w:sz w:val="19"/>
        </w:rPr>
        <w:t>1</w:t>
      </w:r>
      <w:r>
        <w:rPr>
          <w:color w:val="0073AE"/>
          <w:spacing w:val="-4"/>
          <w:sz w:val="19"/>
        </w:rPr>
        <w:t> </w:t>
      </w:r>
      <w:r>
        <w:rPr>
          <w:color w:val="0073AE"/>
          <w:spacing w:val="1"/>
          <w:sz w:val="19"/>
        </w:rPr>
        <w:t>nojalla</w:t>
      </w:r>
      <w:r>
        <w:rPr>
          <w:color w:val="0073AE"/>
          <w:sz w:val="19"/>
        </w:rPr>
        <w:t>,</w:t>
      </w:r>
      <w:r>
        <w:rPr>
          <w:color w:val="0073AE"/>
          <w:spacing w:val="-23"/>
          <w:sz w:val="19"/>
        </w:rPr>
        <w:t> </w:t>
      </w:r>
      <w:r>
        <w:rPr>
          <w:color w:val="0073AE"/>
          <w:spacing w:val="1"/>
          <w:sz w:val="19"/>
        </w:rPr>
        <w:t>tai</w:t>
      </w:r>
    </w:p>
    <w:p>
      <w:pPr>
        <w:pStyle w:val="ListParagraph"/>
        <w:numPr>
          <w:ilvl w:val="0"/>
          <w:numId w:val="28"/>
        </w:numPr>
        <w:tabs>
          <w:tab w:pos="904" w:val="left" w:leader="none"/>
        </w:tabs>
        <w:spacing w:line="199" w:lineRule="auto" w:before="41" w:after="0"/>
        <w:ind w:left="903" w:right="1203" w:hanging="160"/>
        <w:jc w:val="left"/>
        <w:rPr>
          <w:sz w:val="19"/>
        </w:rPr>
      </w:pPr>
      <w:r>
        <w:rPr>
          <w:color w:val="0073AE"/>
          <w:sz w:val="19"/>
        </w:rPr>
        <w:t>Ylimääräisenä vaihtoehtona </w:t>
      </w:r>
      <w:r>
        <w:rPr>
          <w:i/>
          <w:color w:val="0073AE"/>
          <w:sz w:val="19"/>
        </w:rPr>
        <w:t>pudottaa </w:t>
      </w:r>
      <w:r>
        <w:rPr>
          <w:color w:val="0073AE"/>
          <w:sz w:val="19"/>
        </w:rPr>
        <w:t>alkuperäisen tai muun pallon pudottamisalueelle [kerro kuinka pudottamisalue on määritelty ja missä </w:t>
      </w:r>
      <w:r>
        <w:rPr>
          <w:color w:val="0073AE"/>
          <w:spacing w:val="1"/>
          <w:sz w:val="19"/>
        </w:rPr>
        <w:t>s</w:t>
      </w:r>
      <w:r>
        <w:rPr>
          <w:color w:val="0073AE"/>
          <w:sz w:val="19"/>
        </w:rPr>
        <w:t>e</w:t>
      </w:r>
      <w:r>
        <w:rPr>
          <w:color w:val="0073AE"/>
          <w:spacing w:val="-4"/>
          <w:sz w:val="19"/>
        </w:rPr>
        <w:t> </w:t>
      </w:r>
      <w:r>
        <w:rPr>
          <w:color w:val="0073AE"/>
          <w:spacing w:val="1"/>
          <w:sz w:val="19"/>
        </w:rPr>
        <w:t>sijaitsee</w:t>
      </w:r>
      <w:r>
        <w:rPr>
          <w:color w:val="0073AE"/>
          <w:sz w:val="19"/>
        </w:rPr>
        <w:t>]</w:t>
      </w:r>
      <w:r>
        <w:rPr>
          <w:color w:val="0073AE"/>
          <w:w w:val="44"/>
          <w:sz w:val="19"/>
        </w:rPr>
        <w:t> .</w:t>
      </w:r>
      <w:r>
        <w:rPr>
          <w:color w:val="0073AE"/>
          <w:spacing w:val="-23"/>
          <w:sz w:val="19"/>
        </w:rPr>
        <w:t> </w:t>
      </w:r>
      <w:r>
        <w:rPr>
          <w:color w:val="0073AE"/>
          <w:spacing w:val="1"/>
          <w:sz w:val="19"/>
        </w:rPr>
        <w:t>Pudottamisalu</w:t>
      </w:r>
      <w:r>
        <w:rPr>
          <w:color w:val="0073AE"/>
          <w:sz w:val="19"/>
        </w:rPr>
        <w:t>e</w:t>
      </w:r>
      <w:r>
        <w:rPr>
          <w:color w:val="0073AE"/>
          <w:spacing w:val="-4"/>
          <w:sz w:val="19"/>
        </w:rPr>
        <w:t> </w:t>
      </w:r>
      <w:r>
        <w:rPr>
          <w:color w:val="0073AE"/>
          <w:spacing w:val="1"/>
          <w:sz w:val="19"/>
        </w:rPr>
        <w:t>o</w:t>
      </w:r>
      <w:r>
        <w:rPr>
          <w:color w:val="0073AE"/>
          <w:sz w:val="19"/>
        </w:rPr>
        <w:t>n</w:t>
      </w:r>
      <w:r>
        <w:rPr>
          <w:color w:val="0073AE"/>
          <w:spacing w:val="-4"/>
          <w:sz w:val="19"/>
        </w:rPr>
        <w:t> </w:t>
      </w:r>
      <w:r>
        <w:rPr>
          <w:i/>
          <w:color w:val="0073AE"/>
          <w:spacing w:val="1"/>
          <w:sz w:val="19"/>
        </w:rPr>
        <w:t>vapautumisalu</w:t>
      </w:r>
      <w:r>
        <w:rPr>
          <w:i/>
          <w:color w:val="0073AE"/>
          <w:sz w:val="19"/>
        </w:rPr>
        <w:t>e</w:t>
      </w:r>
      <w:r>
        <w:rPr>
          <w:i/>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14</w:t>
      </w:r>
      <w:r>
        <w:rPr>
          <w:color w:val="0073AE"/>
          <w:w w:val="44"/>
          <w:sz w:val="19"/>
        </w:rPr>
        <w:t> .</w:t>
      </w:r>
      <w:r>
        <w:rPr>
          <w:color w:val="0073AE"/>
          <w:sz w:val="19"/>
        </w:rPr>
        <w:t>3</w:t>
      </w:r>
      <w:r>
        <w:rPr>
          <w:color w:val="0073AE"/>
          <w:spacing w:val="-4"/>
          <w:sz w:val="19"/>
        </w:rPr>
        <w:t> </w:t>
      </w:r>
      <w:r>
        <w:rPr>
          <w:color w:val="0073AE"/>
          <w:spacing w:val="-1"/>
          <w:sz w:val="19"/>
        </w:rPr>
        <w:t>m</w:t>
      </w:r>
      <w:r>
        <w:rPr>
          <w:color w:val="0073AE"/>
          <w:spacing w:val="1"/>
          <w:sz w:val="19"/>
        </w:rPr>
        <w:t>ukaisesti</w:t>
      </w:r>
      <w:r>
        <w:rPr>
          <w:color w:val="0073AE"/>
          <w:w w:val="44"/>
          <w:sz w:val="19"/>
        </w:rPr>
        <w:t> .</w:t>
      </w:r>
    </w:p>
    <w:p>
      <w:pPr>
        <w:pStyle w:val="Heading4"/>
        <w:spacing w:line="211" w:lineRule="auto" w:before="117"/>
        <w:ind w:left="743" w:right="1798"/>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spacing w:after="0" w:line="211" w:lineRule="auto"/>
        <w:sectPr>
          <w:pgSz w:w="7660" w:h="12310"/>
          <w:pgMar w:header="0" w:footer="270" w:top="680" w:bottom="460" w:left="0" w:right="0"/>
        </w:sectPr>
      </w:pPr>
    </w:p>
    <w:p>
      <w:pPr>
        <w:pStyle w:val="BodyText"/>
        <w:spacing w:before="10"/>
        <w:rPr>
          <w:sz w:val="23"/>
        </w:rPr>
      </w:pPr>
    </w:p>
    <w:p>
      <w:pPr>
        <w:spacing w:before="62"/>
        <w:ind w:left="1197" w:right="0" w:firstLine="0"/>
        <w:jc w:val="left"/>
        <w:rPr>
          <w:b/>
          <w:sz w:val="19"/>
        </w:rPr>
      </w:pPr>
      <w:r>
        <w:rPr>
          <w:b/>
          <w:color w:val="0073AE"/>
          <w:sz w:val="19"/>
        </w:rPr>
        <w:t>Mallipaikallissääntö E-1.3</w:t>
      </w:r>
    </w:p>
    <w:p>
      <w:pPr>
        <w:pStyle w:val="BodyText"/>
        <w:spacing w:line="213" w:lineRule="auto" w:before="109"/>
        <w:ind w:left="1197" w:right="944"/>
      </w:pPr>
      <w:r>
        <w:rPr>
          <w:color w:val="231F20"/>
        </w:rPr>
        <w:t>Tämä mallipaikallissääntö antaa esimerkin pudottamisalueen käytöstä ainoana vapautumismahdollisuutena (lyönti ja lyöntimatkan lisäksi) vapauduttaessa estealueelta, mutta se voidaan liittää myös muihin edellä mainittuihin sääntöihin </w:t>
      </w:r>
      <w:r>
        <w:rPr>
          <w:color w:val="231F20"/>
          <w:w w:val="85"/>
        </w:rPr>
        <w:t>.</w:t>
      </w:r>
    </w:p>
    <w:p>
      <w:pPr>
        <w:spacing w:line="213" w:lineRule="auto" w:before="115"/>
        <w:ind w:left="1197" w:right="602" w:firstLine="0"/>
        <w:jc w:val="left"/>
        <w:rPr>
          <w:sz w:val="19"/>
        </w:rPr>
      </w:pPr>
      <w:r>
        <w:rPr>
          <w:color w:val="0073AE"/>
          <w:sz w:val="19"/>
        </w:rPr>
        <w:t>“Pallon ollessa </w:t>
      </w:r>
      <w:r>
        <w:rPr>
          <w:i/>
          <w:color w:val="0073AE"/>
          <w:sz w:val="19"/>
        </w:rPr>
        <w:t>estealueella </w:t>
      </w:r>
      <w:r>
        <w:rPr>
          <w:color w:val="0073AE"/>
          <w:sz w:val="19"/>
        </w:rPr>
        <w:t>[määrittele alue] tai kun </w:t>
      </w:r>
      <w:r>
        <w:rPr>
          <w:i/>
          <w:color w:val="0073AE"/>
          <w:sz w:val="19"/>
        </w:rPr>
        <w:t>tiedetään tai on käytännössä</w:t>
      </w:r>
      <w:r>
        <w:rPr>
          <w:i/>
          <w:color w:val="0073AE"/>
          <w:spacing w:val="-2"/>
          <w:sz w:val="19"/>
        </w:rPr>
        <w:t> </w:t>
      </w:r>
      <w:r>
        <w:rPr>
          <w:i/>
          <w:color w:val="0073AE"/>
          <w:sz w:val="19"/>
        </w:rPr>
        <w:t>varmaa</w:t>
      </w:r>
      <w:r>
        <w:rPr>
          <w:color w:val="0073AE"/>
          <w:sz w:val="19"/>
        </w:rPr>
        <w:t>,</w:t>
      </w:r>
      <w:r>
        <w:rPr>
          <w:color w:val="0073AE"/>
          <w:spacing w:val="-21"/>
          <w:sz w:val="19"/>
        </w:rPr>
        <w:t> </w:t>
      </w:r>
      <w:r>
        <w:rPr>
          <w:color w:val="0073AE"/>
          <w:sz w:val="19"/>
        </w:rPr>
        <w:t>että</w:t>
      </w:r>
      <w:r>
        <w:rPr>
          <w:color w:val="0073AE"/>
          <w:spacing w:val="-1"/>
          <w:sz w:val="19"/>
        </w:rPr>
        <w:t> </w:t>
      </w:r>
      <w:r>
        <w:rPr>
          <w:color w:val="0073AE"/>
          <w:sz w:val="19"/>
        </w:rPr>
        <w:t>pallo,</w:t>
      </w:r>
      <w:r>
        <w:rPr>
          <w:color w:val="0073AE"/>
          <w:spacing w:val="-21"/>
          <w:sz w:val="19"/>
        </w:rPr>
        <w:t> </w:t>
      </w:r>
      <w:r>
        <w:rPr>
          <w:color w:val="0073AE"/>
          <w:sz w:val="19"/>
        </w:rPr>
        <w:t>jota</w:t>
      </w:r>
      <w:r>
        <w:rPr>
          <w:color w:val="0073AE"/>
          <w:spacing w:val="-2"/>
          <w:sz w:val="19"/>
        </w:rPr>
        <w:t> </w:t>
      </w:r>
      <w:r>
        <w:rPr>
          <w:color w:val="0073AE"/>
          <w:sz w:val="19"/>
        </w:rPr>
        <w:t>ei</w:t>
      </w:r>
      <w:r>
        <w:rPr>
          <w:color w:val="0073AE"/>
          <w:spacing w:val="-1"/>
          <w:sz w:val="19"/>
        </w:rPr>
        <w:t> </w:t>
      </w:r>
      <w:r>
        <w:rPr>
          <w:color w:val="0073AE"/>
          <w:sz w:val="19"/>
        </w:rPr>
        <w:t>ole</w:t>
      </w:r>
      <w:r>
        <w:rPr>
          <w:color w:val="0073AE"/>
          <w:spacing w:val="-1"/>
          <w:sz w:val="19"/>
        </w:rPr>
        <w:t> </w:t>
      </w:r>
      <w:r>
        <w:rPr>
          <w:color w:val="0073AE"/>
          <w:sz w:val="19"/>
        </w:rPr>
        <w:t>löydetty,</w:t>
      </w:r>
      <w:r>
        <w:rPr>
          <w:color w:val="0073AE"/>
          <w:spacing w:val="-21"/>
          <w:sz w:val="19"/>
        </w:rPr>
        <w:t> </w:t>
      </w:r>
      <w:r>
        <w:rPr>
          <w:color w:val="0073AE"/>
          <w:sz w:val="19"/>
        </w:rPr>
        <w:t>on</w:t>
      </w:r>
      <w:r>
        <w:rPr>
          <w:color w:val="0073AE"/>
          <w:spacing w:val="-3"/>
          <w:sz w:val="19"/>
        </w:rPr>
        <w:t> </w:t>
      </w:r>
      <w:r>
        <w:rPr>
          <w:i/>
          <w:color w:val="0073AE"/>
          <w:sz w:val="19"/>
        </w:rPr>
        <w:t>estealueella</w:t>
      </w:r>
      <w:r>
        <w:rPr>
          <w:color w:val="0073AE"/>
          <w:sz w:val="19"/>
        </w:rPr>
        <w:t>,</w:t>
      </w:r>
      <w:r>
        <w:rPr>
          <w:color w:val="0073AE"/>
          <w:spacing w:val="-21"/>
          <w:sz w:val="19"/>
        </w:rPr>
        <w:t> </w:t>
      </w:r>
      <w:r>
        <w:rPr>
          <w:color w:val="0073AE"/>
          <w:sz w:val="19"/>
        </w:rPr>
        <w:t>voi</w:t>
      </w:r>
      <w:r>
        <w:rPr>
          <w:color w:val="0073AE"/>
          <w:spacing w:val="-1"/>
          <w:sz w:val="19"/>
        </w:rPr>
        <w:t> </w:t>
      </w:r>
      <w:r>
        <w:rPr>
          <w:color w:val="0073AE"/>
          <w:sz w:val="19"/>
        </w:rPr>
        <w:t>pelaaja:</w:t>
      </w:r>
    </w:p>
    <w:p>
      <w:pPr>
        <w:pStyle w:val="ListParagraph"/>
        <w:numPr>
          <w:ilvl w:val="1"/>
          <w:numId w:val="28"/>
        </w:numPr>
        <w:tabs>
          <w:tab w:pos="1358" w:val="left" w:leader="none"/>
        </w:tabs>
        <w:spacing w:line="321" w:lineRule="exact" w:before="34" w:after="0"/>
        <w:ind w:left="1357" w:right="0" w:hanging="160"/>
        <w:jc w:val="left"/>
        <w:rPr>
          <w:i/>
          <w:sz w:val="19"/>
        </w:rPr>
      </w:pPr>
      <w:r>
        <w:rPr>
          <w:color w:val="0073AE"/>
          <w:sz w:val="19"/>
        </w:rPr>
        <w:t>Käyttää </w:t>
      </w:r>
      <w:r>
        <w:rPr>
          <w:b/>
          <w:color w:val="C4151C"/>
          <w:sz w:val="19"/>
        </w:rPr>
        <w:t>yhden lyönnin rangaistuksella </w:t>
      </w:r>
      <w:r>
        <w:rPr>
          <w:i/>
          <w:color w:val="0073AE"/>
          <w:sz w:val="19"/>
        </w:rPr>
        <w:t>lyönti ja</w:t>
      </w:r>
      <w:r>
        <w:rPr>
          <w:i/>
          <w:color w:val="0073AE"/>
          <w:spacing w:val="-21"/>
          <w:sz w:val="19"/>
        </w:rPr>
        <w:t> </w:t>
      </w:r>
      <w:r>
        <w:rPr>
          <w:i/>
          <w:color w:val="0073AE"/>
          <w:sz w:val="19"/>
        </w:rPr>
        <w:t>lyöntimatka</w:t>
      </w:r>
    </w:p>
    <w:p>
      <w:pPr>
        <w:pStyle w:val="BodyText"/>
        <w:spacing w:line="226" w:lineRule="exact"/>
        <w:ind w:left="1357"/>
      </w:pPr>
      <w:r>
        <w:rPr>
          <w:color w:val="0073AE"/>
          <w:spacing w:val="1"/>
        </w:rPr>
        <w:t>-v</w:t>
      </w:r>
      <w:r>
        <w:rPr>
          <w:color w:val="0073AE"/>
          <w:spacing w:val="-1"/>
        </w:rPr>
        <w:t>a</w:t>
      </w:r>
      <w:r>
        <w:rPr>
          <w:color w:val="0073AE"/>
          <w:spacing w:val="1"/>
        </w:rPr>
        <w:t>pautumist</w:t>
      </w:r>
      <w:r>
        <w:rPr>
          <w:color w:val="0073AE"/>
        </w:rPr>
        <w:t>a</w:t>
      </w:r>
      <w:r>
        <w:rPr>
          <w:color w:val="0073AE"/>
          <w:spacing w:val="-4"/>
        </w:rPr>
        <w:t> </w:t>
      </w:r>
      <w:r>
        <w:rPr>
          <w:color w:val="0073AE"/>
          <w:spacing w:val="1"/>
        </w:rPr>
        <w:t>Säännö</w:t>
      </w:r>
      <w:r>
        <w:rPr>
          <w:color w:val="0073AE"/>
        </w:rPr>
        <w:t>n</w:t>
      </w:r>
      <w:r>
        <w:rPr>
          <w:color w:val="0073AE"/>
          <w:spacing w:val="-4"/>
        </w:rPr>
        <w:t> </w:t>
      </w:r>
      <w:r>
        <w:rPr>
          <w:color w:val="0073AE"/>
          <w:spacing w:val="1"/>
        </w:rPr>
        <w:t>17</w:t>
      </w:r>
      <w:r>
        <w:rPr>
          <w:color w:val="0073AE"/>
          <w:w w:val="44"/>
        </w:rPr>
        <w:t> .</w:t>
      </w:r>
      <w:r>
        <w:rPr>
          <w:color w:val="0073AE"/>
          <w:spacing w:val="1"/>
        </w:rPr>
        <w:t>1d(1</w:t>
      </w:r>
      <w:r>
        <w:rPr>
          <w:color w:val="0073AE"/>
        </w:rPr>
        <w:t>)</w:t>
      </w:r>
      <w:r>
        <w:rPr>
          <w:color w:val="0073AE"/>
          <w:spacing w:val="-4"/>
        </w:rPr>
        <w:t> </w:t>
      </w:r>
      <w:r>
        <w:rPr>
          <w:color w:val="0073AE"/>
          <w:spacing w:val="-1"/>
        </w:rPr>
        <w:t>m</w:t>
      </w:r>
      <w:r>
        <w:rPr>
          <w:color w:val="0073AE"/>
          <w:spacing w:val="1"/>
        </w:rPr>
        <w:t>ukaisesti</w:t>
      </w:r>
      <w:r>
        <w:rPr>
          <w:color w:val="0073AE"/>
        </w:rPr>
        <w:t>,</w:t>
      </w:r>
      <w:r>
        <w:rPr>
          <w:color w:val="0073AE"/>
          <w:spacing w:val="-23"/>
        </w:rPr>
        <w:t> </w:t>
      </w:r>
      <w:r>
        <w:rPr>
          <w:color w:val="0073AE"/>
          <w:spacing w:val="1"/>
        </w:rPr>
        <w:t>tai</w:t>
      </w:r>
    </w:p>
    <w:p>
      <w:pPr>
        <w:pStyle w:val="ListParagraph"/>
        <w:numPr>
          <w:ilvl w:val="1"/>
          <w:numId w:val="28"/>
        </w:numPr>
        <w:tabs>
          <w:tab w:pos="1358" w:val="left" w:leader="none"/>
        </w:tabs>
        <w:spacing w:line="201" w:lineRule="auto" w:before="71" w:after="0"/>
        <w:ind w:left="1357" w:right="807" w:hanging="160"/>
        <w:jc w:val="left"/>
        <w:rPr>
          <w:sz w:val="19"/>
        </w:rPr>
      </w:pPr>
      <w:r>
        <w:rPr>
          <w:i/>
          <w:color w:val="0073AE"/>
          <w:sz w:val="19"/>
        </w:rPr>
        <w:t>Pudottaa </w:t>
      </w:r>
      <w:r>
        <w:rPr>
          <w:color w:val="0073AE"/>
          <w:sz w:val="19"/>
        </w:rPr>
        <w:t>alkuperäisen tai muun pallon pudottamisalueelle [kerro kuinka pudottamisalue on määritelty ja missä se sijaitsee] </w:t>
      </w:r>
      <w:r>
        <w:rPr>
          <w:b/>
          <w:color w:val="C4151C"/>
          <w:sz w:val="19"/>
        </w:rPr>
        <w:t>yhden lyönnin </w:t>
      </w:r>
      <w:r>
        <w:rPr>
          <w:b/>
          <w:color w:val="C4151C"/>
          <w:spacing w:val="1"/>
          <w:sz w:val="19"/>
        </w:rPr>
        <w:t>rangaistuksell</w:t>
      </w:r>
      <w:r>
        <w:rPr>
          <w:b/>
          <w:color w:val="C4151C"/>
          <w:sz w:val="19"/>
        </w:rPr>
        <w:t>a</w:t>
      </w:r>
      <w:r>
        <w:rPr>
          <w:color w:val="0073AE"/>
          <w:w w:val="44"/>
          <w:sz w:val="19"/>
        </w:rPr>
        <w:t> .</w:t>
      </w:r>
      <w:r>
        <w:rPr>
          <w:color w:val="0073AE"/>
          <w:spacing w:val="-23"/>
          <w:sz w:val="19"/>
        </w:rPr>
        <w:t> </w:t>
      </w:r>
      <w:r>
        <w:rPr>
          <w:color w:val="0073AE"/>
          <w:spacing w:val="1"/>
          <w:sz w:val="19"/>
        </w:rPr>
        <w:t>Pudottamisalu</w:t>
      </w:r>
      <w:r>
        <w:rPr>
          <w:color w:val="0073AE"/>
          <w:sz w:val="19"/>
        </w:rPr>
        <w:t>e</w:t>
      </w:r>
      <w:r>
        <w:rPr>
          <w:color w:val="0073AE"/>
          <w:spacing w:val="-4"/>
          <w:sz w:val="19"/>
        </w:rPr>
        <w:t> </w:t>
      </w:r>
      <w:r>
        <w:rPr>
          <w:color w:val="0073AE"/>
          <w:spacing w:val="1"/>
          <w:sz w:val="19"/>
        </w:rPr>
        <w:t>o</w:t>
      </w:r>
      <w:r>
        <w:rPr>
          <w:color w:val="0073AE"/>
          <w:sz w:val="19"/>
        </w:rPr>
        <w:t>n</w:t>
      </w:r>
      <w:r>
        <w:rPr>
          <w:color w:val="0073AE"/>
          <w:spacing w:val="-5"/>
          <w:sz w:val="19"/>
        </w:rPr>
        <w:t> </w:t>
      </w:r>
      <w:r>
        <w:rPr>
          <w:i/>
          <w:color w:val="0073AE"/>
          <w:spacing w:val="1"/>
          <w:sz w:val="19"/>
        </w:rPr>
        <w:t>vapautumisalu</w:t>
      </w:r>
      <w:r>
        <w:rPr>
          <w:i/>
          <w:color w:val="0073AE"/>
          <w:sz w:val="19"/>
        </w:rPr>
        <w:t>e</w:t>
      </w:r>
      <w:r>
        <w:rPr>
          <w:i/>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14</w:t>
      </w:r>
      <w:r>
        <w:rPr>
          <w:color w:val="0073AE"/>
          <w:w w:val="44"/>
          <w:sz w:val="19"/>
        </w:rPr>
        <w:t> .</w:t>
      </w:r>
      <w:r>
        <w:rPr>
          <w:color w:val="0073AE"/>
          <w:sz w:val="19"/>
        </w:rPr>
        <w:t>3 mukaisesti</w:t>
      </w:r>
      <w:r>
        <w:rPr>
          <w:color w:val="0073AE"/>
          <w:spacing w:val="-30"/>
          <w:sz w:val="19"/>
        </w:rPr>
        <w:t> </w:t>
      </w:r>
      <w:r>
        <w:rPr>
          <w:color w:val="0073AE"/>
          <w:w w:val="85"/>
          <w:sz w:val="19"/>
        </w:rPr>
        <w:t>.</w:t>
      </w:r>
    </w:p>
    <w:p>
      <w:pPr>
        <w:pStyle w:val="ListParagraph"/>
        <w:numPr>
          <w:ilvl w:val="1"/>
          <w:numId w:val="28"/>
        </w:numPr>
        <w:tabs>
          <w:tab w:pos="1358" w:val="left" w:leader="none"/>
        </w:tabs>
        <w:spacing w:line="240" w:lineRule="auto" w:before="38" w:after="0"/>
        <w:ind w:left="1357" w:right="0" w:hanging="160"/>
        <w:jc w:val="left"/>
        <w:rPr>
          <w:sz w:val="19"/>
        </w:rPr>
      </w:pPr>
      <w:r>
        <w:rPr>
          <w:color w:val="0073AE"/>
          <w:spacing w:val="-4"/>
          <w:sz w:val="19"/>
        </w:rPr>
        <w:t>P</w:t>
      </w:r>
      <w:r>
        <w:rPr>
          <w:color w:val="0073AE"/>
          <w:spacing w:val="1"/>
          <w:sz w:val="19"/>
        </w:rPr>
        <w:t>elaaj</w:t>
      </w:r>
      <w:r>
        <w:rPr>
          <w:color w:val="0073AE"/>
          <w:sz w:val="19"/>
        </w:rPr>
        <w:t>a</w:t>
      </w:r>
      <w:r>
        <w:rPr>
          <w:color w:val="0073AE"/>
          <w:spacing w:val="-4"/>
          <w:sz w:val="19"/>
        </w:rPr>
        <w:t> </w:t>
      </w:r>
      <w:r>
        <w:rPr>
          <w:color w:val="0073AE"/>
          <w:spacing w:val="1"/>
          <w:sz w:val="19"/>
        </w:rPr>
        <w:t>e</w:t>
      </w:r>
      <w:r>
        <w:rPr>
          <w:color w:val="0073AE"/>
          <w:sz w:val="19"/>
        </w:rPr>
        <w:t>i</w:t>
      </w:r>
      <w:r>
        <w:rPr>
          <w:color w:val="0073AE"/>
          <w:spacing w:val="-4"/>
          <w:sz w:val="19"/>
        </w:rPr>
        <w:t> </w:t>
      </w:r>
      <w:r>
        <w:rPr>
          <w:color w:val="0073AE"/>
          <w:spacing w:val="-3"/>
          <w:sz w:val="19"/>
        </w:rPr>
        <w:t>v</w:t>
      </w:r>
      <w:r>
        <w:rPr>
          <w:color w:val="0073AE"/>
          <w:spacing w:val="1"/>
          <w:sz w:val="19"/>
        </w:rPr>
        <w:t>o</w:t>
      </w:r>
      <w:r>
        <w:rPr>
          <w:color w:val="0073AE"/>
          <w:sz w:val="19"/>
        </w:rPr>
        <w:t>i</w:t>
      </w:r>
      <w:r>
        <w:rPr>
          <w:color w:val="0073AE"/>
          <w:spacing w:val="-4"/>
          <w:sz w:val="19"/>
        </w:rPr>
        <w:t> </w:t>
      </w:r>
      <w:r>
        <w:rPr>
          <w:color w:val="0073AE"/>
          <w:spacing w:val="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Sääntöje</w:t>
      </w:r>
      <w:r>
        <w:rPr>
          <w:color w:val="0073AE"/>
          <w:sz w:val="19"/>
        </w:rPr>
        <w:t>n</w:t>
      </w:r>
      <w:r>
        <w:rPr>
          <w:color w:val="0073AE"/>
          <w:spacing w:val="-4"/>
          <w:sz w:val="19"/>
        </w:rPr>
        <w:t> </w:t>
      </w:r>
      <w:r>
        <w:rPr>
          <w:color w:val="0073AE"/>
          <w:spacing w:val="1"/>
          <w:sz w:val="19"/>
        </w:rPr>
        <w:t>1</w:t>
      </w:r>
      <w:r>
        <w:rPr>
          <w:color w:val="0073AE"/>
          <w:spacing w:val="-1"/>
          <w:sz w:val="19"/>
        </w:rPr>
        <w:t>7</w:t>
      </w:r>
      <w:r>
        <w:rPr>
          <w:color w:val="0073AE"/>
          <w:w w:val="44"/>
          <w:sz w:val="19"/>
        </w:rPr>
        <w:t> </w:t>
      </w:r>
      <w:r>
        <w:rPr>
          <w:color w:val="0073AE"/>
          <w:spacing w:val="1"/>
          <w:w w:val="44"/>
          <w:sz w:val="19"/>
        </w:rPr>
        <w:t>.</w:t>
      </w:r>
      <w:r>
        <w:rPr>
          <w:color w:val="0073AE"/>
          <w:spacing w:val="1"/>
          <w:sz w:val="19"/>
        </w:rPr>
        <w:t>1d(2</w:t>
      </w:r>
      <w:r>
        <w:rPr>
          <w:color w:val="0073AE"/>
          <w:sz w:val="19"/>
        </w:rPr>
        <w:t>)</w:t>
      </w:r>
      <w:r>
        <w:rPr>
          <w:color w:val="0073AE"/>
          <w:spacing w:val="-4"/>
          <w:sz w:val="19"/>
        </w:rPr>
        <w:t> </w:t>
      </w:r>
      <w:r>
        <w:rPr>
          <w:color w:val="0073AE"/>
          <w:spacing w:val="1"/>
          <w:sz w:val="19"/>
        </w:rPr>
        <w:t>ta</w:t>
      </w:r>
      <w:r>
        <w:rPr>
          <w:color w:val="0073AE"/>
          <w:sz w:val="19"/>
        </w:rPr>
        <w:t>i</w:t>
      </w:r>
      <w:r>
        <w:rPr>
          <w:color w:val="0073AE"/>
          <w:spacing w:val="-4"/>
          <w:sz w:val="19"/>
        </w:rPr>
        <w:t> </w:t>
      </w:r>
      <w:r>
        <w:rPr>
          <w:color w:val="0073AE"/>
          <w:spacing w:val="1"/>
          <w:sz w:val="19"/>
        </w:rPr>
        <w:t>1</w:t>
      </w:r>
      <w:r>
        <w:rPr>
          <w:color w:val="0073AE"/>
          <w:sz w:val="19"/>
        </w:rPr>
        <w:t>7</w:t>
      </w:r>
      <w:r>
        <w:rPr>
          <w:color w:val="0073AE"/>
          <w:w w:val="44"/>
          <w:sz w:val="19"/>
        </w:rPr>
        <w:t> </w:t>
      </w:r>
      <w:r>
        <w:rPr>
          <w:color w:val="0073AE"/>
          <w:spacing w:val="1"/>
          <w:w w:val="44"/>
          <w:sz w:val="19"/>
        </w:rPr>
        <w:t>.</w:t>
      </w:r>
      <w:r>
        <w:rPr>
          <w:color w:val="0073AE"/>
          <w:spacing w:val="1"/>
          <w:sz w:val="19"/>
        </w:rPr>
        <w:t>1d(3</w:t>
      </w:r>
      <w:r>
        <w:rPr>
          <w:color w:val="0073AE"/>
          <w:sz w:val="19"/>
        </w:rPr>
        <w:t>)</w:t>
      </w:r>
      <w:r>
        <w:rPr>
          <w:color w:val="0073AE"/>
          <w:spacing w:val="-4"/>
          <w:sz w:val="19"/>
        </w:rPr>
        <w:t> </w:t>
      </w:r>
      <w:r>
        <w:rPr>
          <w:color w:val="0073AE"/>
          <w:spacing w:val="-1"/>
          <w:sz w:val="19"/>
        </w:rPr>
        <w:t>m</w:t>
      </w:r>
      <w:r>
        <w:rPr>
          <w:color w:val="0073AE"/>
          <w:spacing w:val="1"/>
          <w:sz w:val="19"/>
        </w:rPr>
        <w:t>ukaisesti</w:t>
      </w:r>
      <w:r>
        <w:rPr>
          <w:color w:val="0073AE"/>
          <w:w w:val="44"/>
          <w:sz w:val="19"/>
        </w:rPr>
        <w:t> .</w:t>
      </w:r>
    </w:p>
    <w:p>
      <w:pPr>
        <w:pStyle w:val="Heading4"/>
        <w:spacing w:line="211" w:lineRule="auto" w:before="71"/>
        <w:ind w:right="1344"/>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25"/>
        </w:numPr>
        <w:tabs>
          <w:tab w:pos="1558" w:val="left" w:leader="none"/>
        </w:tabs>
        <w:spacing w:line="240" w:lineRule="auto" w:before="108" w:after="0"/>
        <w:ind w:left="1557" w:right="0" w:hanging="360"/>
        <w:jc w:val="left"/>
      </w:pPr>
      <w:bookmarkStart w:name="_TOC_250059" w:id="27"/>
      <w:r>
        <w:rPr>
          <w:color w:val="231F20"/>
        </w:rPr>
        <w:t>Pallon</w:t>
      </w:r>
      <w:r>
        <w:rPr>
          <w:color w:val="231F20"/>
          <w:spacing w:val="-4"/>
        </w:rPr>
        <w:t> </w:t>
      </w:r>
      <w:bookmarkEnd w:id="27"/>
      <w:r>
        <w:rPr>
          <w:color w:val="231F20"/>
        </w:rPr>
        <w:t>puhdistaminen</w:t>
      </w:r>
    </w:p>
    <w:p>
      <w:pPr>
        <w:pStyle w:val="BodyText"/>
        <w:spacing w:line="213" w:lineRule="auto" w:before="90"/>
        <w:ind w:left="1197" w:right="637"/>
      </w:pPr>
      <w:r>
        <w:rPr>
          <w:i/>
          <w:color w:val="231F20"/>
          <w:u w:val="single" w:color="231F20"/>
        </w:rPr>
        <w:t>Tarkoitus</w:t>
      </w:r>
      <w:r>
        <w:rPr>
          <w:i/>
          <w:color w:val="231F20"/>
        </w:rPr>
        <w:t> </w:t>
      </w:r>
      <w:r>
        <w:rPr>
          <w:color w:val="231F20"/>
          <w:w w:val="85"/>
        </w:rPr>
        <w:t>. </w:t>
      </w:r>
      <w:r>
        <w:rPr>
          <w:color w:val="231F20"/>
        </w:rPr>
        <w:t>Kun sääolosuhteet, kuten osassa kenttää oleva märkä maa, voivat aiheuttaa mudan tarttumisen palloon, voi toimikunta sallia pelaajan yleisellä pelialueella nostavan, puhdistavan ja asettavan pallonsa takaisin paikalleen </w:t>
      </w:r>
      <w:r>
        <w:rPr>
          <w:color w:val="231F20"/>
          <w:w w:val="85"/>
        </w:rPr>
        <w:t>. </w:t>
      </w:r>
      <w:r>
        <w:rPr>
          <w:color w:val="231F20"/>
        </w:rPr>
        <w:t>Tämä tulisi sallia vain niillä osilla kenttää, jolla sitä tarvitaan </w:t>
      </w:r>
      <w:r>
        <w:rPr>
          <w:color w:val="231F20"/>
          <w:w w:val="85"/>
        </w:rPr>
        <w:t>.</w:t>
      </w:r>
    </w:p>
    <w:p>
      <w:pPr>
        <w:pStyle w:val="BodyText"/>
        <w:spacing w:line="213" w:lineRule="auto" w:before="114"/>
        <w:ind w:left="1197" w:right="662"/>
      </w:pPr>
      <w:r>
        <w:rPr>
          <w:color w:val="231F20"/>
        </w:rPr>
        <w:t>Siirtosääntö (Mallipaikallissääntö E-3) on suunniteltu käytettäväksi ainoastaan yleisen pelialueen osilla, joilla ruoho on leikattu väyläkorkeuteen tai lyhyemmäksi</w:t>
      </w:r>
      <w:r>
        <w:rPr>
          <w:color w:val="231F20"/>
          <w:w w:val="44"/>
        </w:rPr>
        <w:t> .</w:t>
      </w:r>
      <w:r>
        <w:rPr>
          <w:color w:val="231F20"/>
        </w:rPr>
        <w:t>Tätä paikallissääntöä voidaan käyttää koko yleisellä pelialueella tai tietyillä määrätyillä alueilla</w:t>
      </w:r>
      <w:r>
        <w:rPr>
          <w:color w:val="231F20"/>
          <w:w w:val="44"/>
        </w:rPr>
        <w:t> .</w:t>
      </w:r>
      <w:r>
        <w:rPr>
          <w:color w:val="231F20"/>
        </w:rPr>
        <w:t>Toimikunta voi ottaa käyttöön molemmat paikallissäännöt sallien siirtosäännön väylämittaan tai lyhyemmäksi leikatuilla alueilla ja pallon puhdistamisen muualla yleisellä pelialueella </w:t>
      </w:r>
      <w:r>
        <w:rPr>
          <w:color w:val="231F20"/>
          <w:w w:val="85"/>
        </w:rPr>
        <w:t>.</w:t>
      </w:r>
    </w:p>
    <w:p>
      <w:pPr>
        <w:pStyle w:val="BodyText"/>
        <w:spacing w:line="213" w:lineRule="auto" w:before="114"/>
        <w:ind w:left="1197" w:right="634"/>
      </w:pPr>
      <w:r>
        <w:rPr>
          <w:color w:val="231F20"/>
        </w:rPr>
        <w:t>Kuitenkaan tämän paikallissäännön ottamista käyttöön ei suositella, jos lyöntipelikilpailun kierros on jo aloitettu</w:t>
      </w:r>
      <w:r>
        <w:rPr>
          <w:color w:val="231F20"/>
          <w:w w:val="44"/>
        </w:rPr>
        <w:t> .</w:t>
      </w:r>
      <w:r>
        <w:rPr>
          <w:color w:val="231F20"/>
        </w:rPr>
        <w:t>Tällöin pelaajat, joilla on enemmän reikiä pelaamatta, saisivat paikallissäännöstä etua, koska he voisivat käyttää sitä pidemmän aikaa </w:t>
      </w:r>
      <w:r>
        <w:rPr>
          <w:color w:val="231F20"/>
          <w:w w:val="85"/>
        </w:rPr>
        <w:t>. </w:t>
      </w:r>
      <w:r>
        <w:rPr>
          <w:color w:val="231F20"/>
        </w:rPr>
        <w:t>Reikäpelissä paikallissääntö voidaan ottaa käyttöön reikien pelaamisen välissä ottelun jo alettua </w:t>
      </w:r>
      <w:r>
        <w:rPr>
          <w:color w:val="231F20"/>
          <w:w w:val="85"/>
        </w:rPr>
        <w:t>. </w:t>
      </w:r>
      <w:r>
        <w:rPr>
          <w:color w:val="231F20"/>
        </w:rPr>
        <w:t>Näin kumpikaan pelaajista ei saa etua </w:t>
      </w:r>
      <w:r>
        <w:rPr>
          <w:color w:val="231F20"/>
          <w:w w:val="85"/>
        </w:rPr>
        <w:t>.</w:t>
      </w:r>
    </w:p>
    <w:p>
      <w:pPr>
        <w:spacing w:after="0" w:line="213" w:lineRule="auto"/>
        <w:sectPr>
          <w:pgSz w:w="7660" w:h="12310"/>
          <w:pgMar w:header="0" w:footer="270" w:top="680" w:bottom="460" w:left="0" w:right="0"/>
        </w:sectPr>
      </w:pPr>
    </w:p>
    <w:p>
      <w:pPr>
        <w:pStyle w:val="BodyText"/>
        <w:spacing w:before="13"/>
        <w:rPr>
          <w:sz w:val="23"/>
        </w:rPr>
      </w:pPr>
    </w:p>
    <w:p>
      <w:pPr>
        <w:pStyle w:val="BodyText"/>
        <w:spacing w:line="213" w:lineRule="auto" w:before="85"/>
        <w:ind w:left="743" w:right="1180"/>
      </w:pPr>
      <w:r>
        <w:rPr>
          <w:color w:val="231F20"/>
        </w:rPr>
        <w:t>Jotta tiedetään milloin ja kuinka tätä paikallissääntöä voidaan käyttää tasoituskierrosten suhteen (esim </w:t>
      </w:r>
      <w:r>
        <w:rPr>
          <w:color w:val="231F20"/>
          <w:w w:val="85"/>
        </w:rPr>
        <w:t>. </w:t>
      </w:r>
      <w:r>
        <w:rPr>
          <w:color w:val="231F20"/>
        </w:rPr>
        <w:t>tuleeko se rajoittaa vain väylille), Suomen Golfliiton tasoitustoimikuntaa tulee konsultoida voimassa olevista säännöistä sekä suosituksista </w:t>
      </w:r>
      <w:r>
        <w:rPr>
          <w:color w:val="231F20"/>
          <w:w w:val="85"/>
        </w:rPr>
        <w:t>.</w:t>
      </w:r>
    </w:p>
    <w:p>
      <w:pPr>
        <w:pStyle w:val="BodyText"/>
        <w:spacing w:before="13"/>
        <w:rPr>
          <w:sz w:val="14"/>
        </w:rPr>
      </w:pPr>
    </w:p>
    <w:p>
      <w:pPr>
        <w:pStyle w:val="Heading4"/>
        <w:ind w:left="743"/>
      </w:pPr>
      <w:r>
        <w:rPr>
          <w:color w:val="0073AE"/>
        </w:rPr>
        <w:t>Mallipaikallissääntö E-2</w:t>
      </w:r>
    </w:p>
    <w:p>
      <w:pPr>
        <w:spacing w:line="213" w:lineRule="auto" w:before="109"/>
        <w:ind w:left="743" w:right="1359" w:firstLine="0"/>
        <w:jc w:val="both"/>
        <w:rPr>
          <w:sz w:val="19"/>
        </w:rPr>
      </w:pPr>
      <w:r>
        <w:rPr>
          <w:color w:val="0073AE"/>
          <w:sz w:val="19"/>
        </w:rPr>
        <w:t>“Pelaajan</w:t>
      </w:r>
      <w:r>
        <w:rPr>
          <w:color w:val="0073AE"/>
          <w:spacing w:val="-1"/>
          <w:sz w:val="19"/>
        </w:rPr>
        <w:t> </w:t>
      </w:r>
      <w:r>
        <w:rPr>
          <w:color w:val="0073AE"/>
          <w:sz w:val="19"/>
        </w:rPr>
        <w:t>pallon ollessa</w:t>
      </w:r>
      <w:r>
        <w:rPr>
          <w:color w:val="0073AE"/>
          <w:spacing w:val="-1"/>
          <w:sz w:val="19"/>
        </w:rPr>
        <w:t> </w:t>
      </w:r>
      <w:r>
        <w:rPr>
          <w:color w:val="0073AE"/>
          <w:sz w:val="19"/>
        </w:rPr>
        <w:t>[määrittele alue esim</w:t>
      </w:r>
      <w:r>
        <w:rPr>
          <w:color w:val="0073AE"/>
          <w:spacing w:val="-28"/>
          <w:sz w:val="19"/>
        </w:rPr>
        <w:t> </w:t>
      </w:r>
      <w:r>
        <w:rPr>
          <w:color w:val="0073AE"/>
          <w:w w:val="85"/>
          <w:sz w:val="19"/>
        </w:rPr>
        <w:t>.</w:t>
      </w:r>
      <w:r>
        <w:rPr>
          <w:color w:val="0073AE"/>
          <w:spacing w:val="-15"/>
          <w:w w:val="85"/>
          <w:sz w:val="19"/>
        </w:rPr>
        <w:t> </w:t>
      </w:r>
      <w:r>
        <w:rPr>
          <w:i/>
          <w:color w:val="0073AE"/>
          <w:sz w:val="19"/>
        </w:rPr>
        <w:t>yleisellä</w:t>
      </w:r>
      <w:r>
        <w:rPr>
          <w:i/>
          <w:color w:val="0073AE"/>
          <w:spacing w:val="-1"/>
          <w:sz w:val="19"/>
        </w:rPr>
        <w:t> </w:t>
      </w:r>
      <w:r>
        <w:rPr>
          <w:i/>
          <w:color w:val="0073AE"/>
          <w:sz w:val="19"/>
        </w:rPr>
        <w:t>pelialueella</w:t>
      </w:r>
      <w:r>
        <w:rPr>
          <w:color w:val="0073AE"/>
          <w:sz w:val="19"/>
        </w:rPr>
        <w:t>,</w:t>
      </w:r>
      <w:r>
        <w:rPr>
          <w:color w:val="0073AE"/>
          <w:spacing w:val="-20"/>
          <w:sz w:val="19"/>
        </w:rPr>
        <w:t> </w:t>
      </w:r>
      <w:r>
        <w:rPr>
          <w:color w:val="0073AE"/>
          <w:sz w:val="19"/>
        </w:rPr>
        <w:t>väylällä </w:t>
      </w:r>
      <w:r>
        <w:rPr>
          <w:color w:val="0073AE"/>
          <w:spacing w:val="1"/>
          <w:sz w:val="19"/>
        </w:rPr>
        <w:t>6</w:t>
      </w:r>
      <w:r>
        <w:rPr>
          <w:color w:val="0073AE"/>
          <w:sz w:val="19"/>
        </w:rPr>
        <w:t>,</w:t>
      </w:r>
      <w:r>
        <w:rPr>
          <w:color w:val="0073AE"/>
          <w:spacing w:val="-23"/>
          <w:sz w:val="19"/>
        </w:rPr>
        <w:t> </w:t>
      </w:r>
      <w:r>
        <w:rPr>
          <w:color w:val="0073AE"/>
          <w:spacing w:val="1"/>
          <w:sz w:val="19"/>
        </w:rPr>
        <w:t>v</w:t>
      </w:r>
      <w:r>
        <w:rPr>
          <w:color w:val="0073AE"/>
          <w:spacing w:val="-7"/>
          <w:sz w:val="19"/>
        </w:rPr>
        <w:t>ä</w:t>
      </w:r>
      <w:r>
        <w:rPr>
          <w:color w:val="0073AE"/>
          <w:spacing w:val="1"/>
          <w:sz w:val="19"/>
        </w:rPr>
        <w:t>ylä</w:t>
      </w:r>
      <w:r>
        <w:rPr>
          <w:color w:val="0073AE"/>
          <w:spacing w:val="-5"/>
          <w:sz w:val="19"/>
        </w:rPr>
        <w:t>k</w:t>
      </w:r>
      <w:r>
        <w:rPr>
          <w:color w:val="0073AE"/>
          <w:spacing w:val="1"/>
          <w:sz w:val="19"/>
        </w:rPr>
        <w:t>or</w:t>
      </w:r>
      <w:r>
        <w:rPr>
          <w:color w:val="0073AE"/>
          <w:spacing w:val="-5"/>
          <w:sz w:val="19"/>
        </w:rPr>
        <w:t>k</w:t>
      </w:r>
      <w:r>
        <w:rPr>
          <w:color w:val="0073AE"/>
          <w:spacing w:val="1"/>
          <w:sz w:val="19"/>
        </w:rPr>
        <w:t>eutee</w:t>
      </w:r>
      <w:r>
        <w:rPr>
          <w:color w:val="0073AE"/>
          <w:sz w:val="19"/>
        </w:rPr>
        <w:t>n</w:t>
      </w:r>
      <w:r>
        <w:rPr>
          <w:color w:val="0073AE"/>
          <w:spacing w:val="-4"/>
          <w:sz w:val="19"/>
        </w:rPr>
        <w:t> </w:t>
      </w:r>
      <w:r>
        <w:rPr>
          <w:color w:val="0073AE"/>
          <w:spacing w:val="1"/>
          <w:sz w:val="19"/>
        </w:rPr>
        <w:t>ta</w:t>
      </w:r>
      <w:r>
        <w:rPr>
          <w:color w:val="0073AE"/>
          <w:sz w:val="19"/>
        </w:rPr>
        <w:t>i</w:t>
      </w:r>
      <w:r>
        <w:rPr>
          <w:color w:val="0073AE"/>
          <w:spacing w:val="-4"/>
          <w:sz w:val="19"/>
        </w:rPr>
        <w:t> </w:t>
      </w:r>
      <w:r>
        <w:rPr>
          <w:color w:val="0073AE"/>
          <w:spacing w:val="-1"/>
          <w:sz w:val="19"/>
        </w:rPr>
        <w:t>l</w:t>
      </w:r>
      <w:r>
        <w:rPr>
          <w:color w:val="0073AE"/>
          <w:spacing w:val="1"/>
          <w:sz w:val="19"/>
        </w:rPr>
        <w:t>y</w:t>
      </w:r>
      <w:r>
        <w:rPr>
          <w:color w:val="0073AE"/>
          <w:spacing w:val="-6"/>
          <w:sz w:val="19"/>
        </w:rPr>
        <w:t>h</w:t>
      </w:r>
      <w:r>
        <w:rPr>
          <w:color w:val="0073AE"/>
          <w:spacing w:val="-3"/>
          <w:sz w:val="19"/>
        </w:rPr>
        <w:t>y</w:t>
      </w:r>
      <w:r>
        <w:rPr>
          <w:color w:val="0073AE"/>
          <w:spacing w:val="1"/>
          <w:sz w:val="19"/>
        </w:rPr>
        <w:t>emmäks</w:t>
      </w:r>
      <w:r>
        <w:rPr>
          <w:color w:val="0073AE"/>
          <w:sz w:val="19"/>
        </w:rPr>
        <w:t>i</w:t>
      </w:r>
      <w:r>
        <w:rPr>
          <w:color w:val="0073AE"/>
          <w:spacing w:val="-4"/>
          <w:sz w:val="19"/>
        </w:rPr>
        <w:t> </w:t>
      </w:r>
      <w:r>
        <w:rPr>
          <w:color w:val="0073AE"/>
          <w:spacing w:val="1"/>
          <w:sz w:val="19"/>
        </w:rPr>
        <w:t>leikatull</w:t>
      </w:r>
      <w:r>
        <w:rPr>
          <w:color w:val="0073AE"/>
          <w:sz w:val="19"/>
        </w:rPr>
        <w:t>a</w:t>
      </w:r>
      <w:r>
        <w:rPr>
          <w:color w:val="0073AE"/>
          <w:spacing w:val="-5"/>
          <w:sz w:val="19"/>
        </w:rPr>
        <w:t> </w:t>
      </w:r>
      <w:r>
        <w:rPr>
          <w:i/>
          <w:color w:val="0073AE"/>
          <w:spacing w:val="1"/>
          <w:sz w:val="19"/>
        </w:rPr>
        <w:t>yleisell</w:t>
      </w:r>
      <w:r>
        <w:rPr>
          <w:i/>
          <w:color w:val="0073AE"/>
          <w:sz w:val="19"/>
        </w:rPr>
        <w:t>ä</w:t>
      </w:r>
      <w:r>
        <w:rPr>
          <w:i/>
          <w:color w:val="0073AE"/>
          <w:spacing w:val="-4"/>
          <w:sz w:val="19"/>
        </w:rPr>
        <w:t> </w:t>
      </w:r>
      <w:r>
        <w:rPr>
          <w:i/>
          <w:color w:val="0073AE"/>
          <w:spacing w:val="1"/>
          <w:sz w:val="19"/>
        </w:rPr>
        <w:t>pelialueell</w:t>
      </w:r>
      <w:r>
        <w:rPr>
          <w:i/>
          <w:color w:val="0073AE"/>
          <w:sz w:val="19"/>
        </w:rPr>
        <w:t>a</w:t>
      </w:r>
      <w:r>
        <w:rPr>
          <w:i/>
          <w:color w:val="0073AE"/>
          <w:spacing w:val="-4"/>
          <w:sz w:val="19"/>
        </w:rPr>
        <w:t> </w:t>
      </w:r>
      <w:r>
        <w:rPr>
          <w:color w:val="0073AE"/>
          <w:spacing w:val="1"/>
          <w:sz w:val="19"/>
        </w:rPr>
        <w:t>jn</w:t>
      </w:r>
      <w:r>
        <w:rPr>
          <w:color w:val="0073AE"/>
          <w:spacing w:val="4"/>
          <w:sz w:val="19"/>
        </w:rPr>
        <w:t>e</w:t>
      </w:r>
      <w:r>
        <w:rPr>
          <w:color w:val="0073AE"/>
          <w:w w:val="44"/>
          <w:sz w:val="19"/>
        </w:rPr>
        <w:t> </w:t>
      </w:r>
      <w:r>
        <w:rPr>
          <w:color w:val="0073AE"/>
          <w:spacing w:val="1"/>
          <w:w w:val="44"/>
          <w:sz w:val="19"/>
        </w:rPr>
        <w:t>.</w:t>
      </w:r>
      <w:r>
        <w:rPr>
          <w:color w:val="0073AE"/>
          <w:spacing w:val="1"/>
          <w:sz w:val="19"/>
        </w:rPr>
        <w:t>]</w:t>
      </w:r>
      <w:r>
        <w:rPr>
          <w:color w:val="0073AE"/>
          <w:sz w:val="19"/>
        </w:rPr>
        <w:t>,</w:t>
      </w:r>
      <w:r>
        <w:rPr>
          <w:color w:val="0073AE"/>
          <w:spacing w:val="-23"/>
          <w:sz w:val="19"/>
        </w:rPr>
        <w:t> </w:t>
      </w:r>
      <w:r>
        <w:rPr>
          <w:color w:val="0073AE"/>
          <w:spacing w:val="-3"/>
          <w:sz w:val="19"/>
        </w:rPr>
        <w:t>v</w:t>
      </w:r>
      <w:r>
        <w:rPr>
          <w:color w:val="0073AE"/>
          <w:spacing w:val="1"/>
          <w:sz w:val="19"/>
        </w:rPr>
        <w:t>oi </w:t>
      </w:r>
      <w:r>
        <w:rPr>
          <w:color w:val="0073AE"/>
          <w:sz w:val="19"/>
        </w:rPr>
        <w:t>pelaaja nostaa pallon,</w:t>
      </w:r>
      <w:r>
        <w:rPr>
          <w:color w:val="0073AE"/>
          <w:spacing w:val="-21"/>
          <w:sz w:val="19"/>
        </w:rPr>
        <w:t> </w:t>
      </w:r>
      <w:r>
        <w:rPr>
          <w:color w:val="0073AE"/>
          <w:sz w:val="19"/>
        </w:rPr>
        <w:t>puhdistaa ja</w:t>
      </w:r>
      <w:r>
        <w:rPr>
          <w:color w:val="0073AE"/>
          <w:spacing w:val="-1"/>
          <w:sz w:val="19"/>
        </w:rPr>
        <w:t> </w:t>
      </w:r>
      <w:r>
        <w:rPr>
          <w:i/>
          <w:color w:val="0073AE"/>
          <w:sz w:val="19"/>
        </w:rPr>
        <w:t>asettaa </w:t>
      </w:r>
      <w:r>
        <w:rPr>
          <w:color w:val="0073AE"/>
          <w:sz w:val="19"/>
        </w:rPr>
        <w:t>sen </w:t>
      </w:r>
      <w:r>
        <w:rPr>
          <w:i/>
          <w:color w:val="0073AE"/>
          <w:sz w:val="19"/>
        </w:rPr>
        <w:t>takaisin </w:t>
      </w:r>
      <w:r>
        <w:rPr>
          <w:color w:val="0073AE"/>
          <w:sz w:val="19"/>
        </w:rPr>
        <w:t>ilman rangaistusta</w:t>
      </w:r>
      <w:r>
        <w:rPr>
          <w:color w:val="0073AE"/>
          <w:spacing w:val="-28"/>
          <w:sz w:val="19"/>
        </w:rPr>
        <w:t> </w:t>
      </w:r>
      <w:r>
        <w:rPr>
          <w:color w:val="0073AE"/>
          <w:w w:val="85"/>
          <w:sz w:val="19"/>
        </w:rPr>
        <w:t>.</w:t>
      </w:r>
    </w:p>
    <w:p>
      <w:pPr>
        <w:pStyle w:val="BodyText"/>
        <w:spacing w:line="213" w:lineRule="auto"/>
        <w:ind w:left="743" w:right="1085"/>
      </w:pPr>
      <w:r>
        <w:rPr>
          <w:color w:val="0073AE"/>
          <w:spacing w:val="-4"/>
        </w:rPr>
        <w:t>P</w:t>
      </w:r>
      <w:r>
        <w:rPr>
          <w:color w:val="0073AE"/>
          <w:spacing w:val="1"/>
        </w:rPr>
        <w:t>elaaja</w:t>
      </w:r>
      <w:r>
        <w:rPr>
          <w:color w:val="0073AE"/>
        </w:rPr>
        <w:t>n</w:t>
      </w:r>
      <w:r>
        <w:rPr>
          <w:color w:val="0073AE"/>
          <w:spacing w:val="-4"/>
        </w:rPr>
        <w:t> </w:t>
      </w:r>
      <w:r>
        <w:rPr>
          <w:color w:val="0073AE"/>
          <w:spacing w:val="1"/>
        </w:rPr>
        <w:t>t</w:t>
      </w:r>
      <w:r>
        <w:rPr>
          <w:color w:val="0073AE"/>
          <w:spacing w:val="-7"/>
        </w:rPr>
        <w:t>ä</w:t>
      </w:r>
      <w:r>
        <w:rPr>
          <w:color w:val="0073AE"/>
          <w:spacing w:val="1"/>
        </w:rPr>
        <w:t>yty</w:t>
      </w:r>
      <w:r>
        <w:rPr>
          <w:color w:val="0073AE"/>
        </w:rPr>
        <w:t>y</w:t>
      </w:r>
      <w:r>
        <w:rPr>
          <w:color w:val="0073AE"/>
          <w:spacing w:val="-4"/>
        </w:rPr>
        <w:t> </w:t>
      </w:r>
      <w:r>
        <w:rPr>
          <w:i/>
          <w:color w:val="0073AE"/>
          <w:spacing w:val="1"/>
        </w:rPr>
        <w:t>merkit</w:t>
      </w:r>
      <w:r>
        <w:rPr>
          <w:i/>
          <w:color w:val="0073AE"/>
        </w:rPr>
        <w:t>ä</w:t>
      </w:r>
      <w:r>
        <w:rPr>
          <w:i/>
          <w:color w:val="0073AE"/>
          <w:spacing w:val="-4"/>
        </w:rPr>
        <w:t> </w:t>
      </w:r>
      <w:r>
        <w:rPr>
          <w:color w:val="0073AE"/>
          <w:spacing w:val="1"/>
        </w:rPr>
        <w:t>pallo</w:t>
      </w:r>
      <w:r>
        <w:rPr>
          <w:color w:val="0073AE"/>
        </w:rPr>
        <w:t>n</w:t>
      </w:r>
      <w:r>
        <w:rPr>
          <w:color w:val="0073AE"/>
          <w:spacing w:val="-4"/>
        </w:rPr>
        <w:t> </w:t>
      </w:r>
      <w:r>
        <w:rPr>
          <w:color w:val="0073AE"/>
          <w:spacing w:val="1"/>
        </w:rPr>
        <w:t>paikk</w:t>
      </w:r>
      <w:r>
        <w:rPr>
          <w:color w:val="0073AE"/>
        </w:rPr>
        <w:t>a</w:t>
      </w:r>
      <w:r>
        <w:rPr>
          <w:color w:val="0073AE"/>
          <w:spacing w:val="-4"/>
        </w:rPr>
        <w:t> </w:t>
      </w:r>
      <w:r>
        <w:rPr>
          <w:color w:val="0073AE"/>
          <w:spacing w:val="1"/>
        </w:rPr>
        <w:t>enne</w:t>
      </w:r>
      <w:r>
        <w:rPr>
          <w:color w:val="0073AE"/>
        </w:rPr>
        <w:t>n</w:t>
      </w:r>
      <w:r>
        <w:rPr>
          <w:color w:val="0073AE"/>
          <w:spacing w:val="-4"/>
        </w:rPr>
        <w:t> </w:t>
      </w:r>
      <w:r>
        <w:rPr>
          <w:color w:val="0073AE"/>
          <w:spacing w:val="1"/>
        </w:rPr>
        <w:t>se</w:t>
      </w:r>
      <w:r>
        <w:rPr>
          <w:color w:val="0073AE"/>
        </w:rPr>
        <w:t>n</w:t>
      </w:r>
      <w:r>
        <w:rPr>
          <w:color w:val="0073AE"/>
          <w:spacing w:val="-4"/>
        </w:rPr>
        <w:t> </w:t>
      </w:r>
      <w:r>
        <w:rPr>
          <w:color w:val="0073AE"/>
          <w:spacing w:val="1"/>
        </w:rPr>
        <w:t>nostamist</w:t>
      </w:r>
      <w:r>
        <w:rPr>
          <w:color w:val="0073AE"/>
        </w:rPr>
        <w:t>a</w:t>
      </w:r>
      <w:r>
        <w:rPr>
          <w:color w:val="0073AE"/>
          <w:spacing w:val="-4"/>
        </w:rPr>
        <w:t> </w:t>
      </w:r>
      <w:r>
        <w:rPr>
          <w:color w:val="0073AE"/>
          <w:spacing w:val="1"/>
        </w:rPr>
        <w:t>(k</w:t>
      </w:r>
      <w:r>
        <w:rPr>
          <w:color w:val="0073AE"/>
          <w:spacing w:val="-1"/>
        </w:rPr>
        <w:t>s</w:t>
      </w:r>
      <w:r>
        <w:rPr>
          <w:color w:val="0073AE"/>
          <w:w w:val="44"/>
        </w:rPr>
        <w:t> .</w:t>
      </w:r>
      <w:r>
        <w:rPr>
          <w:color w:val="0073AE"/>
          <w:spacing w:val="-23"/>
        </w:rPr>
        <w:t> </w:t>
      </w:r>
      <w:r>
        <w:rPr>
          <w:color w:val="0073AE"/>
          <w:spacing w:val="1"/>
        </w:rPr>
        <w:t>Säänt</w:t>
      </w:r>
      <w:r>
        <w:rPr>
          <w:color w:val="0073AE"/>
        </w:rPr>
        <w:t>ö</w:t>
      </w:r>
      <w:r>
        <w:rPr>
          <w:color w:val="0073AE"/>
          <w:spacing w:val="-4"/>
        </w:rPr>
        <w:t> </w:t>
      </w:r>
      <w:r>
        <w:rPr>
          <w:color w:val="0073AE"/>
          <w:spacing w:val="1"/>
        </w:rPr>
        <w:t>14</w:t>
      </w:r>
      <w:r>
        <w:rPr>
          <w:color w:val="0073AE"/>
          <w:w w:val="44"/>
        </w:rPr>
        <w:t> .</w:t>
      </w:r>
      <w:r>
        <w:rPr>
          <w:color w:val="0073AE"/>
          <w:spacing w:val="1"/>
        </w:rPr>
        <w:t>1) j</w:t>
      </w:r>
      <w:r>
        <w:rPr>
          <w:color w:val="0073AE"/>
        </w:rPr>
        <w:t>a</w:t>
      </w:r>
      <w:r>
        <w:rPr>
          <w:color w:val="0073AE"/>
          <w:spacing w:val="-4"/>
        </w:rPr>
        <w:t> </w:t>
      </w:r>
      <w:r>
        <w:rPr>
          <w:color w:val="0073AE"/>
          <w:spacing w:val="1"/>
        </w:rPr>
        <w:t>pall</w:t>
      </w:r>
      <w:r>
        <w:rPr>
          <w:color w:val="0073AE"/>
        </w:rPr>
        <w:t>o</w:t>
      </w:r>
      <w:r>
        <w:rPr>
          <w:color w:val="0073AE"/>
          <w:spacing w:val="-4"/>
        </w:rPr>
        <w:t> </w:t>
      </w:r>
      <w:r>
        <w:rPr>
          <w:color w:val="0073AE"/>
          <w:spacing w:val="1"/>
        </w:rPr>
        <w:t>t</w:t>
      </w:r>
      <w:r>
        <w:rPr>
          <w:color w:val="0073AE"/>
          <w:spacing w:val="-7"/>
        </w:rPr>
        <w:t>ä</w:t>
      </w:r>
      <w:r>
        <w:rPr>
          <w:color w:val="0073AE"/>
          <w:spacing w:val="1"/>
        </w:rPr>
        <w:t>yty</w:t>
      </w:r>
      <w:r>
        <w:rPr>
          <w:color w:val="0073AE"/>
        </w:rPr>
        <w:t>y</w:t>
      </w:r>
      <w:r>
        <w:rPr>
          <w:color w:val="0073AE"/>
          <w:spacing w:val="-4"/>
        </w:rPr>
        <w:t> </w:t>
      </w:r>
      <w:r>
        <w:rPr>
          <w:i/>
          <w:color w:val="0073AE"/>
          <w:spacing w:val="1"/>
        </w:rPr>
        <w:t>asetta</w:t>
      </w:r>
      <w:r>
        <w:rPr>
          <w:i/>
          <w:color w:val="0073AE"/>
        </w:rPr>
        <w:t>a</w:t>
      </w:r>
      <w:r>
        <w:rPr>
          <w:i/>
          <w:color w:val="0073AE"/>
          <w:spacing w:val="-4"/>
        </w:rPr>
        <w:t> </w:t>
      </w:r>
      <w:r>
        <w:rPr>
          <w:i/>
          <w:color w:val="0073AE"/>
          <w:spacing w:val="1"/>
        </w:rPr>
        <w:t>takaisi</w:t>
      </w:r>
      <w:r>
        <w:rPr>
          <w:i/>
          <w:color w:val="0073AE"/>
        </w:rPr>
        <w:t>n</w:t>
      </w:r>
      <w:r>
        <w:rPr>
          <w:i/>
          <w:color w:val="0073AE"/>
          <w:spacing w:val="-4"/>
        </w:rPr>
        <w:t> </w:t>
      </w:r>
      <w:r>
        <w:rPr>
          <w:color w:val="0073AE"/>
          <w:spacing w:val="1"/>
        </w:rPr>
        <w:t>se</w:t>
      </w:r>
      <w:r>
        <w:rPr>
          <w:color w:val="0073AE"/>
        </w:rPr>
        <w:t>n</w:t>
      </w:r>
      <w:r>
        <w:rPr>
          <w:color w:val="0073AE"/>
          <w:spacing w:val="-4"/>
        </w:rPr>
        <w:t> </w:t>
      </w:r>
      <w:r>
        <w:rPr>
          <w:color w:val="0073AE"/>
          <w:spacing w:val="1"/>
        </w:rPr>
        <w:t>alkuperäisell</w:t>
      </w:r>
      <w:r>
        <w:rPr>
          <w:color w:val="0073AE"/>
        </w:rPr>
        <w:t>e</w:t>
      </w:r>
      <w:r>
        <w:rPr>
          <w:color w:val="0073AE"/>
          <w:spacing w:val="-4"/>
        </w:rPr>
        <w:t> </w:t>
      </w:r>
      <w:r>
        <w:rPr>
          <w:color w:val="0073AE"/>
          <w:spacing w:val="1"/>
        </w:rPr>
        <w:t>paikall</w:t>
      </w:r>
      <w:r>
        <w:rPr>
          <w:color w:val="0073AE"/>
        </w:rPr>
        <w:t>e</w:t>
      </w:r>
      <w:r>
        <w:rPr>
          <w:color w:val="0073AE"/>
          <w:spacing w:val="-4"/>
        </w:rPr>
        <w:t> </w:t>
      </w:r>
      <w:r>
        <w:rPr>
          <w:color w:val="0073AE"/>
          <w:spacing w:val="1"/>
        </w:rPr>
        <w:t>(ks</w:t>
      </w:r>
      <w:r>
        <w:rPr>
          <w:color w:val="0073AE"/>
          <w:w w:val="44"/>
        </w:rPr>
        <w:t> .</w:t>
      </w:r>
      <w:r>
        <w:rPr>
          <w:color w:val="0073AE"/>
          <w:spacing w:val="-24"/>
        </w:rPr>
        <w:t> </w:t>
      </w:r>
      <w:r>
        <w:rPr>
          <w:color w:val="0073AE"/>
          <w:spacing w:val="1"/>
        </w:rPr>
        <w:t>Säänt</w:t>
      </w:r>
      <w:r>
        <w:rPr>
          <w:color w:val="0073AE"/>
        </w:rPr>
        <w:t>ö</w:t>
      </w:r>
      <w:r>
        <w:rPr>
          <w:color w:val="0073AE"/>
          <w:spacing w:val="-4"/>
        </w:rPr>
        <w:t> </w:t>
      </w:r>
      <w:r>
        <w:rPr>
          <w:color w:val="0073AE"/>
          <w:spacing w:val="1"/>
        </w:rPr>
        <w:t>14</w:t>
      </w:r>
      <w:r>
        <w:rPr>
          <w:color w:val="0073AE"/>
          <w:w w:val="44"/>
        </w:rPr>
        <w:t> .</w:t>
      </w:r>
      <w:r>
        <w:rPr>
          <w:color w:val="0073AE"/>
          <w:spacing w:val="1"/>
        </w:rPr>
        <w:t>2</w:t>
      </w:r>
      <w:r>
        <w:rPr>
          <w:color w:val="0073AE"/>
        </w:rPr>
        <w:t>)</w:t>
      </w:r>
      <w:r>
        <w:rPr>
          <w:color w:val="0073AE"/>
          <w:w w:val="44"/>
        </w:rPr>
        <w:t> .</w:t>
      </w:r>
    </w:p>
    <w:p>
      <w:pPr>
        <w:pStyle w:val="Heading4"/>
        <w:spacing w:line="211" w:lineRule="auto" w:before="114"/>
        <w:ind w:left="743" w:right="1798"/>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25"/>
        </w:numPr>
        <w:tabs>
          <w:tab w:pos="1104" w:val="left" w:leader="none"/>
        </w:tabs>
        <w:spacing w:line="240" w:lineRule="auto" w:before="108" w:after="0"/>
        <w:ind w:left="1103" w:right="0" w:hanging="360"/>
        <w:jc w:val="left"/>
      </w:pPr>
      <w:bookmarkStart w:name="_TOC_250058" w:id="28"/>
      <w:bookmarkEnd w:id="28"/>
      <w:r>
        <w:rPr>
          <w:color w:val="231F20"/>
        </w:rPr>
        <w:t>Siirtosääntö</w:t>
      </w:r>
    </w:p>
    <w:p>
      <w:pPr>
        <w:pStyle w:val="BodyText"/>
        <w:spacing w:line="213" w:lineRule="auto" w:before="89"/>
        <w:ind w:left="743" w:right="1415"/>
      </w:pPr>
      <w:r>
        <w:rPr>
          <w:i/>
          <w:color w:val="231F20"/>
          <w:u w:val="single" w:color="231F20"/>
        </w:rPr>
        <w:t>Tarkoitus</w:t>
      </w:r>
      <w:r>
        <w:rPr>
          <w:i/>
          <w:color w:val="231F20"/>
        </w:rPr>
        <w:t> </w:t>
      </w:r>
      <w:r>
        <w:rPr>
          <w:color w:val="231F20"/>
          <w:w w:val="85"/>
        </w:rPr>
        <w:t>. </w:t>
      </w:r>
      <w:r>
        <w:rPr>
          <w:color w:val="231F20"/>
        </w:rPr>
        <w:t>Kun paikalliset epänormaalit kenttäolosuhteet saattavat haitata oikeudenmukaista peliä, nämä alueet kentästä voidaan määritellä</w:t>
      </w:r>
    </w:p>
    <w:p>
      <w:pPr>
        <w:pStyle w:val="BodyText"/>
        <w:spacing w:line="213" w:lineRule="auto"/>
        <w:ind w:left="743" w:right="1081"/>
        <w:jc w:val="both"/>
      </w:pPr>
      <w:r>
        <w:rPr>
          <w:color w:val="231F20"/>
        </w:rPr>
        <w:t>kunnostettaviksi</w:t>
      </w:r>
      <w:r>
        <w:rPr>
          <w:color w:val="231F20"/>
          <w:spacing w:val="-1"/>
        </w:rPr>
        <w:t> </w:t>
      </w:r>
      <w:r>
        <w:rPr>
          <w:color w:val="231F20"/>
        </w:rPr>
        <w:t>alueiksi</w:t>
      </w:r>
      <w:r>
        <w:rPr>
          <w:color w:val="231F20"/>
          <w:spacing w:val="-27"/>
        </w:rPr>
        <w:t> </w:t>
      </w:r>
      <w:r>
        <w:rPr>
          <w:color w:val="231F20"/>
          <w:w w:val="85"/>
        </w:rPr>
        <w:t>.</w:t>
      </w:r>
      <w:r>
        <w:rPr>
          <w:color w:val="231F20"/>
          <w:spacing w:val="-13"/>
          <w:w w:val="85"/>
        </w:rPr>
        <w:t> </w:t>
      </w:r>
      <w:r>
        <w:rPr>
          <w:color w:val="231F20"/>
        </w:rPr>
        <w:t>Mutta</w:t>
      </w:r>
      <w:r>
        <w:rPr>
          <w:color w:val="231F20"/>
          <w:spacing w:val="-1"/>
        </w:rPr>
        <w:t> </w:t>
      </w:r>
      <w:r>
        <w:rPr>
          <w:color w:val="231F20"/>
        </w:rPr>
        <w:t>hankala talvi,</w:t>
      </w:r>
      <w:r>
        <w:rPr>
          <w:color w:val="231F20"/>
          <w:spacing w:val="-20"/>
        </w:rPr>
        <w:t> </w:t>
      </w:r>
      <w:r>
        <w:rPr>
          <w:color w:val="231F20"/>
        </w:rPr>
        <w:t>kevään</w:t>
      </w:r>
      <w:r>
        <w:rPr>
          <w:color w:val="231F20"/>
          <w:spacing w:val="-1"/>
        </w:rPr>
        <w:t> </w:t>
      </w:r>
      <w:r>
        <w:rPr>
          <w:color w:val="231F20"/>
        </w:rPr>
        <w:t>sääolosuhteet,</w:t>
      </w:r>
      <w:r>
        <w:rPr>
          <w:color w:val="231F20"/>
          <w:spacing w:val="-20"/>
        </w:rPr>
        <w:t> </w:t>
      </w:r>
      <w:r>
        <w:rPr>
          <w:color w:val="231F20"/>
        </w:rPr>
        <w:t>jatkuvat sateet tai kova kuumuus voivat joskus vaurioittaa kenttää tai estää painavien leikkureiden käytön</w:t>
      </w:r>
      <w:r>
        <w:rPr>
          <w:color w:val="231F20"/>
          <w:spacing w:val="-34"/>
        </w:rPr>
        <w:t> </w:t>
      </w:r>
      <w:r>
        <w:rPr>
          <w:color w:val="231F20"/>
          <w:w w:val="85"/>
        </w:rPr>
        <w:t>.</w:t>
      </w:r>
    </w:p>
    <w:p>
      <w:pPr>
        <w:pStyle w:val="BodyText"/>
        <w:spacing w:line="213" w:lineRule="auto" w:before="115"/>
        <w:ind w:left="743" w:right="1527"/>
      </w:pPr>
      <w:r>
        <w:rPr>
          <w:color w:val="231F20"/>
        </w:rPr>
        <w:t>Kun tällaiset olosuhteet ovat koko kentän alueella, toimikunta voi ottaa käyttöön paikallissääntönä ”siirtosäännön” (usein puhekielessä</w:t>
      </w:r>
    </w:p>
    <w:p>
      <w:pPr>
        <w:pStyle w:val="BodyText"/>
        <w:spacing w:line="213" w:lineRule="auto"/>
        <w:ind w:left="743" w:right="1085"/>
      </w:pPr>
      <w:r>
        <w:rPr>
          <w:color w:val="231F20"/>
        </w:rPr>
        <w:t>”talvisääntö”), joka mahdollistaa pelaajalle oikeudenmukaisen pelaamisen tai auttaa suojelemaan väylää</w:t>
      </w:r>
      <w:r>
        <w:rPr>
          <w:color w:val="231F20"/>
          <w:w w:val="44"/>
        </w:rPr>
        <w:t> .</w:t>
      </w:r>
      <w:r>
        <w:rPr>
          <w:color w:val="231F20"/>
        </w:rPr>
        <w:t>Tällainen paikallissääntö tulee poistaa käytöstä heti, kun olosuhteet antavat siihen mahdollisuuden </w:t>
      </w:r>
      <w:r>
        <w:rPr>
          <w:color w:val="231F20"/>
          <w:w w:val="85"/>
        </w:rPr>
        <w:t>.</w:t>
      </w:r>
    </w:p>
    <w:p>
      <w:pPr>
        <w:pStyle w:val="BodyText"/>
        <w:spacing w:line="213" w:lineRule="auto" w:before="114"/>
        <w:ind w:left="743" w:right="1127"/>
      </w:pPr>
      <w:r>
        <w:rPr>
          <w:color w:val="231F20"/>
        </w:rPr>
        <w:t>Tämän paikallissäännön käyttämistä muualla kuin yleisen pelialueen väylän osalla ei suositella, koska se voi johtaa pelaajan saamaan etua alueilla, joissa pallo muuten voisi olla pelaamattomassa paikassa (esim </w:t>
      </w:r>
      <w:r>
        <w:rPr>
          <w:color w:val="231F20"/>
          <w:w w:val="85"/>
        </w:rPr>
        <w:t>. </w:t>
      </w:r>
      <w:r>
        <w:rPr>
          <w:color w:val="231F20"/>
        </w:rPr>
        <w:t>alue, joissa on pensaita tai puita) </w:t>
      </w:r>
      <w:r>
        <w:rPr>
          <w:color w:val="231F20"/>
          <w:w w:val="85"/>
        </w:rPr>
        <w:t>.</w:t>
      </w:r>
    </w:p>
    <w:p>
      <w:pPr>
        <w:pStyle w:val="BodyText"/>
        <w:spacing w:line="213" w:lineRule="auto" w:before="114"/>
        <w:ind w:left="743" w:right="1079"/>
      </w:pPr>
      <w:r>
        <w:rPr>
          <w:color w:val="231F20"/>
        </w:rPr>
        <w:t>Tämän paikallissäännön käyttöönotto ei ole sallittua, jos lyöntipelikilpailun </w:t>
      </w:r>
      <w:r>
        <w:rPr>
          <w:color w:val="231F20"/>
          <w:spacing w:val="1"/>
        </w:rPr>
        <w:t>kie</w:t>
      </w:r>
      <w:r>
        <w:rPr>
          <w:color w:val="231F20"/>
          <w:spacing w:val="-1"/>
        </w:rPr>
        <w:t>r</w:t>
      </w:r>
      <w:r>
        <w:rPr>
          <w:color w:val="231F20"/>
          <w:spacing w:val="-4"/>
        </w:rPr>
        <w:t>r</w:t>
      </w:r>
      <w:r>
        <w:rPr>
          <w:color w:val="231F20"/>
          <w:spacing w:val="1"/>
        </w:rPr>
        <w:t>o</w:t>
      </w:r>
      <w:r>
        <w:rPr>
          <w:color w:val="231F20"/>
        </w:rPr>
        <w:t>s</w:t>
      </w:r>
      <w:r>
        <w:rPr>
          <w:color w:val="231F20"/>
          <w:spacing w:val="-4"/>
        </w:rPr>
        <w:t> </w:t>
      </w:r>
      <w:r>
        <w:rPr>
          <w:color w:val="231F20"/>
          <w:spacing w:val="1"/>
        </w:rPr>
        <w:t>o</w:t>
      </w:r>
      <w:r>
        <w:rPr>
          <w:color w:val="231F20"/>
        </w:rPr>
        <w:t>n</w:t>
      </w:r>
      <w:r>
        <w:rPr>
          <w:color w:val="231F20"/>
          <w:spacing w:val="-4"/>
        </w:rPr>
        <w:t> </w:t>
      </w:r>
      <w:r>
        <w:rPr>
          <w:color w:val="231F20"/>
          <w:spacing w:val="1"/>
        </w:rPr>
        <w:t>j</w:t>
      </w:r>
      <w:r>
        <w:rPr>
          <w:color w:val="231F20"/>
        </w:rPr>
        <w:t>o</w:t>
      </w:r>
      <w:r>
        <w:rPr>
          <w:color w:val="231F20"/>
          <w:spacing w:val="-4"/>
        </w:rPr>
        <w:t> </w:t>
      </w:r>
      <w:r>
        <w:rPr>
          <w:color w:val="231F20"/>
          <w:spacing w:val="1"/>
        </w:rPr>
        <w:t>aloitettu</w:t>
      </w:r>
      <w:r>
        <w:rPr>
          <w:color w:val="231F20"/>
          <w:w w:val="44"/>
        </w:rPr>
        <w:t> </w:t>
      </w:r>
      <w:r>
        <w:rPr>
          <w:color w:val="231F20"/>
          <w:spacing w:val="6"/>
          <w:w w:val="44"/>
        </w:rPr>
        <w:t>.</w:t>
      </w:r>
      <w:r>
        <w:rPr>
          <w:color w:val="231F20"/>
          <w:spacing w:val="-5"/>
        </w:rPr>
        <w:t>T</w:t>
      </w:r>
      <w:r>
        <w:rPr>
          <w:color w:val="231F20"/>
          <w:spacing w:val="1"/>
        </w:rPr>
        <w:t>ällöi</w:t>
      </w:r>
      <w:r>
        <w:rPr>
          <w:color w:val="231F20"/>
        </w:rPr>
        <w:t>n</w:t>
      </w:r>
      <w:r>
        <w:rPr>
          <w:color w:val="231F20"/>
          <w:spacing w:val="-4"/>
        </w:rPr>
        <w:t> </w:t>
      </w:r>
      <w:r>
        <w:rPr>
          <w:color w:val="231F20"/>
          <w:spacing w:val="1"/>
        </w:rPr>
        <w:t>pelaajat</w:t>
      </w:r>
      <w:r>
        <w:rPr>
          <w:color w:val="231F20"/>
        </w:rPr>
        <w:t>,</w:t>
      </w:r>
      <w:r>
        <w:rPr>
          <w:color w:val="231F20"/>
          <w:spacing w:val="-23"/>
        </w:rPr>
        <w:t> </w:t>
      </w:r>
      <w:r>
        <w:rPr>
          <w:color w:val="231F20"/>
          <w:spacing w:val="1"/>
        </w:rPr>
        <w:t>joill</w:t>
      </w:r>
      <w:r>
        <w:rPr>
          <w:color w:val="231F20"/>
        </w:rPr>
        <w:t>a</w:t>
      </w:r>
      <w:r>
        <w:rPr>
          <w:color w:val="231F20"/>
          <w:spacing w:val="-4"/>
        </w:rPr>
        <w:t> </w:t>
      </w:r>
      <w:r>
        <w:rPr>
          <w:color w:val="231F20"/>
          <w:spacing w:val="1"/>
        </w:rPr>
        <w:t>o</w:t>
      </w:r>
      <w:r>
        <w:rPr>
          <w:color w:val="231F20"/>
        </w:rPr>
        <w:t>n</w:t>
      </w:r>
      <w:r>
        <w:rPr>
          <w:color w:val="231F20"/>
          <w:spacing w:val="-4"/>
        </w:rPr>
        <w:t> </w:t>
      </w:r>
      <w:r>
        <w:rPr>
          <w:color w:val="231F20"/>
          <w:spacing w:val="1"/>
        </w:rPr>
        <w:t>enemmä</w:t>
      </w:r>
      <w:r>
        <w:rPr>
          <w:color w:val="231F20"/>
        </w:rPr>
        <w:t>n</w:t>
      </w:r>
      <w:r>
        <w:rPr>
          <w:color w:val="231F20"/>
          <w:spacing w:val="-4"/>
        </w:rPr>
        <w:t> </w:t>
      </w:r>
      <w:r>
        <w:rPr>
          <w:color w:val="231F20"/>
          <w:spacing w:val="-3"/>
        </w:rPr>
        <w:t>r</w:t>
      </w:r>
      <w:r>
        <w:rPr>
          <w:color w:val="231F20"/>
          <w:spacing w:val="1"/>
        </w:rPr>
        <w:t>eiki</w:t>
      </w:r>
      <w:r>
        <w:rPr>
          <w:color w:val="231F20"/>
        </w:rPr>
        <w:t>ä</w:t>
      </w:r>
      <w:r>
        <w:rPr>
          <w:color w:val="231F20"/>
          <w:spacing w:val="-4"/>
        </w:rPr>
        <w:t> </w:t>
      </w:r>
      <w:r>
        <w:rPr>
          <w:color w:val="231F20"/>
          <w:spacing w:val="1"/>
        </w:rPr>
        <w:t>pelaamatta</w:t>
      </w:r>
      <w:r>
        <w:rPr>
          <w:color w:val="231F20"/>
        </w:rPr>
        <w:t>, saisivat paikallissäännöstä etua, koska he voisivat käyttää sitä pidemmän aikaa</w:t>
      </w:r>
      <w:r>
        <w:rPr>
          <w:color w:val="231F20"/>
          <w:spacing w:val="-43"/>
        </w:rPr>
        <w:t> </w:t>
      </w:r>
      <w:r>
        <w:rPr>
          <w:color w:val="231F20"/>
          <w:w w:val="85"/>
        </w:rPr>
        <w:t>. </w:t>
      </w:r>
      <w:r>
        <w:rPr>
          <w:color w:val="231F20"/>
        </w:rPr>
        <w:t>Reikäpelissä paikallissääntö voidaan ottaa käyttöön reikien pelaamisen välissä</w:t>
      </w:r>
      <w:r>
        <w:rPr>
          <w:color w:val="231F20"/>
          <w:spacing w:val="-4"/>
        </w:rPr>
        <w:t> </w:t>
      </w:r>
      <w:r>
        <w:rPr>
          <w:color w:val="231F20"/>
        </w:rPr>
        <w:t>ottelun</w:t>
      </w:r>
      <w:r>
        <w:rPr>
          <w:color w:val="231F20"/>
          <w:spacing w:val="-4"/>
        </w:rPr>
        <w:t> </w:t>
      </w:r>
      <w:r>
        <w:rPr>
          <w:color w:val="231F20"/>
        </w:rPr>
        <w:t>jo</w:t>
      </w:r>
      <w:r>
        <w:rPr>
          <w:color w:val="231F20"/>
          <w:spacing w:val="-3"/>
        </w:rPr>
        <w:t> </w:t>
      </w:r>
      <w:r>
        <w:rPr>
          <w:color w:val="231F20"/>
        </w:rPr>
        <w:t>alettua</w:t>
      </w:r>
      <w:r>
        <w:rPr>
          <w:color w:val="231F20"/>
          <w:spacing w:val="-30"/>
        </w:rPr>
        <w:t> </w:t>
      </w:r>
      <w:r>
        <w:rPr>
          <w:color w:val="231F20"/>
          <w:w w:val="85"/>
        </w:rPr>
        <w:t>.</w:t>
      </w:r>
      <w:r>
        <w:rPr>
          <w:color w:val="231F20"/>
          <w:spacing w:val="-16"/>
          <w:w w:val="85"/>
        </w:rPr>
        <w:t> </w:t>
      </w:r>
      <w:r>
        <w:rPr>
          <w:color w:val="231F20"/>
        </w:rPr>
        <w:t>Näin</w:t>
      </w:r>
      <w:r>
        <w:rPr>
          <w:color w:val="231F20"/>
          <w:spacing w:val="-3"/>
        </w:rPr>
        <w:t> </w:t>
      </w:r>
      <w:r>
        <w:rPr>
          <w:color w:val="231F20"/>
        </w:rPr>
        <w:t>kumpikaan</w:t>
      </w:r>
      <w:r>
        <w:rPr>
          <w:color w:val="231F20"/>
          <w:spacing w:val="-4"/>
        </w:rPr>
        <w:t> </w:t>
      </w:r>
      <w:r>
        <w:rPr>
          <w:color w:val="231F20"/>
        </w:rPr>
        <w:t>pelaajista</w:t>
      </w:r>
      <w:r>
        <w:rPr>
          <w:color w:val="231F20"/>
          <w:spacing w:val="-4"/>
        </w:rPr>
        <w:t> </w:t>
      </w:r>
      <w:r>
        <w:rPr>
          <w:color w:val="231F20"/>
        </w:rPr>
        <w:t>ei</w:t>
      </w:r>
      <w:r>
        <w:rPr>
          <w:color w:val="231F20"/>
          <w:spacing w:val="-3"/>
        </w:rPr>
        <w:t> </w:t>
      </w:r>
      <w:r>
        <w:rPr>
          <w:color w:val="231F20"/>
        </w:rPr>
        <w:t>saa</w:t>
      </w:r>
      <w:r>
        <w:rPr>
          <w:color w:val="231F20"/>
          <w:spacing w:val="-4"/>
        </w:rPr>
        <w:t> </w:t>
      </w:r>
      <w:r>
        <w:rPr>
          <w:color w:val="231F20"/>
        </w:rPr>
        <w:t>etua</w:t>
      </w:r>
      <w:r>
        <w:rPr>
          <w:color w:val="231F20"/>
          <w:spacing w:val="-29"/>
        </w:rPr>
        <w:t> </w:t>
      </w:r>
      <w:r>
        <w:rPr>
          <w:color w:val="231F20"/>
          <w:w w:val="85"/>
        </w:rPr>
        <w:t>.</w:t>
      </w:r>
    </w:p>
    <w:p>
      <w:pPr>
        <w:pStyle w:val="BodyText"/>
        <w:spacing w:line="213" w:lineRule="auto" w:before="115"/>
        <w:ind w:left="743" w:right="1127"/>
      </w:pPr>
      <w:r>
        <w:rPr>
          <w:color w:val="231F20"/>
        </w:rPr>
        <w:t>Jotta tiedetään milloin ja kuinka tätä paikallissääntöä voidaan käyttää, että tulokset olisivat tasoituskelpoisia (ml </w:t>
      </w:r>
      <w:r>
        <w:rPr>
          <w:color w:val="231F20"/>
          <w:w w:val="85"/>
        </w:rPr>
        <w:t>. </w:t>
      </w:r>
      <w:r>
        <w:rPr>
          <w:color w:val="231F20"/>
        </w:rPr>
        <w:t>vapautumisalueen koko ja saako sitä käyttää ainoastaan väylällä), Suomen Golfliiton tasoitustoimikuntaa tulee konsultoida säännöistä sekä suosituksista </w:t>
      </w:r>
      <w:r>
        <w:rPr>
          <w:color w:val="231F20"/>
          <w:w w:val="85"/>
        </w:rPr>
        <w:t>.</w:t>
      </w:r>
    </w:p>
    <w:p>
      <w:pPr>
        <w:spacing w:after="0" w:line="213" w:lineRule="auto"/>
        <w:sectPr>
          <w:pgSz w:w="7660" w:h="12310"/>
          <w:pgMar w:header="0" w:footer="270" w:top="680" w:bottom="460" w:left="0" w:right="0"/>
        </w:sectPr>
      </w:pPr>
    </w:p>
    <w:p>
      <w:pPr>
        <w:pStyle w:val="BodyText"/>
        <w:spacing w:before="10"/>
        <w:rPr>
          <w:sz w:val="23"/>
        </w:rPr>
      </w:pPr>
    </w:p>
    <w:p>
      <w:pPr>
        <w:pStyle w:val="Heading4"/>
        <w:spacing w:before="62"/>
      </w:pPr>
      <w:r>
        <w:rPr>
          <w:color w:val="0073AE"/>
        </w:rPr>
        <w:t>Mallipaikallissääntö E-3</w:t>
      </w:r>
    </w:p>
    <w:p>
      <w:pPr>
        <w:pStyle w:val="BodyText"/>
        <w:spacing w:line="213" w:lineRule="auto" w:before="109"/>
        <w:ind w:left="1197" w:right="521"/>
      </w:pPr>
      <w:r>
        <w:rPr>
          <w:color w:val="0073AE"/>
        </w:rPr>
        <w:t>“Pelaajan pallon ollessa </w:t>
      </w:r>
      <w:r>
        <w:rPr>
          <w:i/>
          <w:color w:val="0073AE"/>
        </w:rPr>
        <w:t>yleisen pelialueen </w:t>
      </w:r>
      <w:r>
        <w:rPr>
          <w:color w:val="0073AE"/>
        </w:rPr>
        <w:t>osalla [tai määrittele alue esim </w:t>
      </w:r>
      <w:r>
        <w:rPr>
          <w:color w:val="0073AE"/>
          <w:w w:val="85"/>
        </w:rPr>
        <w:t>. </w:t>
      </w:r>
      <w:r>
        <w:rPr>
          <w:color w:val="0073AE"/>
        </w:rPr>
        <w:t>väylällä 6], joka on leikattu väyläkorkeuteen tai lyhyemmäksi, voi pelaaja vapautua ilman rangaistusta yhden kerran asettamalla alkuperäisen tai muun pallon seuraavanlaiselle </w:t>
      </w:r>
      <w:r>
        <w:rPr>
          <w:i/>
          <w:color w:val="0073AE"/>
        </w:rPr>
        <w:t>vapautumisalueelle</w:t>
      </w:r>
      <w:r>
        <w:rPr>
          <w:color w:val="0073AE"/>
        </w:rPr>
        <w:t>:</w:t>
      </w:r>
    </w:p>
    <w:p>
      <w:pPr>
        <w:pStyle w:val="ListParagraph"/>
        <w:numPr>
          <w:ilvl w:val="1"/>
          <w:numId w:val="28"/>
        </w:numPr>
        <w:tabs>
          <w:tab w:pos="1358" w:val="left" w:leader="none"/>
        </w:tabs>
        <w:spacing w:line="349" w:lineRule="exact" w:before="34" w:after="0"/>
        <w:ind w:left="1357" w:right="0" w:hanging="160"/>
        <w:jc w:val="left"/>
        <w:rPr>
          <w:sz w:val="19"/>
        </w:rPr>
      </w:pPr>
      <w:r>
        <w:rPr>
          <w:color w:val="0073AE"/>
          <w:sz w:val="19"/>
          <w:u w:val="single" w:color="0073AE"/>
        </w:rPr>
        <w:t>Vertailupiste</w:t>
      </w:r>
      <w:r>
        <w:rPr>
          <w:color w:val="0073AE"/>
          <w:sz w:val="19"/>
        </w:rPr>
        <w:t>:Alkuperäisen pallon paikka</w:t>
      </w:r>
      <w:r>
        <w:rPr>
          <w:color w:val="0073AE"/>
          <w:spacing w:val="-38"/>
          <w:sz w:val="19"/>
        </w:rPr>
        <w:t> </w:t>
      </w:r>
      <w:r>
        <w:rPr>
          <w:color w:val="0073AE"/>
          <w:w w:val="85"/>
          <w:sz w:val="19"/>
        </w:rPr>
        <w:t>.</w:t>
      </w:r>
    </w:p>
    <w:p>
      <w:pPr>
        <w:pStyle w:val="ListParagraph"/>
        <w:numPr>
          <w:ilvl w:val="1"/>
          <w:numId w:val="28"/>
        </w:numPr>
        <w:tabs>
          <w:tab w:pos="1358" w:val="left" w:leader="none"/>
        </w:tabs>
        <w:spacing w:line="196" w:lineRule="auto" w:before="44" w:after="0"/>
        <w:ind w:left="1357" w:right="1122" w:hanging="160"/>
        <w:jc w:val="left"/>
        <w:rPr>
          <w:sz w:val="19"/>
        </w:rPr>
      </w:pPr>
      <w:r>
        <w:rPr>
          <w:color w:val="0073AE"/>
          <w:sz w:val="19"/>
          <w:u w:val="single" w:color="0073AE"/>
        </w:rPr>
        <w:t>Vertailupisteestä mitattu vapautumisalueen koko</w:t>
      </w:r>
      <w:r>
        <w:rPr>
          <w:color w:val="0073AE"/>
          <w:sz w:val="19"/>
        </w:rPr>
        <w:t>: [Määrittele vapautumisalueen</w:t>
      </w:r>
      <w:r>
        <w:rPr>
          <w:color w:val="0073AE"/>
          <w:spacing w:val="-1"/>
          <w:sz w:val="19"/>
        </w:rPr>
        <w:t> </w:t>
      </w:r>
      <w:r>
        <w:rPr>
          <w:color w:val="0073AE"/>
          <w:spacing w:val="-3"/>
          <w:sz w:val="19"/>
        </w:rPr>
        <w:t>koko,</w:t>
      </w:r>
      <w:r>
        <w:rPr>
          <w:color w:val="0073AE"/>
          <w:spacing w:val="-20"/>
          <w:sz w:val="19"/>
        </w:rPr>
        <w:t> </w:t>
      </w:r>
      <w:r>
        <w:rPr>
          <w:color w:val="0073AE"/>
          <w:sz w:val="19"/>
        </w:rPr>
        <w:t>esim</w:t>
      </w:r>
      <w:r>
        <w:rPr>
          <w:color w:val="0073AE"/>
          <w:spacing w:val="-28"/>
          <w:sz w:val="19"/>
        </w:rPr>
        <w:t> </w:t>
      </w:r>
      <w:r>
        <w:rPr>
          <w:color w:val="0073AE"/>
          <w:w w:val="85"/>
          <w:sz w:val="19"/>
        </w:rPr>
        <w:t>.</w:t>
      </w:r>
      <w:r>
        <w:rPr>
          <w:color w:val="0073AE"/>
          <w:spacing w:val="-13"/>
          <w:w w:val="85"/>
          <w:sz w:val="19"/>
        </w:rPr>
        <w:t> </w:t>
      </w:r>
      <w:r>
        <w:rPr>
          <w:color w:val="0073AE"/>
          <w:sz w:val="19"/>
        </w:rPr>
        <w:t>yksi </w:t>
      </w:r>
      <w:r>
        <w:rPr>
          <w:i/>
          <w:color w:val="0073AE"/>
          <w:sz w:val="19"/>
        </w:rPr>
        <w:t>mailanmitta</w:t>
      </w:r>
      <w:r>
        <w:rPr>
          <w:color w:val="0073AE"/>
          <w:sz w:val="19"/>
        </w:rPr>
        <w:t>,</w:t>
      </w:r>
      <w:r>
        <w:rPr>
          <w:color w:val="0073AE"/>
          <w:spacing w:val="-21"/>
          <w:sz w:val="19"/>
        </w:rPr>
        <w:t> </w:t>
      </w:r>
      <w:r>
        <w:rPr>
          <w:color w:val="0073AE"/>
          <w:sz w:val="19"/>
        </w:rPr>
        <w:t>tuloskortti tai 15cm] vertailupisteestä, </w:t>
      </w:r>
      <w:r>
        <w:rPr>
          <w:b/>
          <w:color w:val="0073AE"/>
          <w:sz w:val="19"/>
        </w:rPr>
        <w:t>mutta </w:t>
      </w:r>
      <w:r>
        <w:rPr>
          <w:color w:val="0073AE"/>
          <w:sz w:val="19"/>
        </w:rPr>
        <w:t>seuraavin</w:t>
      </w:r>
      <w:r>
        <w:rPr>
          <w:color w:val="0073AE"/>
          <w:spacing w:val="-29"/>
          <w:sz w:val="19"/>
        </w:rPr>
        <w:t> </w:t>
      </w:r>
      <w:r>
        <w:rPr>
          <w:color w:val="0073AE"/>
          <w:sz w:val="19"/>
        </w:rPr>
        <w:t>rajoituksin:</w:t>
      </w:r>
    </w:p>
    <w:p>
      <w:pPr>
        <w:pStyle w:val="ListParagraph"/>
        <w:numPr>
          <w:ilvl w:val="1"/>
          <w:numId w:val="28"/>
        </w:numPr>
        <w:tabs>
          <w:tab w:pos="1358" w:val="left" w:leader="none"/>
        </w:tabs>
        <w:spacing w:line="240" w:lineRule="auto" w:before="39" w:after="0"/>
        <w:ind w:left="1357" w:right="0" w:hanging="160"/>
        <w:jc w:val="left"/>
        <w:rPr>
          <w:sz w:val="19"/>
        </w:rPr>
      </w:pPr>
      <w:r>
        <w:rPr>
          <w:color w:val="0073AE"/>
          <w:sz w:val="19"/>
          <w:u w:val="single" w:color="0073AE"/>
        </w:rPr>
        <w:t>Vapautumisalueen sijainnin</w:t>
      </w:r>
      <w:r>
        <w:rPr>
          <w:color w:val="0073AE"/>
          <w:spacing w:val="-8"/>
          <w:sz w:val="19"/>
          <w:u w:val="single" w:color="0073AE"/>
        </w:rPr>
        <w:t> </w:t>
      </w:r>
      <w:r>
        <w:rPr>
          <w:color w:val="0073AE"/>
          <w:sz w:val="19"/>
          <w:u w:val="single" w:color="0073AE"/>
        </w:rPr>
        <w:t>rajoitukset</w:t>
      </w:r>
      <w:r>
        <w:rPr>
          <w:color w:val="0073AE"/>
          <w:sz w:val="19"/>
        </w:rPr>
        <w:t>:</w:t>
      </w:r>
    </w:p>
    <w:p>
      <w:pPr>
        <w:pStyle w:val="BodyText"/>
        <w:spacing w:before="49"/>
        <w:ind w:left="1377"/>
      </w:pPr>
      <w:r>
        <w:rPr>
          <w:color w:val="0073AE"/>
          <w:position w:val="3"/>
          <w:sz w:val="16"/>
        </w:rPr>
        <w:t>» </w:t>
      </w:r>
      <w:r>
        <w:rPr>
          <w:color w:val="0073AE"/>
        </w:rPr>
        <w:t>Ei saa olla lähempänä </w:t>
      </w:r>
      <w:r>
        <w:rPr>
          <w:i/>
          <w:color w:val="0073AE"/>
        </w:rPr>
        <w:t>reikää </w:t>
      </w:r>
      <w:r>
        <w:rPr>
          <w:color w:val="0073AE"/>
        </w:rPr>
        <w:t>kuin vertailupiste, ja</w:t>
      </w:r>
    </w:p>
    <w:p>
      <w:pPr>
        <w:spacing w:before="87"/>
        <w:ind w:left="1377" w:right="0" w:firstLine="0"/>
        <w:jc w:val="left"/>
        <w:rPr>
          <w:sz w:val="19"/>
        </w:rPr>
      </w:pPr>
      <w:r>
        <w:rPr>
          <w:color w:val="0073AE"/>
          <w:position w:val="3"/>
          <w:sz w:val="16"/>
        </w:rPr>
        <w:t>» </w:t>
      </w:r>
      <w:r>
        <w:rPr>
          <w:color w:val="0073AE"/>
          <w:sz w:val="19"/>
        </w:rPr>
        <w:t>Täytyy olla </w:t>
      </w:r>
      <w:r>
        <w:rPr>
          <w:i/>
          <w:color w:val="0073AE"/>
          <w:sz w:val="19"/>
        </w:rPr>
        <w:t>yleisellä pelialueella </w:t>
      </w:r>
      <w:r>
        <w:rPr>
          <w:color w:val="0073AE"/>
          <w:w w:val="85"/>
          <w:sz w:val="19"/>
        </w:rPr>
        <w:t>.</w:t>
      </w:r>
    </w:p>
    <w:p>
      <w:pPr>
        <w:pStyle w:val="BodyText"/>
        <w:spacing w:line="213" w:lineRule="auto" w:before="109"/>
        <w:ind w:left="1197" w:right="702"/>
      </w:pPr>
      <w:r>
        <w:rPr>
          <w:color w:val="0073AE"/>
        </w:rPr>
        <w:t>Toimiessaan tämän paikallissäännön mukaisesti pelaajan on valittava paikka, johon hän asettaa pallonsa ja toimittava pallon </w:t>
      </w:r>
      <w:r>
        <w:rPr>
          <w:i/>
          <w:color w:val="0073AE"/>
        </w:rPr>
        <w:t>takaisin asettamisessa </w:t>
      </w:r>
      <w:r>
        <w:rPr>
          <w:color w:val="0073AE"/>
        </w:rPr>
        <w:t>Säännöissä 14</w:t>
      </w:r>
      <w:r>
        <w:rPr>
          <w:color w:val="0073AE"/>
          <w:w w:val="44"/>
        </w:rPr>
        <w:t> .</w:t>
      </w:r>
      <w:r>
        <w:rPr>
          <w:color w:val="0073AE"/>
        </w:rPr>
        <w:t>2b(2) ja 14</w:t>
      </w:r>
      <w:r>
        <w:rPr>
          <w:color w:val="0073AE"/>
          <w:w w:val="44"/>
        </w:rPr>
        <w:t> .</w:t>
      </w:r>
      <w:r>
        <w:rPr>
          <w:color w:val="0073AE"/>
        </w:rPr>
        <w:t>2e olevien toimintatapojen mukaisesti</w:t>
      </w:r>
      <w:r>
        <w:rPr>
          <w:color w:val="0073AE"/>
          <w:w w:val="44"/>
        </w:rPr>
        <w:t> .</w:t>
      </w:r>
    </w:p>
    <w:p>
      <w:pPr>
        <w:pStyle w:val="Heading4"/>
        <w:spacing w:line="211" w:lineRule="auto" w:before="114"/>
        <w:ind w:right="1344"/>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25"/>
        </w:numPr>
        <w:tabs>
          <w:tab w:pos="1558" w:val="left" w:leader="none"/>
        </w:tabs>
        <w:spacing w:line="240" w:lineRule="auto" w:before="108" w:after="0"/>
        <w:ind w:left="1557" w:right="0" w:hanging="360"/>
        <w:jc w:val="left"/>
      </w:pPr>
      <w:bookmarkStart w:name="_TOC_250057" w:id="29"/>
      <w:r>
        <w:rPr>
          <w:color w:val="231F20"/>
        </w:rPr>
        <w:t>Ilmastusrei’istä</w:t>
      </w:r>
      <w:r>
        <w:rPr>
          <w:color w:val="231F20"/>
          <w:spacing w:val="-4"/>
        </w:rPr>
        <w:t> </w:t>
      </w:r>
      <w:bookmarkEnd w:id="29"/>
      <w:r>
        <w:rPr>
          <w:color w:val="231F20"/>
        </w:rPr>
        <w:t>vapautuminen</w:t>
      </w:r>
    </w:p>
    <w:p>
      <w:pPr>
        <w:pStyle w:val="BodyText"/>
        <w:spacing w:line="213" w:lineRule="auto" w:before="90"/>
        <w:ind w:left="1197" w:right="521"/>
      </w:pPr>
      <w:r>
        <w:rPr>
          <w:i/>
          <w:color w:val="231F20"/>
        </w:rPr>
        <w:t>Tarkoitus </w:t>
      </w:r>
      <w:r>
        <w:rPr>
          <w:color w:val="231F20"/>
          <w:w w:val="85"/>
        </w:rPr>
        <w:t>. </w:t>
      </w:r>
      <w:r>
        <w:rPr>
          <w:color w:val="231F20"/>
        </w:rPr>
        <w:t>Ilmastusreiät eivät kuulu sääntöjen mainitsemiin kentänhoitajien tekemiin reikiin </w:t>
      </w:r>
      <w:r>
        <w:rPr>
          <w:color w:val="231F20"/>
          <w:w w:val="85"/>
        </w:rPr>
        <w:t>. </w:t>
      </w:r>
      <w:r>
        <w:rPr>
          <w:color w:val="231F20"/>
        </w:rPr>
        <w:t>Siksi pelaajat eivät saa korjata niitä viheriöllä (ks </w:t>
      </w:r>
      <w:r>
        <w:rPr>
          <w:color w:val="231F20"/>
          <w:w w:val="85"/>
        </w:rPr>
        <w:t>. </w:t>
      </w:r>
      <w:r>
        <w:rPr>
          <w:color w:val="231F20"/>
        </w:rPr>
        <w:t>Sääntö</w:t>
      </w:r>
    </w:p>
    <w:p>
      <w:pPr>
        <w:pStyle w:val="BodyText"/>
        <w:spacing w:line="213" w:lineRule="auto"/>
        <w:ind w:left="1197" w:right="521"/>
      </w:pPr>
      <w:r>
        <w:rPr>
          <w:color w:val="231F20"/>
        </w:rPr>
        <w:t>13</w:t>
      </w:r>
      <w:r>
        <w:rPr>
          <w:color w:val="231F20"/>
          <w:w w:val="44"/>
        </w:rPr>
        <w:t> .</w:t>
      </w:r>
      <w:r>
        <w:rPr>
          <w:color w:val="231F20"/>
        </w:rPr>
        <w:t>1c) eivätkä saa vapautua niistä rangaistuksetta yleisellä pelialueella, mutta tällaiset reiät voivat haitata normaalia pelaamista </w:t>
      </w:r>
      <w:r>
        <w:rPr>
          <w:color w:val="231F20"/>
          <w:w w:val="85"/>
        </w:rPr>
        <w:t>. </w:t>
      </w:r>
      <w:r>
        <w:rPr>
          <w:color w:val="231F20"/>
        </w:rPr>
        <w:t>Jos toimikunta määrittelee ilmastusreiät kunnostettavaksi alueeksi, pelaajan voi olla hankalaa tai mahdotonta saada täydellistä vapautusta </w:t>
      </w:r>
      <w:r>
        <w:rPr>
          <w:color w:val="231F20"/>
          <w:w w:val="85"/>
        </w:rPr>
        <w:t>.</w:t>
      </w:r>
    </w:p>
    <w:p>
      <w:pPr>
        <w:pStyle w:val="BodyText"/>
        <w:spacing w:line="213" w:lineRule="auto" w:before="114"/>
        <w:ind w:left="1197" w:right="634"/>
      </w:pPr>
      <w:r>
        <w:rPr>
          <w:color w:val="231F20"/>
        </w:rPr>
        <w:t>Tämän vuoksi, koska äskettäin tehdyt ilmastusreiät voivat haitata merkittävästi pallon makuuta tai oletetun svingin vaatimaa tilaa, toimikunta voi sallia vapautuksen niistä samalla tavoin kuin kunnostettavalta</w:t>
      </w:r>
    </w:p>
    <w:p>
      <w:pPr>
        <w:pStyle w:val="BodyText"/>
        <w:spacing w:line="213" w:lineRule="auto"/>
        <w:ind w:left="1197" w:right="1033"/>
      </w:pPr>
      <w:r>
        <w:rPr>
          <w:color w:val="231F20"/>
        </w:rPr>
        <w:t>alueelta, mutta jättää myöntämättä vapautuksen lyöntiasennon osalta </w:t>
      </w:r>
      <w:r>
        <w:rPr>
          <w:color w:val="231F20"/>
          <w:w w:val="85"/>
        </w:rPr>
        <w:t>. </w:t>
      </w:r>
      <w:r>
        <w:rPr>
          <w:color w:val="231F20"/>
        </w:rPr>
        <w:t>Tämä paikallissääntö tulee poistaa käytöstä heti, kun ilmastusreiät ovat umpeutuneet niin, ettei merkittävää haittaa enää ole </w:t>
      </w:r>
      <w:r>
        <w:rPr>
          <w:color w:val="231F20"/>
          <w:w w:val="85"/>
        </w:rPr>
        <w:t>.</w:t>
      </w:r>
    </w:p>
    <w:p>
      <w:pPr>
        <w:pStyle w:val="BodyText"/>
        <w:spacing w:before="12"/>
        <w:rPr>
          <w:sz w:val="14"/>
        </w:rPr>
      </w:pPr>
    </w:p>
    <w:p>
      <w:pPr>
        <w:pStyle w:val="Heading4"/>
      </w:pPr>
      <w:r>
        <w:rPr>
          <w:color w:val="0073AE"/>
        </w:rPr>
        <w:t>Mallipaikallissääntö E-4</w:t>
      </w:r>
    </w:p>
    <w:p>
      <w:pPr>
        <w:pStyle w:val="BodyText"/>
        <w:spacing w:before="86"/>
        <w:ind w:left="1197"/>
      </w:pPr>
      <w:r>
        <w:rPr>
          <w:color w:val="0073AE"/>
        </w:rPr>
        <w:t>“Pelaajan pallon ollessa ilmastusreiässä tai koskettaessa sitä:</w:t>
      </w:r>
    </w:p>
    <w:p>
      <w:pPr>
        <w:pStyle w:val="ListParagraph"/>
        <w:numPr>
          <w:ilvl w:val="2"/>
          <w:numId w:val="25"/>
        </w:numPr>
        <w:tabs>
          <w:tab w:pos="1613" w:val="left" w:leader="none"/>
        </w:tabs>
        <w:spacing w:line="213" w:lineRule="auto" w:before="110" w:after="0"/>
        <w:ind w:left="1357" w:right="703" w:firstLine="0"/>
        <w:jc w:val="left"/>
        <w:rPr>
          <w:sz w:val="19"/>
        </w:rPr>
      </w:pPr>
      <w:r>
        <w:rPr>
          <w:color w:val="0073AE"/>
          <w:spacing w:val="1"/>
          <w:sz w:val="19"/>
          <w:u w:val="single" w:color="0073AE"/>
        </w:rPr>
        <w:t>Pallo</w:t>
      </w:r>
      <w:r>
        <w:rPr>
          <w:color w:val="0073AE"/>
          <w:sz w:val="19"/>
          <w:u w:val="single" w:color="0073AE"/>
        </w:rPr>
        <w:t>n</w:t>
      </w:r>
      <w:r>
        <w:rPr>
          <w:color w:val="0073AE"/>
          <w:spacing w:val="-4"/>
          <w:sz w:val="19"/>
          <w:u w:val="single" w:color="0073AE"/>
        </w:rPr>
        <w:t> </w:t>
      </w:r>
      <w:r>
        <w:rPr>
          <w:color w:val="0073AE"/>
          <w:spacing w:val="1"/>
          <w:sz w:val="19"/>
          <w:u w:val="single" w:color="0073AE"/>
        </w:rPr>
        <w:t>olless</w:t>
      </w:r>
      <w:r>
        <w:rPr>
          <w:color w:val="0073AE"/>
          <w:sz w:val="19"/>
          <w:u w:val="single" w:color="0073AE"/>
        </w:rPr>
        <w:t>a</w:t>
      </w:r>
      <w:r>
        <w:rPr>
          <w:color w:val="0073AE"/>
          <w:spacing w:val="-4"/>
          <w:sz w:val="19"/>
          <w:u w:val="single" w:color="0073AE"/>
        </w:rPr>
        <w:t> </w:t>
      </w:r>
      <w:r>
        <w:rPr>
          <w:color w:val="0073AE"/>
          <w:spacing w:val="1"/>
          <w:sz w:val="19"/>
          <w:u w:val="single" w:color="0073AE"/>
        </w:rPr>
        <w:t>yleisell</w:t>
      </w:r>
      <w:r>
        <w:rPr>
          <w:color w:val="0073AE"/>
          <w:sz w:val="19"/>
          <w:u w:val="single" w:color="0073AE"/>
        </w:rPr>
        <w:t>ä</w:t>
      </w:r>
      <w:r>
        <w:rPr>
          <w:color w:val="0073AE"/>
          <w:spacing w:val="-4"/>
          <w:sz w:val="19"/>
          <w:u w:val="single" w:color="0073AE"/>
        </w:rPr>
        <w:t> </w:t>
      </w:r>
      <w:r>
        <w:rPr>
          <w:color w:val="0073AE"/>
          <w:spacing w:val="1"/>
          <w:sz w:val="19"/>
          <w:u w:val="single" w:color="0073AE"/>
        </w:rPr>
        <w:t>pelialueell</w:t>
      </w:r>
      <w:r>
        <w:rPr>
          <w:color w:val="0073AE"/>
          <w:spacing w:val="-1"/>
          <w:sz w:val="19"/>
          <w:u w:val="single" w:color="0073AE"/>
        </w:rPr>
        <w:t>a</w:t>
      </w:r>
      <w:r>
        <w:rPr>
          <w:color w:val="0073AE"/>
          <w:w w:val="44"/>
          <w:sz w:val="19"/>
        </w:rPr>
        <w:t> .</w:t>
      </w:r>
      <w:r>
        <w:rPr>
          <w:color w:val="0073AE"/>
          <w:spacing w:val="-23"/>
          <w:sz w:val="19"/>
        </w:rPr>
        <w:t> </w:t>
      </w:r>
      <w:r>
        <w:rPr>
          <w:color w:val="0073AE"/>
          <w:spacing w:val="-4"/>
          <w:sz w:val="19"/>
        </w:rPr>
        <w:t>P</w:t>
      </w:r>
      <w:r>
        <w:rPr>
          <w:color w:val="0073AE"/>
          <w:spacing w:val="1"/>
          <w:sz w:val="19"/>
        </w:rPr>
        <w:t>elaaj</w:t>
      </w:r>
      <w:r>
        <w:rPr>
          <w:color w:val="0073AE"/>
          <w:sz w:val="19"/>
        </w:rPr>
        <w:t>a</w:t>
      </w:r>
      <w:r>
        <w:rPr>
          <w:color w:val="0073AE"/>
          <w:spacing w:val="-4"/>
          <w:sz w:val="19"/>
        </w:rPr>
        <w:t> </w:t>
      </w:r>
      <w:r>
        <w:rPr>
          <w:color w:val="0073AE"/>
          <w:spacing w:val="-3"/>
          <w:sz w:val="19"/>
        </w:rPr>
        <w:t>v</w:t>
      </w:r>
      <w:r>
        <w:rPr>
          <w:color w:val="0073AE"/>
          <w:spacing w:val="1"/>
          <w:sz w:val="19"/>
        </w:rPr>
        <w:t>o</w:t>
      </w:r>
      <w:r>
        <w:rPr>
          <w:color w:val="0073AE"/>
          <w:sz w:val="19"/>
        </w:rPr>
        <w:t>i</w:t>
      </w:r>
      <w:r>
        <w:rPr>
          <w:color w:val="0073AE"/>
          <w:spacing w:val="-4"/>
          <w:sz w:val="19"/>
        </w:rPr>
        <w:t> </w:t>
      </w:r>
      <w:r>
        <w:rPr>
          <w:color w:val="0073AE"/>
          <w:spacing w:val="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w:t>
      </w:r>
      <w:r>
        <w:rPr>
          <w:color w:val="0073AE"/>
          <w:spacing w:val="-1"/>
          <w:sz w:val="19"/>
        </w:rPr>
        <w:t>6</w:t>
      </w:r>
      <w:r>
        <w:rPr>
          <w:color w:val="0073AE"/>
          <w:w w:val="44"/>
          <w:sz w:val="19"/>
        </w:rPr>
        <w:t> </w:t>
      </w:r>
      <w:r>
        <w:rPr>
          <w:color w:val="0073AE"/>
          <w:spacing w:val="1"/>
          <w:w w:val="44"/>
          <w:sz w:val="19"/>
        </w:rPr>
        <w:t>.</w:t>
      </w:r>
      <w:r>
        <w:rPr>
          <w:color w:val="0073AE"/>
          <w:spacing w:val="1"/>
          <w:sz w:val="19"/>
        </w:rPr>
        <w:t>1</w:t>
      </w:r>
      <w:r>
        <w:rPr>
          <w:color w:val="0073AE"/>
          <w:sz w:val="19"/>
        </w:rPr>
        <w:t>b nojalla </w:t>
      </w:r>
      <w:r>
        <w:rPr>
          <w:color w:val="0073AE"/>
          <w:w w:val="85"/>
          <w:sz w:val="19"/>
        </w:rPr>
        <w:t>. </w:t>
      </w:r>
      <w:r>
        <w:rPr>
          <w:color w:val="0073AE"/>
          <w:sz w:val="19"/>
        </w:rPr>
        <w:t>Jos pallo päätyy toiseen ilmastusreikään, voi pelaaja vapautua uudestaan tämän paikallissäännön nojalla</w:t>
      </w:r>
      <w:r>
        <w:rPr>
          <w:color w:val="0073AE"/>
          <w:spacing w:val="-41"/>
          <w:sz w:val="19"/>
        </w:rPr>
        <w:t> </w:t>
      </w:r>
      <w:r>
        <w:rPr>
          <w:color w:val="0073AE"/>
          <w:w w:val="85"/>
          <w:sz w:val="19"/>
        </w:rPr>
        <w:t>.</w:t>
      </w:r>
    </w:p>
    <w:p>
      <w:pPr>
        <w:spacing w:after="0" w:line="213" w:lineRule="auto"/>
        <w:jc w:val="left"/>
        <w:rPr>
          <w:sz w:val="19"/>
        </w:rPr>
        <w:sectPr>
          <w:headerReference w:type="default" r:id="rId38"/>
          <w:headerReference w:type="even" r:id="rId39"/>
          <w:pgSz w:w="7660" w:h="12310"/>
          <w:pgMar w:header="0" w:footer="270" w:top="680" w:bottom="460" w:left="0" w:right="0"/>
        </w:sectPr>
      </w:pPr>
    </w:p>
    <w:p>
      <w:pPr>
        <w:pStyle w:val="BodyText"/>
        <w:spacing w:before="13"/>
        <w:rPr>
          <w:sz w:val="23"/>
        </w:rPr>
      </w:pPr>
    </w:p>
    <w:p>
      <w:pPr>
        <w:pStyle w:val="ListParagraph"/>
        <w:numPr>
          <w:ilvl w:val="2"/>
          <w:numId w:val="25"/>
        </w:numPr>
        <w:tabs>
          <w:tab w:pos="1174" w:val="left" w:leader="none"/>
        </w:tabs>
        <w:spacing w:line="240" w:lineRule="auto" w:before="62" w:after="0"/>
        <w:ind w:left="1173" w:right="0" w:hanging="270"/>
        <w:jc w:val="left"/>
        <w:rPr>
          <w:sz w:val="19"/>
        </w:rPr>
      </w:pPr>
      <w:r>
        <w:rPr>
          <w:color w:val="0073AE"/>
          <w:spacing w:val="1"/>
          <w:sz w:val="19"/>
          <w:u w:val="single" w:color="0073AE"/>
        </w:rPr>
        <w:t>Pallo</w:t>
      </w:r>
      <w:r>
        <w:rPr>
          <w:color w:val="0073AE"/>
          <w:sz w:val="19"/>
          <w:u w:val="single" w:color="0073AE"/>
        </w:rPr>
        <w:t>n</w:t>
      </w:r>
      <w:r>
        <w:rPr>
          <w:color w:val="0073AE"/>
          <w:spacing w:val="-4"/>
          <w:sz w:val="19"/>
          <w:u w:val="single" w:color="0073AE"/>
        </w:rPr>
        <w:t> </w:t>
      </w:r>
      <w:r>
        <w:rPr>
          <w:color w:val="0073AE"/>
          <w:spacing w:val="1"/>
          <w:sz w:val="19"/>
          <w:u w:val="single" w:color="0073AE"/>
        </w:rPr>
        <w:t>olless</w:t>
      </w:r>
      <w:r>
        <w:rPr>
          <w:color w:val="0073AE"/>
          <w:sz w:val="19"/>
          <w:u w:val="single" w:color="0073AE"/>
        </w:rPr>
        <w:t>a</w:t>
      </w:r>
      <w:r>
        <w:rPr>
          <w:color w:val="0073AE"/>
          <w:spacing w:val="-4"/>
          <w:sz w:val="19"/>
          <w:u w:val="single" w:color="0073AE"/>
        </w:rPr>
        <w:t> </w:t>
      </w:r>
      <w:r>
        <w:rPr>
          <w:color w:val="0073AE"/>
          <w:spacing w:val="1"/>
          <w:sz w:val="19"/>
          <w:u w:val="single" w:color="0073AE"/>
        </w:rPr>
        <w:t>viheriöll</w:t>
      </w:r>
      <w:r>
        <w:rPr>
          <w:color w:val="0073AE"/>
          <w:sz w:val="19"/>
          <w:u w:val="single" w:color="0073AE"/>
        </w:rPr>
        <w:t>ä</w:t>
      </w:r>
      <w:r>
        <w:rPr>
          <w:color w:val="0073AE"/>
          <w:w w:val="44"/>
          <w:sz w:val="19"/>
        </w:rPr>
        <w:t> .</w:t>
      </w:r>
      <w:r>
        <w:rPr>
          <w:color w:val="0073AE"/>
          <w:spacing w:val="-23"/>
          <w:sz w:val="19"/>
        </w:rPr>
        <w:t> </w:t>
      </w:r>
      <w:r>
        <w:rPr>
          <w:color w:val="0073AE"/>
          <w:spacing w:val="-4"/>
          <w:sz w:val="19"/>
        </w:rPr>
        <w:t>P</w:t>
      </w:r>
      <w:r>
        <w:rPr>
          <w:color w:val="0073AE"/>
          <w:spacing w:val="1"/>
          <w:sz w:val="19"/>
        </w:rPr>
        <w:t>elaaj</w:t>
      </w:r>
      <w:r>
        <w:rPr>
          <w:color w:val="0073AE"/>
          <w:sz w:val="19"/>
        </w:rPr>
        <w:t>a</w:t>
      </w:r>
      <w:r>
        <w:rPr>
          <w:color w:val="0073AE"/>
          <w:spacing w:val="-4"/>
          <w:sz w:val="19"/>
        </w:rPr>
        <w:t> </w:t>
      </w:r>
      <w:r>
        <w:rPr>
          <w:color w:val="0073AE"/>
          <w:spacing w:val="-3"/>
          <w:sz w:val="19"/>
        </w:rPr>
        <w:t>v</w:t>
      </w:r>
      <w:r>
        <w:rPr>
          <w:color w:val="0073AE"/>
          <w:spacing w:val="1"/>
          <w:sz w:val="19"/>
        </w:rPr>
        <w:t>o</w:t>
      </w:r>
      <w:r>
        <w:rPr>
          <w:color w:val="0073AE"/>
          <w:sz w:val="19"/>
        </w:rPr>
        <w:t>i</w:t>
      </w:r>
      <w:r>
        <w:rPr>
          <w:color w:val="0073AE"/>
          <w:spacing w:val="-4"/>
          <w:sz w:val="19"/>
        </w:rPr>
        <w:t> </w:t>
      </w:r>
      <w:r>
        <w:rPr>
          <w:color w:val="0073AE"/>
          <w:spacing w:val="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w:t>
      </w:r>
      <w:r>
        <w:rPr>
          <w:color w:val="0073AE"/>
          <w:spacing w:val="-1"/>
          <w:sz w:val="19"/>
        </w:rPr>
        <w:t>6</w:t>
      </w:r>
      <w:r>
        <w:rPr>
          <w:color w:val="0073AE"/>
          <w:w w:val="44"/>
          <w:sz w:val="19"/>
        </w:rPr>
        <w:t> </w:t>
      </w:r>
      <w:r>
        <w:rPr>
          <w:color w:val="0073AE"/>
          <w:spacing w:val="1"/>
          <w:w w:val="44"/>
          <w:sz w:val="19"/>
        </w:rPr>
        <w:t>.</w:t>
      </w:r>
      <w:r>
        <w:rPr>
          <w:color w:val="0073AE"/>
          <w:spacing w:val="1"/>
          <w:sz w:val="19"/>
        </w:rPr>
        <w:t>1</w:t>
      </w:r>
      <w:r>
        <w:rPr>
          <w:color w:val="0073AE"/>
          <w:sz w:val="19"/>
        </w:rPr>
        <w:t>d</w:t>
      </w:r>
      <w:r>
        <w:rPr>
          <w:color w:val="0073AE"/>
          <w:spacing w:val="-4"/>
          <w:sz w:val="19"/>
        </w:rPr>
        <w:t> </w:t>
      </w:r>
      <w:r>
        <w:rPr>
          <w:color w:val="0073AE"/>
          <w:spacing w:val="1"/>
          <w:sz w:val="19"/>
        </w:rPr>
        <w:t>nojalla</w:t>
      </w:r>
      <w:r>
        <w:rPr>
          <w:color w:val="0073AE"/>
          <w:w w:val="44"/>
          <w:sz w:val="19"/>
        </w:rPr>
        <w:t> .</w:t>
      </w:r>
    </w:p>
    <w:p>
      <w:pPr>
        <w:pStyle w:val="BodyText"/>
        <w:spacing w:line="248" w:lineRule="exact" w:before="83"/>
        <w:ind w:left="743"/>
      </w:pPr>
      <w:r>
        <w:rPr>
          <w:b/>
          <w:color w:val="0073AE"/>
        </w:rPr>
        <w:t>Mutta </w:t>
      </w:r>
      <w:r>
        <w:rPr>
          <w:color w:val="0073AE"/>
        </w:rPr>
        <w:t>haittaamista ei ole, jos ilmastusreikä haittaa ainoastaan pelaajan</w:t>
      </w:r>
    </w:p>
    <w:p>
      <w:pPr>
        <w:spacing w:line="244" w:lineRule="exact" w:before="0"/>
        <w:ind w:left="743" w:right="0" w:firstLine="0"/>
        <w:jc w:val="left"/>
        <w:rPr>
          <w:sz w:val="19"/>
        </w:rPr>
      </w:pPr>
      <w:r>
        <w:rPr>
          <w:i/>
          <w:color w:val="0073AE"/>
          <w:sz w:val="19"/>
        </w:rPr>
        <w:t>lyöntiasentoa </w:t>
      </w:r>
      <w:r>
        <w:rPr>
          <w:color w:val="0073AE"/>
          <w:sz w:val="19"/>
        </w:rPr>
        <w:t>tai </w:t>
      </w:r>
      <w:r>
        <w:rPr>
          <w:i/>
          <w:color w:val="0073AE"/>
          <w:sz w:val="19"/>
        </w:rPr>
        <w:t>viheriöllä </w:t>
      </w:r>
      <w:r>
        <w:rPr>
          <w:color w:val="0073AE"/>
          <w:sz w:val="19"/>
        </w:rPr>
        <w:t>pelaajan </w:t>
      </w:r>
      <w:r>
        <w:rPr>
          <w:i/>
          <w:color w:val="0073AE"/>
          <w:sz w:val="19"/>
        </w:rPr>
        <w:t>pelilinjaa </w:t>
      </w:r>
      <w:r>
        <w:rPr>
          <w:color w:val="0073AE"/>
          <w:w w:val="85"/>
          <w:sz w:val="19"/>
        </w:rPr>
        <w:t>.</w:t>
      </w:r>
    </w:p>
    <w:p>
      <w:pPr>
        <w:pStyle w:val="Heading4"/>
        <w:spacing w:line="211" w:lineRule="auto" w:before="109"/>
        <w:ind w:left="743" w:right="1798"/>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ListParagraph"/>
        <w:numPr>
          <w:ilvl w:val="1"/>
          <w:numId w:val="25"/>
        </w:numPr>
        <w:tabs>
          <w:tab w:pos="1104" w:val="left" w:leader="none"/>
        </w:tabs>
        <w:spacing w:line="211" w:lineRule="auto" w:before="134" w:after="0"/>
        <w:ind w:left="1103" w:right="1340" w:hanging="360"/>
        <w:jc w:val="left"/>
        <w:rPr>
          <w:b/>
          <w:sz w:val="19"/>
        </w:rPr>
      </w:pPr>
      <w:r>
        <w:rPr>
          <w:b/>
          <w:color w:val="231F20"/>
          <w:sz w:val="19"/>
        </w:rPr>
        <w:t>Vaihtoehto lyönti ja lyöntimatkalle pallon ollessa kadonnut tai</w:t>
      </w:r>
      <w:r>
        <w:rPr>
          <w:b/>
          <w:color w:val="231F20"/>
          <w:spacing w:val="-4"/>
          <w:sz w:val="19"/>
        </w:rPr>
        <w:t> </w:t>
      </w:r>
      <w:r>
        <w:rPr>
          <w:b/>
          <w:color w:val="231F20"/>
          <w:sz w:val="19"/>
        </w:rPr>
        <w:t>ulkona</w:t>
      </w:r>
    </w:p>
    <w:p>
      <w:pPr>
        <w:pStyle w:val="BodyText"/>
        <w:spacing w:line="213" w:lineRule="auto" w:before="79"/>
        <w:ind w:left="743" w:right="1150"/>
      </w:pPr>
      <w:r>
        <w:rPr>
          <w:i/>
          <w:color w:val="231F20"/>
          <w:u w:val="single" w:color="231F20"/>
        </w:rPr>
        <w:t>Tarkoitus</w:t>
      </w:r>
      <w:r>
        <w:rPr>
          <w:i/>
          <w:color w:val="231F20"/>
        </w:rPr>
        <w:t> </w:t>
      </w:r>
      <w:r>
        <w:rPr>
          <w:color w:val="231F20"/>
          <w:w w:val="85"/>
        </w:rPr>
        <w:t>. </w:t>
      </w:r>
      <w:r>
        <w:rPr>
          <w:color w:val="231F20"/>
        </w:rPr>
        <w:t>Kun pallo on kadonnut tai ulkona ja pelaaja joutuu käyttämään lyönti ja lyöntimatka -vapautumista, tästä voi aiheutua merkittäviä ongelmia </w:t>
      </w:r>
      <w:r>
        <w:rPr>
          <w:color w:val="231F20"/>
          <w:w w:val="99"/>
        </w:rPr>
        <w:t>pelinopeuteen,</w:t>
      </w:r>
      <w:r>
        <w:rPr>
          <w:color w:val="231F20"/>
        </w:rPr>
        <w:t> </w:t>
      </w:r>
      <w:r>
        <w:rPr>
          <w:color w:val="231F20"/>
          <w:w w:val="99"/>
        </w:rPr>
        <w:t>mikäli</w:t>
      </w:r>
      <w:r>
        <w:rPr>
          <w:color w:val="231F20"/>
        </w:rPr>
        <w:t> </w:t>
      </w:r>
      <w:r>
        <w:rPr>
          <w:color w:val="231F20"/>
          <w:w w:val="99"/>
        </w:rPr>
        <w:t>varapalloa</w:t>
      </w:r>
      <w:r>
        <w:rPr>
          <w:color w:val="231F20"/>
        </w:rPr>
        <w:t> </w:t>
      </w:r>
      <w:r>
        <w:rPr>
          <w:color w:val="231F20"/>
          <w:w w:val="99"/>
        </w:rPr>
        <w:t>ei</w:t>
      </w:r>
      <w:r>
        <w:rPr>
          <w:color w:val="231F20"/>
        </w:rPr>
        <w:t> </w:t>
      </w:r>
      <w:r>
        <w:rPr>
          <w:color w:val="231F20"/>
          <w:w w:val="99"/>
        </w:rPr>
        <w:t>ole</w:t>
      </w:r>
      <w:r>
        <w:rPr>
          <w:color w:val="231F20"/>
        </w:rPr>
        <w:t> </w:t>
      </w:r>
      <w:r>
        <w:rPr>
          <w:color w:val="231F20"/>
          <w:w w:val="99"/>
        </w:rPr>
        <w:t>pelattu</w:t>
      </w:r>
      <w:r>
        <w:rPr>
          <w:color w:val="231F20"/>
          <w:w w:val="43"/>
        </w:rPr>
        <w:t> .</w:t>
      </w:r>
      <w:r>
        <w:rPr>
          <w:color w:val="231F20"/>
          <w:w w:val="99"/>
        </w:rPr>
        <w:t>Tämän</w:t>
      </w:r>
      <w:r>
        <w:rPr>
          <w:color w:val="231F20"/>
        </w:rPr>
        <w:t> </w:t>
      </w:r>
      <w:r>
        <w:rPr>
          <w:color w:val="231F20"/>
          <w:w w:val="99"/>
        </w:rPr>
        <w:t>paikallissäännön </w:t>
      </w:r>
      <w:r>
        <w:rPr>
          <w:color w:val="231F20"/>
        </w:rPr>
        <w:t>tarkoitus on antaa toimikunnalle mahdollisuus sallia pelaajille ylimääräinen vapautumisvaihtoehto, jolla pelaaja voi jatkaa peliään ilman, että hänen on palattava edellisen lyönnin paikalle </w:t>
      </w:r>
      <w:r>
        <w:rPr>
          <w:color w:val="231F20"/>
          <w:w w:val="85"/>
        </w:rPr>
        <w:t>.</w:t>
      </w:r>
    </w:p>
    <w:p>
      <w:pPr>
        <w:pStyle w:val="BodyText"/>
        <w:spacing w:line="213" w:lineRule="auto" w:before="98"/>
        <w:ind w:left="743" w:right="1310"/>
      </w:pPr>
      <w:r>
        <w:rPr>
          <w:color w:val="231F20"/>
        </w:rPr>
        <w:t>Paikallissääntö sopii tavalliseen peliin, kun pelaajat pelaavat harjoitus- kierroksia tai omia kilpailuja </w:t>
      </w:r>
      <w:r>
        <w:rPr>
          <w:color w:val="231F20"/>
          <w:w w:val="85"/>
        </w:rPr>
        <w:t>. </w:t>
      </w:r>
      <w:r>
        <w:rPr>
          <w:color w:val="231F20"/>
        </w:rPr>
        <w:t>Paikallissääntö ei sovellu kilpailuihin, jotka on tarkoitettu taitaville pelaajille (kuten ammattilaiskilpailut ja eliittitason amatöörikilpailut) </w:t>
      </w:r>
      <w:r>
        <w:rPr>
          <w:color w:val="231F20"/>
          <w:w w:val="85"/>
        </w:rPr>
        <w:t>. </w:t>
      </w:r>
      <w:r>
        <w:rPr>
          <w:color w:val="231F20"/>
        </w:rPr>
        <w:t>Jotta tiedetään milloin ja kuinka tätä paikallissääntöä voidaan käyttää, jotta tulokset olisivat tasoituskelpoisia, tulee Suomen Golfliiton sääntötoimikuntaa konsultoida säännöistä sekä suosituksista </w:t>
      </w:r>
      <w:r>
        <w:rPr>
          <w:color w:val="231F20"/>
          <w:w w:val="85"/>
        </w:rPr>
        <w:t>.</w:t>
      </w:r>
    </w:p>
    <w:p>
      <w:pPr>
        <w:pStyle w:val="BodyText"/>
        <w:spacing w:line="213" w:lineRule="auto" w:before="98"/>
        <w:ind w:left="743" w:right="1371"/>
      </w:pPr>
      <w:r>
        <w:rPr>
          <w:color w:val="231F20"/>
        </w:rPr>
        <w:t>Jos toimikunta on ottanut käyttöön tämän paikallissäännön tavallisessa pelissä ja poistaa sen kilpailuihin, tulee sen varmistua, että kaikki pelaajat tietävät tästä ennen kierroksen alkua </w:t>
      </w:r>
      <w:r>
        <w:rPr>
          <w:color w:val="231F20"/>
          <w:w w:val="85"/>
        </w:rPr>
        <w:t>.</w:t>
      </w:r>
    </w:p>
    <w:p>
      <w:pPr>
        <w:pStyle w:val="BodyText"/>
        <w:spacing w:line="213" w:lineRule="auto" w:before="99"/>
        <w:ind w:left="743" w:right="1180"/>
      </w:pPr>
      <w:r>
        <w:rPr>
          <w:color w:val="231F20"/>
        </w:rPr>
        <w:t>Toimikunta voi ottaa käyttöön tämän paikallissäännön koko kentälle tai vain yhdelle tai useammalle reiälle, joissa se erityisesti voi olla hyödyksi (esim </w:t>
      </w:r>
      <w:r>
        <w:rPr>
          <w:color w:val="231F20"/>
          <w:w w:val="85"/>
        </w:rPr>
        <w:t>. </w:t>
      </w:r>
      <w:r>
        <w:rPr>
          <w:color w:val="231F20"/>
        </w:rPr>
        <w:t>paikassa, jossa pelaajat eivät näe pallon alastuloaluetta ja siksi eivät välttämättä tiedä, tarvitseeko varapalloa pelata) </w:t>
      </w:r>
      <w:r>
        <w:rPr>
          <w:color w:val="231F20"/>
          <w:w w:val="85"/>
        </w:rPr>
        <w:t>.</w:t>
      </w:r>
    </w:p>
    <w:p>
      <w:pPr>
        <w:pStyle w:val="BodyText"/>
        <w:spacing w:line="213" w:lineRule="auto" w:before="99"/>
        <w:ind w:left="743" w:right="1127"/>
      </w:pPr>
      <w:r>
        <w:rPr>
          <w:color w:val="231F20"/>
        </w:rPr>
        <w:t>Tämä vaihtoehto antaa pelaajan pudottaa pallonsa laajalle alueelle, joka on sen pisteen, jossa pallon oletetaan olevan tai mistä se on mennyt ulos, ja pelattavan reiän väylämittaan leikatun alueen reunan välissä, ja joka ei ole lähempänä reikää </w:t>
      </w:r>
      <w:r>
        <w:rPr>
          <w:color w:val="231F20"/>
          <w:w w:val="85"/>
        </w:rPr>
        <w:t>.</w:t>
      </w:r>
    </w:p>
    <w:p>
      <w:pPr>
        <w:pStyle w:val="BodyText"/>
        <w:spacing w:line="213" w:lineRule="auto" w:before="99"/>
        <w:ind w:left="743" w:right="1134"/>
      </w:pPr>
      <w:r>
        <w:rPr>
          <w:color w:val="231F20"/>
        </w:rPr>
        <w:t>Pelaaja saa kahden lyönnin rangaistuksen käyttäessään tätä vapautumis- vaihtoehtoa </w:t>
      </w:r>
      <w:r>
        <w:rPr>
          <w:color w:val="231F20"/>
          <w:w w:val="85"/>
        </w:rPr>
        <w:t>. </w:t>
      </w:r>
      <w:r>
        <w:rPr>
          <w:color w:val="231F20"/>
        </w:rPr>
        <w:t>Näin vapautuminen vastaa sitä, että pelaaja olisi ottanut lyönti ja lyöntimatka -vapautumisen </w:t>
      </w:r>
      <w:r>
        <w:rPr>
          <w:color w:val="231F20"/>
          <w:w w:val="85"/>
        </w:rPr>
        <w:t>.</w:t>
      </w:r>
    </w:p>
    <w:p>
      <w:pPr>
        <w:pStyle w:val="BodyText"/>
        <w:spacing w:line="213" w:lineRule="auto" w:before="98"/>
        <w:ind w:left="743" w:right="1127"/>
      </w:pPr>
      <w:r>
        <w:rPr>
          <w:color w:val="231F20"/>
        </w:rPr>
        <w:t>Tätä paikallissääntöä ei voi käyttää pelaamattomassa paikassa olevalle pallolle tai pallolle, jonka tiedetään tai on käytännössä varmaa, että se on estealueella </w:t>
      </w:r>
      <w:r>
        <w:rPr>
          <w:color w:val="231F20"/>
          <w:w w:val="85"/>
        </w:rPr>
        <w:t>.</w:t>
      </w:r>
    </w:p>
    <w:p>
      <w:pPr>
        <w:pStyle w:val="BodyText"/>
        <w:spacing w:line="213" w:lineRule="auto" w:before="99"/>
        <w:ind w:left="743" w:right="521"/>
      </w:pPr>
      <w:r>
        <w:rPr>
          <w:color w:val="231F20"/>
        </w:rPr>
        <w:t>Jos varapallo on pelattu ja sekä alkuperäinen että varapallo ovat kadonneet, paikallissääntöä voidaan käyttää kadonneelle varapallolle </w:t>
      </w:r>
      <w:r>
        <w:rPr>
          <w:color w:val="231F20"/>
          <w:w w:val="85"/>
        </w:rPr>
        <w:t>.</w:t>
      </w:r>
    </w:p>
    <w:p>
      <w:pPr>
        <w:spacing w:after="0" w:line="213" w:lineRule="auto"/>
        <w:sectPr>
          <w:pgSz w:w="7660" w:h="12310"/>
          <w:pgMar w:header="0" w:footer="270" w:top="680" w:bottom="460" w:left="0" w:right="0"/>
        </w:sectPr>
      </w:pPr>
    </w:p>
    <w:p>
      <w:pPr>
        <w:pStyle w:val="BodyText"/>
        <w:spacing w:before="10"/>
        <w:rPr>
          <w:sz w:val="23"/>
        </w:rPr>
      </w:pPr>
    </w:p>
    <w:p>
      <w:pPr>
        <w:pStyle w:val="Heading4"/>
        <w:spacing w:before="62"/>
      </w:pPr>
      <w:r>
        <w:rPr>
          <w:color w:val="0073AE"/>
        </w:rPr>
        <w:t>Mallipaikallissääntö E-5</w:t>
      </w:r>
    </w:p>
    <w:p>
      <w:pPr>
        <w:spacing w:line="213" w:lineRule="auto" w:before="109"/>
        <w:ind w:left="1197" w:right="838" w:firstLine="0"/>
        <w:jc w:val="left"/>
        <w:rPr>
          <w:i/>
          <w:sz w:val="19"/>
        </w:rPr>
      </w:pPr>
      <w:r>
        <w:rPr>
          <w:color w:val="0073AE"/>
          <w:sz w:val="19"/>
        </w:rPr>
        <w:t>“Jos pelaajan palloa ei ole löydetty tai </w:t>
      </w:r>
      <w:r>
        <w:rPr>
          <w:i/>
          <w:color w:val="0073AE"/>
          <w:sz w:val="19"/>
        </w:rPr>
        <w:t>tiedetään tai on käytännössä varma</w:t>
      </w:r>
      <w:r>
        <w:rPr>
          <w:color w:val="0073AE"/>
          <w:sz w:val="19"/>
        </w:rPr>
        <w:t>a, että se on </w:t>
      </w:r>
      <w:r>
        <w:rPr>
          <w:i/>
          <w:color w:val="0073AE"/>
          <w:sz w:val="19"/>
        </w:rPr>
        <w:t>ulkona</w:t>
      </w:r>
      <w:r>
        <w:rPr>
          <w:color w:val="0073AE"/>
          <w:sz w:val="19"/>
        </w:rPr>
        <w:t>, voi pelaaja toimia seuraavalla tavalla </w:t>
      </w:r>
      <w:r>
        <w:rPr>
          <w:i/>
          <w:color w:val="0073AE"/>
          <w:sz w:val="19"/>
        </w:rPr>
        <w:t>lyönti ja lyöntimatka</w:t>
      </w:r>
    </w:p>
    <w:p>
      <w:pPr>
        <w:pStyle w:val="BodyText"/>
        <w:spacing w:line="235" w:lineRule="exact"/>
        <w:ind w:left="1197"/>
      </w:pPr>
      <w:r>
        <w:rPr>
          <w:color w:val="0073AE"/>
        </w:rPr>
        <w:t>-rangaistuksen sijaan </w:t>
      </w:r>
      <w:r>
        <w:rPr>
          <w:color w:val="0073AE"/>
          <w:w w:val="85"/>
        </w:rPr>
        <w:t>.</w:t>
      </w:r>
    </w:p>
    <w:p>
      <w:pPr>
        <w:spacing w:line="248" w:lineRule="exact" w:before="83"/>
        <w:ind w:left="1197" w:right="0" w:firstLine="0"/>
        <w:jc w:val="left"/>
        <w:rPr>
          <w:i/>
          <w:sz w:val="19"/>
        </w:rPr>
      </w:pPr>
      <w:r>
        <w:rPr>
          <w:b/>
          <w:color w:val="C4151C"/>
          <w:sz w:val="19"/>
        </w:rPr>
        <w:t>Kahden lyönnin rangaistuksella </w:t>
      </w:r>
      <w:r>
        <w:rPr>
          <w:color w:val="0073AE"/>
          <w:sz w:val="19"/>
        </w:rPr>
        <w:t>pelaaja voi vapautua </w:t>
      </w:r>
      <w:r>
        <w:rPr>
          <w:i/>
          <w:color w:val="0073AE"/>
          <w:sz w:val="19"/>
        </w:rPr>
        <w:t>pudottamalla</w:t>
      </w:r>
    </w:p>
    <w:p>
      <w:pPr>
        <w:spacing w:line="244" w:lineRule="exact" w:before="0"/>
        <w:ind w:left="1197" w:right="0" w:firstLine="0"/>
        <w:jc w:val="left"/>
        <w:rPr>
          <w:sz w:val="19"/>
        </w:rPr>
      </w:pPr>
      <w:r>
        <w:rPr>
          <w:color w:val="0073AE"/>
          <w:spacing w:val="1"/>
          <w:sz w:val="19"/>
        </w:rPr>
        <w:t>alkuperäise</w:t>
      </w:r>
      <w:r>
        <w:rPr>
          <w:color w:val="0073AE"/>
          <w:sz w:val="19"/>
        </w:rPr>
        <w:t>n</w:t>
      </w:r>
      <w:r>
        <w:rPr>
          <w:color w:val="0073AE"/>
          <w:spacing w:val="-4"/>
          <w:sz w:val="19"/>
        </w:rPr>
        <w:t> </w:t>
      </w:r>
      <w:r>
        <w:rPr>
          <w:color w:val="0073AE"/>
          <w:spacing w:val="1"/>
          <w:sz w:val="19"/>
        </w:rPr>
        <w:t>ta</w:t>
      </w:r>
      <w:r>
        <w:rPr>
          <w:color w:val="0073AE"/>
          <w:sz w:val="19"/>
        </w:rPr>
        <w:t>i</w:t>
      </w:r>
      <w:r>
        <w:rPr>
          <w:color w:val="0073AE"/>
          <w:spacing w:val="-4"/>
          <w:sz w:val="19"/>
        </w:rPr>
        <w:t> </w:t>
      </w:r>
      <w:r>
        <w:rPr>
          <w:color w:val="0073AE"/>
          <w:spacing w:val="-1"/>
          <w:sz w:val="19"/>
        </w:rPr>
        <w:t>m</w:t>
      </w:r>
      <w:r>
        <w:rPr>
          <w:color w:val="0073AE"/>
          <w:spacing w:val="1"/>
          <w:sz w:val="19"/>
        </w:rPr>
        <w:t>uu</w:t>
      </w:r>
      <w:r>
        <w:rPr>
          <w:color w:val="0073AE"/>
          <w:sz w:val="19"/>
        </w:rPr>
        <w:t>n</w:t>
      </w:r>
      <w:r>
        <w:rPr>
          <w:color w:val="0073AE"/>
          <w:spacing w:val="-4"/>
          <w:sz w:val="19"/>
        </w:rPr>
        <w:t> </w:t>
      </w:r>
      <w:r>
        <w:rPr>
          <w:color w:val="0073AE"/>
          <w:spacing w:val="1"/>
          <w:sz w:val="19"/>
        </w:rPr>
        <w:t>pallo</w:t>
      </w:r>
      <w:r>
        <w:rPr>
          <w:color w:val="0073AE"/>
          <w:sz w:val="19"/>
        </w:rPr>
        <w:t>n</w:t>
      </w:r>
      <w:r>
        <w:rPr>
          <w:color w:val="0073AE"/>
          <w:spacing w:val="-5"/>
          <w:sz w:val="19"/>
        </w:rPr>
        <w:t> </w:t>
      </w:r>
      <w:r>
        <w:rPr>
          <w:i/>
          <w:color w:val="0073AE"/>
          <w:spacing w:val="1"/>
          <w:sz w:val="19"/>
        </w:rPr>
        <w:t>vapautumisalueell</w:t>
      </w:r>
      <w:r>
        <w:rPr>
          <w:i/>
          <w:color w:val="0073AE"/>
          <w:sz w:val="19"/>
        </w:rPr>
        <w:t>e</w:t>
      </w:r>
      <w:r>
        <w:rPr>
          <w:i/>
          <w:color w:val="0073AE"/>
          <w:spacing w:val="-4"/>
          <w:sz w:val="19"/>
        </w:rPr>
        <w:t> </w:t>
      </w:r>
      <w:r>
        <w:rPr>
          <w:color w:val="0073AE"/>
          <w:spacing w:val="1"/>
          <w:sz w:val="19"/>
        </w:rPr>
        <w:t>(k</w:t>
      </w:r>
      <w:r>
        <w:rPr>
          <w:color w:val="0073AE"/>
          <w:sz w:val="19"/>
        </w:rPr>
        <w:t>s</w:t>
      </w:r>
      <w:r>
        <w:rPr>
          <w:color w:val="0073AE"/>
          <w:w w:val="44"/>
          <w:sz w:val="19"/>
        </w:rPr>
        <w:t> .</w:t>
      </w:r>
      <w:r>
        <w:rPr>
          <w:color w:val="0073AE"/>
          <w:spacing w:val="-23"/>
          <w:sz w:val="19"/>
        </w:rPr>
        <w:t> </w:t>
      </w:r>
      <w:r>
        <w:rPr>
          <w:color w:val="0073AE"/>
          <w:spacing w:val="1"/>
          <w:sz w:val="19"/>
        </w:rPr>
        <w:t>Säänt</w:t>
      </w:r>
      <w:r>
        <w:rPr>
          <w:color w:val="0073AE"/>
          <w:sz w:val="19"/>
        </w:rPr>
        <w:t>ö</w:t>
      </w:r>
      <w:r>
        <w:rPr>
          <w:color w:val="0073AE"/>
          <w:spacing w:val="-4"/>
          <w:sz w:val="19"/>
        </w:rPr>
        <w:t> </w:t>
      </w:r>
      <w:r>
        <w:rPr>
          <w:color w:val="0073AE"/>
          <w:spacing w:val="1"/>
          <w:sz w:val="19"/>
        </w:rPr>
        <w:t>14</w:t>
      </w:r>
      <w:r>
        <w:rPr>
          <w:color w:val="0073AE"/>
          <w:w w:val="44"/>
          <w:sz w:val="19"/>
        </w:rPr>
        <w:t> .</w:t>
      </w:r>
      <w:r>
        <w:rPr>
          <w:color w:val="0073AE"/>
          <w:spacing w:val="1"/>
          <w:sz w:val="19"/>
        </w:rPr>
        <w:t>3)</w:t>
      </w:r>
      <w:r>
        <w:rPr>
          <w:color w:val="0073AE"/>
          <w:sz w:val="19"/>
        </w:rPr>
        <w:t>:</w:t>
      </w:r>
    </w:p>
    <w:p>
      <w:pPr>
        <w:pStyle w:val="BodyText"/>
        <w:spacing w:before="87"/>
        <w:ind w:left="1197"/>
      </w:pPr>
      <w:r>
        <w:rPr>
          <w:color w:val="0073AE"/>
          <w:u w:val="single" w:color="0073AE"/>
        </w:rPr>
        <w:t>Kaksi arvioitua vertailupistettä</w:t>
      </w:r>
      <w:r>
        <w:rPr>
          <w:color w:val="0073AE"/>
        </w:rPr>
        <w:t>:</w:t>
      </w:r>
    </w:p>
    <w:p>
      <w:pPr>
        <w:pStyle w:val="ListParagraph"/>
        <w:numPr>
          <w:ilvl w:val="0"/>
          <w:numId w:val="29"/>
        </w:numPr>
        <w:tabs>
          <w:tab w:pos="1598" w:val="left" w:leader="none"/>
        </w:tabs>
        <w:spacing w:line="213" w:lineRule="auto" w:before="106" w:after="0"/>
        <w:ind w:left="1597" w:right="725" w:hanging="200"/>
        <w:jc w:val="left"/>
        <w:rPr>
          <w:sz w:val="19"/>
        </w:rPr>
      </w:pPr>
      <w:r>
        <w:rPr>
          <w:b/>
          <w:color w:val="0073AE"/>
          <w:sz w:val="19"/>
        </w:rPr>
        <w:t>Pallon vertailupiste: </w:t>
      </w:r>
      <w:r>
        <w:rPr>
          <w:color w:val="0073AE"/>
          <w:spacing w:val="2"/>
          <w:sz w:val="19"/>
        </w:rPr>
        <w:t>Alkuperäisen </w:t>
      </w:r>
      <w:r>
        <w:rPr>
          <w:color w:val="0073AE"/>
          <w:sz w:val="19"/>
        </w:rPr>
        <w:t>pallon arvioitu piste, jossa pallo on:</w:t>
      </w:r>
    </w:p>
    <w:p>
      <w:pPr>
        <w:pStyle w:val="ListParagraph"/>
        <w:numPr>
          <w:ilvl w:val="3"/>
          <w:numId w:val="25"/>
        </w:numPr>
        <w:tabs>
          <w:tab w:pos="1598" w:val="left" w:leader="none"/>
        </w:tabs>
        <w:spacing w:line="349" w:lineRule="exact" w:before="34" w:after="0"/>
        <w:ind w:left="1597" w:right="0" w:hanging="160"/>
        <w:jc w:val="left"/>
        <w:rPr>
          <w:sz w:val="19"/>
        </w:rPr>
      </w:pPr>
      <w:r>
        <w:rPr>
          <w:color w:val="0073AE"/>
          <w:sz w:val="19"/>
        </w:rPr>
        <w:t>Pysähtyneenä </w:t>
      </w:r>
      <w:r>
        <w:rPr>
          <w:i/>
          <w:color w:val="0073AE"/>
          <w:sz w:val="19"/>
        </w:rPr>
        <w:t>kentälle</w:t>
      </w:r>
      <w:r>
        <w:rPr>
          <w:color w:val="0073AE"/>
          <w:sz w:val="19"/>
        </w:rPr>
        <w:t>,</w:t>
      </w:r>
      <w:r>
        <w:rPr>
          <w:color w:val="0073AE"/>
          <w:spacing w:val="-27"/>
          <w:sz w:val="19"/>
        </w:rPr>
        <w:t> </w:t>
      </w:r>
      <w:r>
        <w:rPr>
          <w:color w:val="0073AE"/>
          <w:sz w:val="19"/>
        </w:rPr>
        <w:t>tai</w:t>
      </w:r>
    </w:p>
    <w:p>
      <w:pPr>
        <w:pStyle w:val="ListParagraph"/>
        <w:numPr>
          <w:ilvl w:val="3"/>
          <w:numId w:val="25"/>
        </w:numPr>
        <w:tabs>
          <w:tab w:pos="1598" w:val="left" w:leader="none"/>
        </w:tabs>
        <w:spacing w:line="349" w:lineRule="exact" w:before="0" w:after="0"/>
        <w:ind w:left="1597" w:right="0" w:hanging="160"/>
        <w:jc w:val="left"/>
        <w:rPr>
          <w:sz w:val="19"/>
        </w:rPr>
      </w:pPr>
      <w:r>
        <w:rPr>
          <w:color w:val="0073AE"/>
          <w:sz w:val="19"/>
        </w:rPr>
        <w:t>Leikannut</w:t>
      </w:r>
      <w:r>
        <w:rPr>
          <w:color w:val="0073AE"/>
          <w:spacing w:val="-4"/>
          <w:sz w:val="19"/>
        </w:rPr>
        <w:t> </w:t>
      </w:r>
      <w:r>
        <w:rPr>
          <w:color w:val="0073AE"/>
          <w:sz w:val="19"/>
        </w:rPr>
        <w:t>viimeksi</w:t>
      </w:r>
      <w:r>
        <w:rPr>
          <w:color w:val="0073AE"/>
          <w:spacing w:val="-4"/>
          <w:sz w:val="19"/>
        </w:rPr>
        <w:t> </w:t>
      </w:r>
      <w:r>
        <w:rPr>
          <w:i/>
          <w:color w:val="0073AE"/>
          <w:sz w:val="19"/>
        </w:rPr>
        <w:t>kentän</w:t>
      </w:r>
      <w:r>
        <w:rPr>
          <w:i/>
          <w:color w:val="0073AE"/>
          <w:spacing w:val="-4"/>
          <w:sz w:val="19"/>
        </w:rPr>
        <w:t> </w:t>
      </w:r>
      <w:r>
        <w:rPr>
          <w:color w:val="0073AE"/>
          <w:sz w:val="19"/>
        </w:rPr>
        <w:t>ulkorajan</w:t>
      </w:r>
      <w:r>
        <w:rPr>
          <w:color w:val="0073AE"/>
          <w:spacing w:val="-4"/>
          <w:sz w:val="19"/>
        </w:rPr>
        <w:t> </w:t>
      </w:r>
      <w:r>
        <w:rPr>
          <w:color w:val="0073AE"/>
          <w:sz w:val="19"/>
        </w:rPr>
        <w:t>päätyessään</w:t>
      </w:r>
      <w:r>
        <w:rPr>
          <w:color w:val="0073AE"/>
          <w:spacing w:val="-5"/>
          <w:sz w:val="19"/>
        </w:rPr>
        <w:t> </w:t>
      </w:r>
      <w:r>
        <w:rPr>
          <w:i/>
          <w:color w:val="0073AE"/>
          <w:sz w:val="19"/>
        </w:rPr>
        <w:t>ulos</w:t>
      </w:r>
      <w:r>
        <w:rPr>
          <w:i/>
          <w:color w:val="0073AE"/>
          <w:spacing w:val="-30"/>
          <w:sz w:val="19"/>
        </w:rPr>
        <w:t> </w:t>
      </w:r>
      <w:r>
        <w:rPr>
          <w:color w:val="0073AE"/>
          <w:w w:val="85"/>
          <w:sz w:val="19"/>
        </w:rPr>
        <w:t>.</w:t>
      </w:r>
    </w:p>
    <w:p>
      <w:pPr>
        <w:pStyle w:val="ListParagraph"/>
        <w:numPr>
          <w:ilvl w:val="0"/>
          <w:numId w:val="29"/>
        </w:numPr>
        <w:tabs>
          <w:tab w:pos="1598" w:val="left" w:leader="none"/>
        </w:tabs>
        <w:spacing w:line="211" w:lineRule="auto" w:before="71" w:after="0"/>
        <w:ind w:left="1597" w:right="733" w:hanging="200"/>
        <w:jc w:val="left"/>
        <w:rPr>
          <w:sz w:val="19"/>
        </w:rPr>
      </w:pPr>
      <w:r>
        <w:rPr>
          <w:b/>
          <w:color w:val="0073AE"/>
          <w:sz w:val="19"/>
        </w:rPr>
        <w:t>Väylän vertailupiste: </w:t>
      </w:r>
      <w:r>
        <w:rPr>
          <w:color w:val="0073AE"/>
          <w:sz w:val="19"/>
        </w:rPr>
        <w:t>Piste pelattavan reiän väylällä, joka on lähimpänä pallon vertailupistettä, </w:t>
      </w:r>
      <w:r>
        <w:rPr>
          <w:b/>
          <w:color w:val="0073AE"/>
          <w:sz w:val="19"/>
        </w:rPr>
        <w:t>mutta </w:t>
      </w:r>
      <w:r>
        <w:rPr>
          <w:color w:val="0073AE"/>
          <w:sz w:val="19"/>
        </w:rPr>
        <w:t>joka ei ole lähempänä </w:t>
      </w:r>
      <w:r>
        <w:rPr>
          <w:i/>
          <w:color w:val="0073AE"/>
          <w:sz w:val="19"/>
        </w:rPr>
        <w:t>reikää </w:t>
      </w:r>
      <w:r>
        <w:rPr>
          <w:color w:val="0073AE"/>
          <w:sz w:val="19"/>
        </w:rPr>
        <w:t>kuin pallon vertailupiste</w:t>
      </w:r>
      <w:r>
        <w:rPr>
          <w:color w:val="0073AE"/>
          <w:spacing w:val="-38"/>
          <w:sz w:val="19"/>
        </w:rPr>
        <w:t> </w:t>
      </w:r>
      <w:r>
        <w:rPr>
          <w:color w:val="0073AE"/>
          <w:w w:val="85"/>
          <w:sz w:val="19"/>
        </w:rPr>
        <w:t>.</w:t>
      </w:r>
    </w:p>
    <w:p>
      <w:pPr>
        <w:pStyle w:val="BodyText"/>
        <w:spacing w:line="213" w:lineRule="auto" w:before="118"/>
        <w:ind w:left="1397" w:right="634"/>
      </w:pPr>
      <w:r>
        <w:rPr>
          <w:color w:val="0073AE"/>
        </w:rPr>
        <w:t>Tässä paikallissäännössä “väylä” tarkoittaa aluetta, jossa yleisellä pelialueella oleva ruoho on leikattu väyläkorkeuteen tai lyhyemmäksi </w:t>
      </w:r>
      <w:r>
        <w:rPr>
          <w:color w:val="0073AE"/>
          <w:w w:val="85"/>
        </w:rPr>
        <w:t>.</w:t>
      </w:r>
    </w:p>
    <w:p>
      <w:pPr>
        <w:pStyle w:val="BodyText"/>
        <w:spacing w:line="213" w:lineRule="auto" w:before="114"/>
        <w:ind w:left="1397" w:right="695"/>
        <w:jc w:val="both"/>
      </w:pPr>
      <w:r>
        <w:rPr>
          <w:color w:val="0073AE"/>
        </w:rPr>
        <w:t>Jos arvioidaan, että pallo on </w:t>
      </w:r>
      <w:r>
        <w:rPr>
          <w:i/>
          <w:color w:val="0073AE"/>
        </w:rPr>
        <w:t>kadonnut kentälle </w:t>
      </w:r>
      <w:r>
        <w:rPr>
          <w:color w:val="0073AE"/>
        </w:rPr>
        <w:t>tai viimeksi ylittänyt</w:t>
      </w:r>
      <w:r>
        <w:rPr>
          <w:color w:val="0073AE"/>
          <w:spacing w:val="-28"/>
        </w:rPr>
        <w:t> </w:t>
      </w:r>
      <w:r>
        <w:rPr>
          <w:i/>
          <w:color w:val="0073AE"/>
        </w:rPr>
        <w:t>kentän </w:t>
      </w:r>
      <w:r>
        <w:rPr>
          <w:color w:val="0073AE"/>
        </w:rPr>
        <w:t>ulkorajan ennen väylän alkua, voi väylän vertailupiste olla ruohopolku tai tiiausalue,</w:t>
      </w:r>
      <w:r>
        <w:rPr>
          <w:color w:val="0073AE"/>
          <w:spacing w:val="-23"/>
        </w:rPr>
        <w:t> </w:t>
      </w:r>
      <w:r>
        <w:rPr>
          <w:color w:val="0073AE"/>
        </w:rPr>
        <w:t>joka</w:t>
      </w:r>
      <w:r>
        <w:rPr>
          <w:color w:val="0073AE"/>
          <w:spacing w:val="-4"/>
        </w:rPr>
        <w:t> </w:t>
      </w:r>
      <w:r>
        <w:rPr>
          <w:color w:val="0073AE"/>
        </w:rPr>
        <w:t>on</w:t>
      </w:r>
      <w:r>
        <w:rPr>
          <w:color w:val="0073AE"/>
          <w:spacing w:val="-4"/>
        </w:rPr>
        <w:t> </w:t>
      </w:r>
      <w:r>
        <w:rPr>
          <w:color w:val="0073AE"/>
        </w:rPr>
        <w:t>leikattu</w:t>
      </w:r>
      <w:r>
        <w:rPr>
          <w:color w:val="0073AE"/>
          <w:spacing w:val="-4"/>
        </w:rPr>
        <w:t> </w:t>
      </w:r>
      <w:r>
        <w:rPr>
          <w:color w:val="0073AE"/>
        </w:rPr>
        <w:t>väyläkorkeuteen</w:t>
      </w:r>
      <w:r>
        <w:rPr>
          <w:color w:val="0073AE"/>
          <w:spacing w:val="-4"/>
        </w:rPr>
        <w:t> </w:t>
      </w:r>
      <w:r>
        <w:rPr>
          <w:color w:val="0073AE"/>
        </w:rPr>
        <w:t>tai</w:t>
      </w:r>
      <w:r>
        <w:rPr>
          <w:color w:val="0073AE"/>
          <w:spacing w:val="-4"/>
        </w:rPr>
        <w:t> </w:t>
      </w:r>
      <w:r>
        <w:rPr>
          <w:color w:val="0073AE"/>
        </w:rPr>
        <w:t>lyhyemmäksi</w:t>
      </w:r>
      <w:r>
        <w:rPr>
          <w:color w:val="0073AE"/>
          <w:spacing w:val="-30"/>
        </w:rPr>
        <w:t> </w:t>
      </w:r>
      <w:r>
        <w:rPr>
          <w:color w:val="0073AE"/>
          <w:w w:val="85"/>
        </w:rPr>
        <w:t>.</w:t>
      </w:r>
    </w:p>
    <w:p>
      <w:pPr>
        <w:pStyle w:val="BodyText"/>
        <w:spacing w:before="92"/>
        <w:ind w:left="1197"/>
      </w:pPr>
      <w:r>
        <w:rPr>
          <w:color w:val="0073AE"/>
          <w:u w:val="single" w:color="0073AE"/>
        </w:rPr>
        <w:t>Vapautumisalueen koko vertailupisteiden perusteella</w:t>
      </w:r>
      <w:r>
        <w:rPr>
          <w:color w:val="0073AE"/>
        </w:rPr>
        <w:t>: Missä tahansa välillä:</w:t>
      </w:r>
    </w:p>
    <w:p>
      <w:pPr>
        <w:pStyle w:val="ListParagraph"/>
        <w:numPr>
          <w:ilvl w:val="3"/>
          <w:numId w:val="25"/>
        </w:numPr>
        <w:tabs>
          <w:tab w:pos="1598" w:val="left" w:leader="none"/>
        </w:tabs>
        <w:spacing w:line="321" w:lineRule="exact" w:before="28" w:after="0"/>
        <w:ind w:left="1597" w:right="0" w:hanging="160"/>
        <w:jc w:val="left"/>
        <w:rPr>
          <w:i/>
          <w:sz w:val="19"/>
        </w:rPr>
      </w:pPr>
      <w:r>
        <w:rPr>
          <w:i/>
          <w:color w:val="0073AE"/>
          <w:sz w:val="19"/>
        </w:rPr>
        <w:t>Reiästä </w:t>
      </w:r>
      <w:r>
        <w:rPr>
          <w:color w:val="0073AE"/>
          <w:sz w:val="19"/>
        </w:rPr>
        <w:t>pallon vertailupisteen kautta kulkeva linja (ja kaksi</w:t>
      </w:r>
      <w:r>
        <w:rPr>
          <w:color w:val="0073AE"/>
          <w:spacing w:val="-17"/>
          <w:sz w:val="19"/>
        </w:rPr>
        <w:t> </w:t>
      </w:r>
      <w:r>
        <w:rPr>
          <w:i/>
          <w:color w:val="0073AE"/>
          <w:sz w:val="19"/>
        </w:rPr>
        <w:t>mailanmittaa</w:t>
      </w:r>
    </w:p>
    <w:p>
      <w:pPr>
        <w:pStyle w:val="BodyText"/>
        <w:spacing w:line="226" w:lineRule="exact"/>
        <w:ind w:left="1597"/>
      </w:pPr>
      <w:r>
        <w:rPr>
          <w:color w:val="0073AE"/>
        </w:rPr>
        <w:t>linjasta ulospäin), ja</w:t>
      </w:r>
    </w:p>
    <w:p>
      <w:pPr>
        <w:pStyle w:val="ListParagraph"/>
        <w:numPr>
          <w:ilvl w:val="3"/>
          <w:numId w:val="25"/>
        </w:numPr>
        <w:tabs>
          <w:tab w:pos="1598" w:val="left" w:leader="none"/>
        </w:tabs>
        <w:spacing w:line="321" w:lineRule="exact" w:before="29" w:after="0"/>
        <w:ind w:left="1597" w:right="0" w:hanging="160"/>
        <w:jc w:val="left"/>
        <w:rPr>
          <w:i/>
          <w:sz w:val="19"/>
        </w:rPr>
      </w:pPr>
      <w:r>
        <w:rPr>
          <w:i/>
          <w:color w:val="0073AE"/>
          <w:sz w:val="19"/>
        </w:rPr>
        <w:t>Reiästä </w:t>
      </w:r>
      <w:r>
        <w:rPr>
          <w:color w:val="0073AE"/>
          <w:sz w:val="19"/>
        </w:rPr>
        <w:t>väylän vertailupisteen kautta kulkeva linja (ja kaksi</w:t>
      </w:r>
      <w:r>
        <w:rPr>
          <w:color w:val="0073AE"/>
          <w:spacing w:val="-20"/>
          <w:sz w:val="19"/>
        </w:rPr>
        <w:t> </w:t>
      </w:r>
      <w:r>
        <w:rPr>
          <w:i/>
          <w:color w:val="0073AE"/>
          <w:sz w:val="19"/>
        </w:rPr>
        <w:t>mailanmittaa</w:t>
      </w:r>
    </w:p>
    <w:p>
      <w:pPr>
        <w:pStyle w:val="BodyText"/>
        <w:spacing w:line="226" w:lineRule="exact"/>
        <w:ind w:left="1597"/>
      </w:pPr>
      <w:r>
        <w:rPr>
          <w:color w:val="0073AE"/>
        </w:rPr>
        <w:t>linjasta väylän puolelle päin) </w:t>
      </w:r>
      <w:r>
        <w:rPr>
          <w:color w:val="0073AE"/>
          <w:w w:val="85"/>
        </w:rPr>
        <w:t>.</w:t>
      </w:r>
    </w:p>
    <w:p>
      <w:pPr>
        <w:pStyle w:val="BodyText"/>
        <w:spacing w:line="319" w:lineRule="auto" w:before="83"/>
        <w:ind w:left="1197" w:right="3180" w:firstLine="240"/>
      </w:pPr>
      <w:r>
        <w:rPr>
          <w:b/>
          <w:color w:val="0073AE"/>
        </w:rPr>
        <w:t>Mutta </w:t>
      </w:r>
      <w:r>
        <w:rPr>
          <w:color w:val="0073AE"/>
        </w:rPr>
        <w:t>seuraavin rajoituksin: </w:t>
      </w:r>
      <w:r>
        <w:rPr>
          <w:color w:val="0073AE"/>
          <w:u w:val="single" w:color="0073AE"/>
        </w:rPr>
        <w:t>Rajoitukset vapautumisalueen sijainnille</w:t>
      </w:r>
      <w:r>
        <w:rPr>
          <w:color w:val="0073AE"/>
        </w:rPr>
        <w:t>:</w:t>
      </w:r>
    </w:p>
    <w:p>
      <w:pPr>
        <w:pStyle w:val="ListParagraph"/>
        <w:numPr>
          <w:ilvl w:val="3"/>
          <w:numId w:val="25"/>
        </w:numPr>
        <w:tabs>
          <w:tab w:pos="1598" w:val="left" w:leader="none"/>
        </w:tabs>
        <w:spacing w:line="293" w:lineRule="exact" w:before="0" w:after="0"/>
        <w:ind w:left="1597" w:right="0" w:hanging="160"/>
        <w:jc w:val="left"/>
        <w:rPr>
          <w:sz w:val="19"/>
        </w:rPr>
      </w:pPr>
      <w:r>
        <w:rPr>
          <w:color w:val="0073AE"/>
          <w:sz w:val="19"/>
        </w:rPr>
        <w:t>Täytyy olla </w:t>
      </w:r>
      <w:r>
        <w:rPr>
          <w:i/>
          <w:color w:val="0073AE"/>
          <w:sz w:val="19"/>
        </w:rPr>
        <w:t>yleisellä pelialueella</w:t>
      </w:r>
      <w:r>
        <w:rPr>
          <w:color w:val="0073AE"/>
          <w:sz w:val="19"/>
        </w:rPr>
        <w:t>,</w:t>
      </w:r>
      <w:r>
        <w:rPr>
          <w:color w:val="0073AE"/>
          <w:spacing w:val="-35"/>
          <w:sz w:val="19"/>
        </w:rPr>
        <w:t> </w:t>
      </w:r>
      <w:r>
        <w:rPr>
          <w:color w:val="0073AE"/>
          <w:sz w:val="19"/>
        </w:rPr>
        <w:t>ja</w:t>
      </w:r>
    </w:p>
    <w:p>
      <w:pPr>
        <w:pStyle w:val="ListParagraph"/>
        <w:numPr>
          <w:ilvl w:val="3"/>
          <w:numId w:val="25"/>
        </w:numPr>
        <w:tabs>
          <w:tab w:pos="1598" w:val="left" w:leader="none"/>
        </w:tabs>
        <w:spacing w:line="349" w:lineRule="exact" w:before="0" w:after="0"/>
        <w:ind w:left="1597" w:right="0" w:hanging="160"/>
        <w:jc w:val="left"/>
        <w:rPr>
          <w:sz w:val="19"/>
        </w:rPr>
      </w:pPr>
      <w:r>
        <w:rPr>
          <w:color w:val="0073AE"/>
          <w:sz w:val="19"/>
        </w:rPr>
        <w:t>Ei</w:t>
      </w:r>
      <w:r>
        <w:rPr>
          <w:color w:val="0073AE"/>
          <w:spacing w:val="-4"/>
          <w:sz w:val="19"/>
        </w:rPr>
        <w:t> </w:t>
      </w:r>
      <w:r>
        <w:rPr>
          <w:color w:val="0073AE"/>
          <w:sz w:val="19"/>
        </w:rPr>
        <w:t>saa</w:t>
      </w:r>
      <w:r>
        <w:rPr>
          <w:color w:val="0073AE"/>
          <w:spacing w:val="-4"/>
          <w:sz w:val="19"/>
        </w:rPr>
        <w:t> </w:t>
      </w:r>
      <w:r>
        <w:rPr>
          <w:color w:val="0073AE"/>
          <w:sz w:val="19"/>
        </w:rPr>
        <w:t>olla</w:t>
      </w:r>
      <w:r>
        <w:rPr>
          <w:color w:val="0073AE"/>
          <w:spacing w:val="-3"/>
          <w:sz w:val="19"/>
        </w:rPr>
        <w:t> </w:t>
      </w:r>
      <w:r>
        <w:rPr>
          <w:color w:val="0073AE"/>
          <w:sz w:val="19"/>
        </w:rPr>
        <w:t>lähempänä</w:t>
      </w:r>
      <w:r>
        <w:rPr>
          <w:color w:val="0073AE"/>
          <w:spacing w:val="-4"/>
          <w:sz w:val="19"/>
        </w:rPr>
        <w:t> </w:t>
      </w:r>
      <w:r>
        <w:rPr>
          <w:i/>
          <w:color w:val="0073AE"/>
          <w:sz w:val="19"/>
        </w:rPr>
        <w:t>reikää</w:t>
      </w:r>
      <w:r>
        <w:rPr>
          <w:i/>
          <w:color w:val="0073AE"/>
          <w:spacing w:val="-3"/>
          <w:sz w:val="19"/>
        </w:rPr>
        <w:t> </w:t>
      </w:r>
      <w:r>
        <w:rPr>
          <w:color w:val="0073AE"/>
          <w:sz w:val="19"/>
        </w:rPr>
        <w:t>kuin</w:t>
      </w:r>
      <w:r>
        <w:rPr>
          <w:color w:val="0073AE"/>
          <w:spacing w:val="-4"/>
          <w:sz w:val="19"/>
        </w:rPr>
        <w:t> </w:t>
      </w:r>
      <w:r>
        <w:rPr>
          <w:color w:val="0073AE"/>
          <w:sz w:val="19"/>
        </w:rPr>
        <w:t>pallon</w:t>
      </w:r>
      <w:r>
        <w:rPr>
          <w:color w:val="0073AE"/>
          <w:spacing w:val="-3"/>
          <w:sz w:val="19"/>
        </w:rPr>
        <w:t> </w:t>
      </w:r>
      <w:r>
        <w:rPr>
          <w:color w:val="0073AE"/>
          <w:sz w:val="19"/>
        </w:rPr>
        <w:t>vertailupiste</w:t>
      </w:r>
      <w:r>
        <w:rPr>
          <w:color w:val="0073AE"/>
          <w:spacing w:val="-30"/>
          <w:sz w:val="19"/>
        </w:rPr>
        <w:t> </w:t>
      </w:r>
      <w:r>
        <w:rPr>
          <w:color w:val="0073AE"/>
          <w:w w:val="85"/>
          <w:sz w:val="19"/>
        </w:rPr>
        <w:t>.</w:t>
      </w:r>
    </w:p>
    <w:p>
      <w:pPr>
        <w:pStyle w:val="BodyText"/>
        <w:spacing w:before="49"/>
        <w:ind w:left="1197"/>
      </w:pPr>
      <w:r>
        <w:rPr>
          <w:color w:val="0073AE"/>
        </w:rPr>
        <w:t>Pelaajan laitettua pallonsa </w:t>
      </w:r>
      <w:r>
        <w:rPr>
          <w:i/>
          <w:color w:val="0073AE"/>
        </w:rPr>
        <w:t>peliin </w:t>
      </w:r>
      <w:r>
        <w:rPr>
          <w:color w:val="0073AE"/>
        </w:rPr>
        <w:t>tämän paikallissäännön perusteella:</w:t>
      </w:r>
    </w:p>
    <w:p>
      <w:pPr>
        <w:pStyle w:val="ListParagraph"/>
        <w:numPr>
          <w:ilvl w:val="3"/>
          <w:numId w:val="25"/>
        </w:numPr>
        <w:tabs>
          <w:tab w:pos="1598" w:val="left" w:leader="none"/>
        </w:tabs>
        <w:spacing w:line="321" w:lineRule="exact" w:before="28" w:after="0"/>
        <w:ind w:left="1597" w:right="0" w:hanging="160"/>
        <w:jc w:val="left"/>
        <w:rPr>
          <w:i/>
          <w:sz w:val="19"/>
        </w:rPr>
      </w:pPr>
      <w:r>
        <w:rPr>
          <w:color w:val="0073AE"/>
          <w:sz w:val="19"/>
        </w:rPr>
        <w:t>Alkuperäinen</w:t>
      </w:r>
      <w:r>
        <w:rPr>
          <w:color w:val="0073AE"/>
          <w:spacing w:val="-3"/>
          <w:sz w:val="19"/>
        </w:rPr>
        <w:t> </w:t>
      </w:r>
      <w:r>
        <w:rPr>
          <w:color w:val="0073AE"/>
          <w:sz w:val="19"/>
        </w:rPr>
        <w:t>pallo,</w:t>
      </w:r>
      <w:r>
        <w:rPr>
          <w:color w:val="0073AE"/>
          <w:spacing w:val="-23"/>
          <w:sz w:val="19"/>
        </w:rPr>
        <w:t> </w:t>
      </w:r>
      <w:r>
        <w:rPr>
          <w:color w:val="0073AE"/>
          <w:sz w:val="19"/>
        </w:rPr>
        <w:t>joka</w:t>
      </w:r>
      <w:r>
        <w:rPr>
          <w:color w:val="0073AE"/>
          <w:spacing w:val="-3"/>
          <w:sz w:val="19"/>
        </w:rPr>
        <w:t> </w:t>
      </w:r>
      <w:r>
        <w:rPr>
          <w:color w:val="0073AE"/>
          <w:sz w:val="19"/>
        </w:rPr>
        <w:t>oli</w:t>
      </w:r>
      <w:r>
        <w:rPr>
          <w:color w:val="0073AE"/>
          <w:spacing w:val="-3"/>
          <w:sz w:val="19"/>
        </w:rPr>
        <w:t> </w:t>
      </w:r>
      <w:r>
        <w:rPr>
          <w:i/>
          <w:color w:val="0073AE"/>
          <w:sz w:val="19"/>
        </w:rPr>
        <w:t>kadonnut</w:t>
      </w:r>
      <w:r>
        <w:rPr>
          <w:i/>
          <w:color w:val="0073AE"/>
          <w:spacing w:val="-3"/>
          <w:sz w:val="19"/>
        </w:rPr>
        <w:t> </w:t>
      </w:r>
      <w:r>
        <w:rPr>
          <w:color w:val="0073AE"/>
          <w:sz w:val="19"/>
        </w:rPr>
        <w:t>tai</w:t>
      </w:r>
      <w:r>
        <w:rPr>
          <w:color w:val="0073AE"/>
          <w:spacing w:val="-3"/>
          <w:sz w:val="19"/>
        </w:rPr>
        <w:t> </w:t>
      </w:r>
      <w:r>
        <w:rPr>
          <w:i/>
          <w:color w:val="0073AE"/>
          <w:sz w:val="19"/>
        </w:rPr>
        <w:t>ulkona</w:t>
      </w:r>
      <w:r>
        <w:rPr>
          <w:color w:val="0073AE"/>
          <w:sz w:val="19"/>
        </w:rPr>
        <w:t>,</w:t>
      </w:r>
      <w:r>
        <w:rPr>
          <w:color w:val="0073AE"/>
          <w:spacing w:val="-23"/>
          <w:sz w:val="19"/>
        </w:rPr>
        <w:t> </w:t>
      </w:r>
      <w:r>
        <w:rPr>
          <w:color w:val="0073AE"/>
          <w:sz w:val="19"/>
        </w:rPr>
        <w:t>ei</w:t>
      </w:r>
      <w:r>
        <w:rPr>
          <w:color w:val="0073AE"/>
          <w:spacing w:val="-2"/>
          <w:sz w:val="19"/>
        </w:rPr>
        <w:t> </w:t>
      </w:r>
      <w:r>
        <w:rPr>
          <w:color w:val="0073AE"/>
          <w:sz w:val="19"/>
        </w:rPr>
        <w:t>ole</w:t>
      </w:r>
      <w:r>
        <w:rPr>
          <w:color w:val="0073AE"/>
          <w:spacing w:val="-3"/>
          <w:sz w:val="19"/>
        </w:rPr>
        <w:t> </w:t>
      </w:r>
      <w:r>
        <w:rPr>
          <w:color w:val="0073AE"/>
          <w:sz w:val="19"/>
        </w:rPr>
        <w:t>enää</w:t>
      </w:r>
      <w:r>
        <w:rPr>
          <w:color w:val="0073AE"/>
          <w:spacing w:val="-3"/>
          <w:sz w:val="19"/>
        </w:rPr>
        <w:t> </w:t>
      </w:r>
      <w:r>
        <w:rPr>
          <w:i/>
          <w:color w:val="0073AE"/>
          <w:sz w:val="19"/>
        </w:rPr>
        <w:t>pelissä</w:t>
      </w:r>
    </w:p>
    <w:p>
      <w:pPr>
        <w:pStyle w:val="BodyText"/>
        <w:spacing w:line="226" w:lineRule="exact"/>
        <w:ind w:left="1597"/>
      </w:pPr>
      <w:r>
        <w:rPr>
          <w:color w:val="0073AE"/>
        </w:rPr>
        <w:t>oleva pallo ja sitä ei saa enää pelata </w:t>
      </w:r>
      <w:r>
        <w:rPr>
          <w:color w:val="0073AE"/>
          <w:w w:val="85"/>
        </w:rPr>
        <w:t>.</w:t>
      </w:r>
    </w:p>
    <w:p>
      <w:pPr>
        <w:pStyle w:val="ListParagraph"/>
        <w:numPr>
          <w:ilvl w:val="3"/>
          <w:numId w:val="25"/>
        </w:numPr>
        <w:tabs>
          <w:tab w:pos="1598" w:val="left" w:leader="none"/>
        </w:tabs>
        <w:spacing w:line="187" w:lineRule="auto" w:before="88" w:after="0"/>
        <w:ind w:left="1597" w:right="1188" w:hanging="160"/>
        <w:jc w:val="left"/>
        <w:rPr>
          <w:sz w:val="19"/>
        </w:rPr>
      </w:pPr>
      <w:r>
        <w:rPr>
          <w:color w:val="0073AE"/>
          <w:sz w:val="19"/>
        </w:rPr>
        <w:t>Tämä pätee, vaikka pallo löydettäisiin </w:t>
      </w:r>
      <w:r>
        <w:rPr>
          <w:i/>
          <w:color w:val="0073AE"/>
          <w:sz w:val="19"/>
        </w:rPr>
        <w:t>kentältä </w:t>
      </w:r>
      <w:r>
        <w:rPr>
          <w:color w:val="0073AE"/>
          <w:sz w:val="19"/>
        </w:rPr>
        <w:t>ennen 3</w:t>
      </w:r>
      <w:r>
        <w:rPr>
          <w:color w:val="0073AE"/>
          <w:spacing w:val="-25"/>
          <w:sz w:val="19"/>
        </w:rPr>
        <w:t> </w:t>
      </w:r>
      <w:r>
        <w:rPr>
          <w:color w:val="0073AE"/>
          <w:sz w:val="19"/>
        </w:rPr>
        <w:t>minuutin </w:t>
      </w:r>
      <w:r>
        <w:rPr>
          <w:color w:val="0073AE"/>
          <w:spacing w:val="1"/>
          <w:sz w:val="19"/>
        </w:rPr>
        <w:t>etsintäaja</w:t>
      </w:r>
      <w:r>
        <w:rPr>
          <w:color w:val="0073AE"/>
          <w:sz w:val="19"/>
        </w:rPr>
        <w:t>n</w:t>
      </w:r>
      <w:r>
        <w:rPr>
          <w:color w:val="0073AE"/>
          <w:spacing w:val="-4"/>
          <w:sz w:val="19"/>
        </w:rPr>
        <w:t> </w:t>
      </w:r>
      <w:r>
        <w:rPr>
          <w:color w:val="0073AE"/>
          <w:spacing w:val="1"/>
          <w:sz w:val="19"/>
        </w:rPr>
        <w:t>päättymist</w:t>
      </w:r>
      <w:r>
        <w:rPr>
          <w:color w:val="0073AE"/>
          <w:sz w:val="19"/>
        </w:rPr>
        <w:t>ä</w:t>
      </w:r>
      <w:r>
        <w:rPr>
          <w:color w:val="0073AE"/>
          <w:spacing w:val="-4"/>
          <w:sz w:val="19"/>
        </w:rPr>
        <w:t> </w:t>
      </w:r>
      <w:r>
        <w:rPr>
          <w:color w:val="0073AE"/>
          <w:spacing w:val="1"/>
          <w:sz w:val="19"/>
        </w:rPr>
        <w:t>(ks</w:t>
      </w:r>
      <w:r>
        <w:rPr>
          <w:color w:val="0073AE"/>
          <w:w w:val="44"/>
          <w:sz w:val="19"/>
        </w:rPr>
        <w:t> .</w:t>
      </w:r>
      <w:r>
        <w:rPr>
          <w:color w:val="0073AE"/>
          <w:spacing w:val="-24"/>
          <w:sz w:val="19"/>
        </w:rPr>
        <w:t> </w:t>
      </w:r>
      <w:r>
        <w:rPr>
          <w:color w:val="0073AE"/>
          <w:spacing w:val="1"/>
          <w:sz w:val="19"/>
        </w:rPr>
        <w:t>Säänt</w:t>
      </w:r>
      <w:r>
        <w:rPr>
          <w:color w:val="0073AE"/>
          <w:sz w:val="19"/>
        </w:rPr>
        <w:t>ö</w:t>
      </w:r>
      <w:r>
        <w:rPr>
          <w:color w:val="0073AE"/>
          <w:spacing w:val="-4"/>
          <w:sz w:val="19"/>
        </w:rPr>
        <w:t> </w:t>
      </w:r>
      <w:r>
        <w:rPr>
          <w:color w:val="0073AE"/>
          <w:sz w:val="19"/>
        </w:rPr>
        <w:t>6</w:t>
      </w:r>
      <w:r>
        <w:rPr>
          <w:color w:val="0073AE"/>
          <w:w w:val="44"/>
          <w:sz w:val="19"/>
        </w:rPr>
        <w:t> </w:t>
      </w:r>
      <w:r>
        <w:rPr>
          <w:color w:val="0073AE"/>
          <w:spacing w:val="1"/>
          <w:w w:val="44"/>
          <w:sz w:val="19"/>
        </w:rPr>
        <w:t>.</w:t>
      </w:r>
      <w:r>
        <w:rPr>
          <w:color w:val="0073AE"/>
          <w:spacing w:val="1"/>
          <w:sz w:val="19"/>
        </w:rPr>
        <w:t>3b)</w:t>
      </w:r>
      <w:r>
        <w:rPr>
          <w:color w:val="0073AE"/>
          <w:w w:val="44"/>
          <w:sz w:val="19"/>
        </w:rPr>
        <w:t> .</w:t>
      </w:r>
    </w:p>
    <w:p>
      <w:pPr>
        <w:pStyle w:val="BodyText"/>
        <w:spacing w:line="213" w:lineRule="auto" w:before="116"/>
        <w:ind w:left="1197" w:right="521"/>
      </w:pPr>
      <w:r>
        <w:rPr>
          <w:b/>
          <w:color w:val="0073AE"/>
        </w:rPr>
        <w:t>Mutta </w:t>
      </w:r>
      <w:r>
        <w:rPr>
          <w:color w:val="0073AE"/>
        </w:rPr>
        <w:t>pelaaja ei saa käyttää alkuperäiselle pallolle tätä vapautumisvaihtoehtoa, jos:</w:t>
      </w:r>
    </w:p>
    <w:p>
      <w:pPr>
        <w:spacing w:after="0" w:line="213" w:lineRule="auto"/>
        <w:sectPr>
          <w:headerReference w:type="default" r:id="rId40"/>
          <w:headerReference w:type="even" r:id="rId41"/>
          <w:pgSz w:w="7660" w:h="12310"/>
          <w:pgMar w:header="0" w:footer="270" w:top="680" w:bottom="460" w:left="0" w:right="0"/>
        </w:sectPr>
      </w:pPr>
    </w:p>
    <w:p>
      <w:pPr>
        <w:pStyle w:val="BodyText"/>
        <w:spacing w:before="5"/>
        <w:rPr>
          <w:sz w:val="15"/>
        </w:rPr>
      </w:pPr>
    </w:p>
    <w:p>
      <w:pPr>
        <w:pStyle w:val="ListParagraph"/>
        <w:numPr>
          <w:ilvl w:val="0"/>
          <w:numId w:val="30"/>
        </w:numPr>
        <w:tabs>
          <w:tab w:pos="1144" w:val="left" w:leader="none"/>
        </w:tabs>
        <w:spacing w:line="187" w:lineRule="auto" w:before="107" w:after="0"/>
        <w:ind w:left="1143" w:right="1136" w:hanging="160"/>
        <w:jc w:val="left"/>
        <w:rPr>
          <w:sz w:val="19"/>
        </w:rPr>
      </w:pPr>
      <w:r>
        <w:rPr>
          <w:i/>
          <w:color w:val="0073AE"/>
          <w:sz w:val="19"/>
        </w:rPr>
        <w:t>Tiedetään tai on käytännössä varmaa</w:t>
      </w:r>
      <w:r>
        <w:rPr>
          <w:color w:val="0073AE"/>
          <w:sz w:val="19"/>
        </w:rPr>
        <w:t>, että pallo on päätynyt </w:t>
      </w:r>
      <w:r>
        <w:rPr>
          <w:i/>
          <w:color w:val="0073AE"/>
          <w:sz w:val="19"/>
        </w:rPr>
        <w:t>estealueelle</w:t>
      </w:r>
      <w:r>
        <w:rPr>
          <w:color w:val="0073AE"/>
          <w:sz w:val="19"/>
        </w:rPr>
        <w:t>, tai</w:t>
      </w:r>
    </w:p>
    <w:p>
      <w:pPr>
        <w:pStyle w:val="ListParagraph"/>
        <w:numPr>
          <w:ilvl w:val="0"/>
          <w:numId w:val="30"/>
        </w:numPr>
        <w:tabs>
          <w:tab w:pos="1144" w:val="left" w:leader="none"/>
        </w:tabs>
        <w:spacing w:line="321" w:lineRule="exact" w:before="38" w:after="0"/>
        <w:ind w:left="1143" w:right="0" w:hanging="160"/>
        <w:jc w:val="left"/>
        <w:rPr>
          <w:i/>
          <w:sz w:val="19"/>
        </w:rPr>
      </w:pPr>
      <w:r>
        <w:rPr>
          <w:color w:val="0073AE"/>
          <w:sz w:val="19"/>
        </w:rPr>
        <w:t>Pelaaja on pelannut toisen pallon varapallona </w:t>
      </w:r>
      <w:r>
        <w:rPr>
          <w:i/>
          <w:color w:val="0073AE"/>
          <w:sz w:val="19"/>
        </w:rPr>
        <w:t>lyönti ja</w:t>
      </w:r>
      <w:r>
        <w:rPr>
          <w:i/>
          <w:color w:val="0073AE"/>
          <w:spacing w:val="-26"/>
          <w:sz w:val="19"/>
        </w:rPr>
        <w:t> </w:t>
      </w:r>
      <w:r>
        <w:rPr>
          <w:i/>
          <w:color w:val="0073AE"/>
          <w:sz w:val="19"/>
        </w:rPr>
        <w:t>lyöntimatka</w:t>
      </w:r>
    </w:p>
    <w:p>
      <w:pPr>
        <w:pStyle w:val="BodyText"/>
        <w:spacing w:line="226" w:lineRule="exact"/>
        <w:ind w:left="1143"/>
      </w:pPr>
      <w:r>
        <w:rPr>
          <w:color w:val="0073AE"/>
          <w:spacing w:val="1"/>
        </w:rPr>
        <w:t>-rangaistuksell</w:t>
      </w:r>
      <w:r>
        <w:rPr>
          <w:color w:val="0073AE"/>
        </w:rPr>
        <w:t>a</w:t>
      </w:r>
      <w:r>
        <w:rPr>
          <w:color w:val="0073AE"/>
          <w:spacing w:val="-4"/>
        </w:rPr>
        <w:t> </w:t>
      </w:r>
      <w:r>
        <w:rPr>
          <w:color w:val="0073AE"/>
          <w:spacing w:val="1"/>
        </w:rPr>
        <w:t>(k</w:t>
      </w:r>
      <w:r>
        <w:rPr>
          <w:color w:val="0073AE"/>
        </w:rPr>
        <w:t>s</w:t>
      </w:r>
      <w:r>
        <w:rPr>
          <w:color w:val="0073AE"/>
          <w:w w:val="44"/>
        </w:rPr>
        <w:t> .</w:t>
      </w:r>
      <w:r>
        <w:rPr>
          <w:color w:val="0073AE"/>
          <w:spacing w:val="-23"/>
        </w:rPr>
        <w:t> </w:t>
      </w:r>
      <w:r>
        <w:rPr>
          <w:color w:val="0073AE"/>
          <w:spacing w:val="1"/>
        </w:rPr>
        <w:t>Säänt</w:t>
      </w:r>
      <w:r>
        <w:rPr>
          <w:color w:val="0073AE"/>
        </w:rPr>
        <w:t>ö</w:t>
      </w:r>
      <w:r>
        <w:rPr>
          <w:color w:val="0073AE"/>
          <w:spacing w:val="-4"/>
        </w:rPr>
        <w:t> </w:t>
      </w:r>
      <w:r>
        <w:rPr>
          <w:color w:val="0073AE"/>
          <w:spacing w:val="1"/>
        </w:rPr>
        <w:t>18</w:t>
      </w:r>
      <w:r>
        <w:rPr>
          <w:color w:val="0073AE"/>
          <w:w w:val="44"/>
        </w:rPr>
        <w:t> .</w:t>
      </w:r>
      <w:r>
        <w:rPr>
          <w:color w:val="0073AE"/>
          <w:spacing w:val="1"/>
        </w:rPr>
        <w:t>3</w:t>
      </w:r>
      <w:r>
        <w:rPr>
          <w:color w:val="0073AE"/>
        </w:rPr>
        <w:t>)</w:t>
      </w:r>
      <w:r>
        <w:rPr>
          <w:color w:val="0073AE"/>
          <w:w w:val="44"/>
        </w:rPr>
        <w:t> .</w:t>
      </w:r>
    </w:p>
    <w:p>
      <w:pPr>
        <w:spacing w:line="213" w:lineRule="auto" w:before="110"/>
        <w:ind w:left="743" w:right="1370" w:firstLine="0"/>
        <w:jc w:val="left"/>
        <w:rPr>
          <w:sz w:val="19"/>
        </w:rPr>
      </w:pPr>
      <w:r>
        <w:rPr>
          <w:color w:val="0073AE"/>
          <w:sz w:val="19"/>
        </w:rPr>
        <w:t>Pelaaja voi käyttää tätä vapautumisvaihtoehtoa </w:t>
      </w:r>
      <w:r>
        <w:rPr>
          <w:i/>
          <w:color w:val="0073AE"/>
          <w:sz w:val="19"/>
        </w:rPr>
        <w:t>varapallolle</w:t>
      </w:r>
      <w:r>
        <w:rPr>
          <w:color w:val="0073AE"/>
          <w:sz w:val="19"/>
        </w:rPr>
        <w:t>, jota ei ole löydetty tai </w:t>
      </w:r>
      <w:r>
        <w:rPr>
          <w:i/>
          <w:color w:val="0073AE"/>
          <w:sz w:val="19"/>
        </w:rPr>
        <w:t>tiedetään tai on käytännössä varmaa</w:t>
      </w:r>
      <w:r>
        <w:rPr>
          <w:color w:val="0073AE"/>
          <w:sz w:val="19"/>
        </w:rPr>
        <w:t>, että </w:t>
      </w:r>
      <w:r>
        <w:rPr>
          <w:i/>
          <w:color w:val="0073AE"/>
          <w:sz w:val="19"/>
        </w:rPr>
        <w:t>varapallo </w:t>
      </w:r>
      <w:r>
        <w:rPr>
          <w:color w:val="0073AE"/>
          <w:sz w:val="19"/>
        </w:rPr>
        <w:t>on </w:t>
      </w:r>
      <w:r>
        <w:rPr>
          <w:i/>
          <w:color w:val="0073AE"/>
          <w:sz w:val="19"/>
        </w:rPr>
        <w:t>ulkona </w:t>
      </w:r>
      <w:r>
        <w:rPr>
          <w:color w:val="0073AE"/>
          <w:w w:val="85"/>
          <w:sz w:val="19"/>
        </w:rPr>
        <w:t>.</w:t>
      </w:r>
    </w:p>
    <w:p>
      <w:pPr>
        <w:pStyle w:val="Heading4"/>
        <w:spacing w:line="211" w:lineRule="auto" w:before="114"/>
        <w:ind w:left="743" w:right="1798"/>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25"/>
        </w:numPr>
        <w:tabs>
          <w:tab w:pos="1104" w:val="left" w:leader="none"/>
        </w:tabs>
        <w:spacing w:line="240" w:lineRule="auto" w:before="181" w:after="0"/>
        <w:ind w:left="1103" w:right="0" w:hanging="360"/>
        <w:jc w:val="left"/>
      </w:pPr>
      <w:bookmarkStart w:name="_TOC_250056" w:id="30"/>
      <w:r>
        <w:rPr>
          <w:color w:val="231F20"/>
        </w:rPr>
        <w:t>Vapautuminen pelilinjalla olevasta</w:t>
      </w:r>
      <w:r>
        <w:rPr>
          <w:color w:val="231F20"/>
          <w:spacing w:val="-11"/>
        </w:rPr>
        <w:t> </w:t>
      </w:r>
      <w:bookmarkEnd w:id="30"/>
      <w:r>
        <w:rPr>
          <w:color w:val="231F20"/>
        </w:rPr>
        <w:t>suoja-aidasta</w:t>
      </w:r>
    </w:p>
    <w:p>
      <w:pPr>
        <w:pStyle w:val="BodyText"/>
        <w:spacing w:line="213" w:lineRule="auto" w:before="90"/>
        <w:ind w:left="743" w:right="1752"/>
      </w:pPr>
      <w:r>
        <w:rPr>
          <w:i/>
          <w:color w:val="231F20"/>
          <w:u w:val="single" w:color="231F20"/>
        </w:rPr>
        <w:t>Tarkoitus</w:t>
      </w:r>
      <w:r>
        <w:rPr>
          <w:i/>
          <w:color w:val="231F20"/>
        </w:rPr>
        <w:t> </w:t>
      </w:r>
      <w:r>
        <w:rPr>
          <w:color w:val="231F20"/>
          <w:w w:val="85"/>
        </w:rPr>
        <w:t>. </w:t>
      </w:r>
      <w:r>
        <w:rPr>
          <w:color w:val="231F20"/>
        </w:rPr>
        <w:t>Aitaa (tai vastaavaa suojaverkkoa) voidaan joskus käyttää suojaamaan pelaajia toisella väylällä olevien pelaajien lyönneiltä </w:t>
      </w:r>
      <w:r>
        <w:rPr>
          <w:color w:val="231F20"/>
          <w:w w:val="85"/>
        </w:rPr>
        <w:t>.</w:t>
      </w:r>
    </w:p>
    <w:p>
      <w:pPr>
        <w:pStyle w:val="BodyText"/>
        <w:spacing w:line="213" w:lineRule="auto" w:before="115"/>
        <w:ind w:left="743" w:right="521"/>
      </w:pPr>
      <w:r>
        <w:rPr>
          <w:color w:val="231F20"/>
        </w:rPr>
        <w:t>Jos tällainen aita on lähellä toisen väylän pelialuetta, voi toimikunta käyttää pudottamisaluetta antamaan pelaajille ylimääräisen vapautumisvaihtoehdon rangaistuksetta, kun pelaaja on pelaamassa toista väylää ja aita on pelilinjalla </w:t>
      </w:r>
      <w:r>
        <w:rPr>
          <w:color w:val="231F20"/>
          <w:w w:val="85"/>
        </w:rPr>
        <w:t>.</w:t>
      </w:r>
    </w:p>
    <w:p>
      <w:pPr>
        <w:pStyle w:val="BodyText"/>
        <w:spacing w:line="213" w:lineRule="auto" w:before="114"/>
        <w:ind w:left="743" w:right="1527"/>
      </w:pPr>
      <w:r>
        <w:rPr>
          <w:color w:val="231F20"/>
        </w:rPr>
        <w:t>Pelaajan tulisi saada vapautua aidasta ainoastaan silloin, kun pallo on lähempänä reikää kuin pudottamisalue</w:t>
      </w:r>
      <w:r>
        <w:rPr>
          <w:color w:val="231F20"/>
          <w:w w:val="44"/>
        </w:rPr>
        <w:t> .</w:t>
      </w:r>
      <w:r>
        <w:rPr>
          <w:color w:val="231F20"/>
        </w:rPr>
        <w:t>Tällöin pelaaja, jonka pallo on hyvin kaukana aidasta, ei pääse lähemmäksi reikää pudottamisalueelle </w:t>
      </w:r>
      <w:r>
        <w:rPr>
          <w:color w:val="231F20"/>
          <w:w w:val="85"/>
        </w:rPr>
        <w:t>.</w:t>
      </w:r>
    </w:p>
    <w:p>
      <w:pPr>
        <w:pStyle w:val="BodyText"/>
        <w:spacing w:line="213" w:lineRule="auto"/>
        <w:ind w:left="743" w:right="1100"/>
      </w:pPr>
      <w:r>
        <w:rPr>
          <w:color w:val="231F20"/>
        </w:rPr>
        <w:t>Toimikunnan tulisi huomioida tämä sijoittaessaan pudottamisaluetta ja varmistaa, että vapautuminen sallitaan vain niissä tilanteissa, joissa se katsoo sen tarpeelliseksi </w:t>
      </w:r>
      <w:r>
        <w:rPr>
          <w:color w:val="231F20"/>
          <w:w w:val="85"/>
        </w:rPr>
        <w:t>.</w:t>
      </w:r>
    </w:p>
    <w:p>
      <w:pPr>
        <w:pStyle w:val="BodyText"/>
        <w:spacing w:before="12"/>
        <w:rPr>
          <w:sz w:val="14"/>
        </w:rPr>
      </w:pPr>
    </w:p>
    <w:p>
      <w:pPr>
        <w:pStyle w:val="Heading4"/>
        <w:ind w:left="743"/>
      </w:pPr>
      <w:r>
        <w:rPr>
          <w:color w:val="0073AE"/>
        </w:rPr>
        <w:t>Mallipaikallissääntö E-6</w:t>
      </w:r>
    </w:p>
    <w:p>
      <w:pPr>
        <w:pStyle w:val="BodyText"/>
        <w:spacing w:line="213" w:lineRule="auto" w:before="110"/>
        <w:ind w:left="743" w:right="634"/>
      </w:pPr>
      <w:r>
        <w:rPr>
          <w:color w:val="0073AE"/>
        </w:rPr>
        <w:t>“Pelattaessa väylää [määrittele väylä] suoja-aidan [määrittele sijainti] ollessa pelaajan </w:t>
      </w:r>
      <w:r>
        <w:rPr>
          <w:i/>
          <w:color w:val="0073AE"/>
        </w:rPr>
        <w:t>pelilinjalla</w:t>
      </w:r>
      <w:r>
        <w:rPr>
          <w:color w:val="0073AE"/>
        </w:rPr>
        <w:t>:</w:t>
      </w:r>
    </w:p>
    <w:p>
      <w:pPr>
        <w:pStyle w:val="ListParagraph"/>
        <w:numPr>
          <w:ilvl w:val="0"/>
          <w:numId w:val="28"/>
        </w:numPr>
        <w:tabs>
          <w:tab w:pos="904" w:val="left" w:leader="none"/>
        </w:tabs>
        <w:spacing w:line="187" w:lineRule="auto" w:before="93" w:after="0"/>
        <w:ind w:left="903" w:right="1360" w:hanging="160"/>
        <w:jc w:val="left"/>
        <w:rPr>
          <w:sz w:val="19"/>
        </w:rPr>
      </w:pPr>
      <w:r>
        <w:rPr>
          <w:color w:val="0073AE"/>
          <w:sz w:val="19"/>
        </w:rPr>
        <w:t>Pelaaja voi vapautua ilman rangaistusta </w:t>
      </w:r>
      <w:r>
        <w:rPr>
          <w:i/>
          <w:color w:val="0073AE"/>
          <w:sz w:val="19"/>
        </w:rPr>
        <w:t>pudottamalla </w:t>
      </w:r>
      <w:r>
        <w:rPr>
          <w:color w:val="0073AE"/>
          <w:sz w:val="19"/>
        </w:rPr>
        <w:t>pallo ja pelaamalla sitä pudottamisalueelta (määrittele sijainti)</w:t>
      </w:r>
      <w:r>
        <w:rPr>
          <w:color w:val="0073AE"/>
          <w:spacing w:val="-41"/>
          <w:sz w:val="19"/>
        </w:rPr>
        <w:t> </w:t>
      </w:r>
      <w:r>
        <w:rPr>
          <w:color w:val="0073AE"/>
          <w:w w:val="85"/>
          <w:sz w:val="19"/>
        </w:rPr>
        <w:t>.</w:t>
      </w:r>
    </w:p>
    <w:p>
      <w:pPr>
        <w:pStyle w:val="ListParagraph"/>
        <w:numPr>
          <w:ilvl w:val="0"/>
          <w:numId w:val="28"/>
        </w:numPr>
        <w:tabs>
          <w:tab w:pos="904" w:val="left" w:leader="none"/>
        </w:tabs>
        <w:spacing w:line="187" w:lineRule="auto" w:before="97" w:after="0"/>
        <w:ind w:left="903" w:right="1202" w:hanging="160"/>
        <w:jc w:val="left"/>
        <w:rPr>
          <w:sz w:val="19"/>
        </w:rPr>
      </w:pPr>
      <w:r>
        <w:rPr>
          <w:b/>
          <w:color w:val="0073AE"/>
          <w:sz w:val="19"/>
        </w:rPr>
        <w:t>Mutta </w:t>
      </w:r>
      <w:r>
        <w:rPr>
          <w:color w:val="0073AE"/>
          <w:sz w:val="19"/>
        </w:rPr>
        <w:t>tämä vapautuminen sallitaan ainoastaan, jos </w:t>
      </w:r>
      <w:r>
        <w:rPr>
          <w:i/>
          <w:color w:val="0073AE"/>
          <w:sz w:val="19"/>
        </w:rPr>
        <w:t>pelissä </w:t>
      </w:r>
      <w:r>
        <w:rPr>
          <w:color w:val="0073AE"/>
          <w:sz w:val="19"/>
        </w:rPr>
        <w:t>oleva pallo on </w:t>
      </w:r>
      <w:r>
        <w:rPr>
          <w:color w:val="0073AE"/>
          <w:spacing w:val="1"/>
          <w:sz w:val="19"/>
        </w:rPr>
        <w:t>lähempän</w:t>
      </w:r>
      <w:r>
        <w:rPr>
          <w:color w:val="0073AE"/>
          <w:sz w:val="19"/>
        </w:rPr>
        <w:t>ä</w:t>
      </w:r>
      <w:r>
        <w:rPr>
          <w:color w:val="0073AE"/>
          <w:spacing w:val="-4"/>
          <w:sz w:val="19"/>
        </w:rPr>
        <w:t> </w:t>
      </w:r>
      <w:r>
        <w:rPr>
          <w:i/>
          <w:color w:val="0073AE"/>
          <w:spacing w:val="-1"/>
          <w:sz w:val="19"/>
        </w:rPr>
        <w:t>r</w:t>
      </w:r>
      <w:r>
        <w:rPr>
          <w:i/>
          <w:color w:val="0073AE"/>
          <w:spacing w:val="1"/>
          <w:sz w:val="19"/>
        </w:rPr>
        <w:t>eikä</w:t>
      </w:r>
      <w:r>
        <w:rPr>
          <w:i/>
          <w:color w:val="0073AE"/>
          <w:sz w:val="19"/>
        </w:rPr>
        <w:t>ä</w:t>
      </w:r>
      <w:r>
        <w:rPr>
          <w:i/>
          <w:color w:val="0073AE"/>
          <w:spacing w:val="-4"/>
          <w:sz w:val="19"/>
        </w:rPr>
        <w:t> </w:t>
      </w:r>
      <w:r>
        <w:rPr>
          <w:color w:val="0073AE"/>
          <w:spacing w:val="1"/>
          <w:sz w:val="19"/>
        </w:rPr>
        <w:t>kui</w:t>
      </w:r>
      <w:r>
        <w:rPr>
          <w:color w:val="0073AE"/>
          <w:sz w:val="19"/>
        </w:rPr>
        <w:t>n</w:t>
      </w:r>
      <w:r>
        <w:rPr>
          <w:color w:val="0073AE"/>
          <w:spacing w:val="-4"/>
          <w:sz w:val="19"/>
        </w:rPr>
        <w:t> </w:t>
      </w:r>
      <w:r>
        <w:rPr>
          <w:color w:val="0073AE"/>
          <w:spacing w:val="1"/>
          <w:sz w:val="19"/>
        </w:rPr>
        <w:t>pudottamisalu</w:t>
      </w:r>
      <w:r>
        <w:rPr>
          <w:color w:val="0073AE"/>
          <w:sz w:val="19"/>
        </w:rPr>
        <w:t>e</w:t>
      </w:r>
      <w:r>
        <w:rPr>
          <w:color w:val="0073AE"/>
          <w:spacing w:val="-4"/>
          <w:sz w:val="19"/>
        </w:rPr>
        <w:t> </w:t>
      </w:r>
      <w:r>
        <w:rPr>
          <w:color w:val="0073AE"/>
          <w:spacing w:val="1"/>
          <w:sz w:val="19"/>
        </w:rPr>
        <w:t>(ks</w:t>
      </w:r>
      <w:r>
        <w:rPr>
          <w:color w:val="0073AE"/>
          <w:w w:val="44"/>
          <w:sz w:val="19"/>
        </w:rPr>
        <w:t> .</w:t>
      </w:r>
      <w:r>
        <w:rPr>
          <w:color w:val="0073AE"/>
          <w:spacing w:val="-24"/>
          <w:sz w:val="19"/>
        </w:rPr>
        <w:t> </w:t>
      </w:r>
      <w:r>
        <w:rPr>
          <w:color w:val="0073AE"/>
          <w:spacing w:val="1"/>
          <w:sz w:val="19"/>
        </w:rPr>
        <w:t>Säänt</w:t>
      </w:r>
      <w:r>
        <w:rPr>
          <w:color w:val="0073AE"/>
          <w:sz w:val="19"/>
        </w:rPr>
        <w:t>ö</w:t>
      </w:r>
      <w:r>
        <w:rPr>
          <w:color w:val="0073AE"/>
          <w:spacing w:val="-4"/>
          <w:sz w:val="19"/>
        </w:rPr>
        <w:t> </w:t>
      </w:r>
      <w:r>
        <w:rPr>
          <w:color w:val="0073AE"/>
          <w:spacing w:val="1"/>
          <w:sz w:val="19"/>
        </w:rPr>
        <w:t>14</w:t>
      </w:r>
      <w:r>
        <w:rPr>
          <w:color w:val="0073AE"/>
          <w:w w:val="44"/>
          <w:sz w:val="19"/>
        </w:rPr>
        <w:t> .</w:t>
      </w:r>
      <w:r>
        <w:rPr>
          <w:color w:val="0073AE"/>
          <w:spacing w:val="1"/>
          <w:sz w:val="19"/>
        </w:rPr>
        <w:t>3</w:t>
      </w:r>
      <w:r>
        <w:rPr>
          <w:color w:val="0073AE"/>
          <w:sz w:val="19"/>
        </w:rPr>
        <w:t>)</w:t>
      </w:r>
      <w:r>
        <w:rPr>
          <w:color w:val="0073AE"/>
          <w:w w:val="44"/>
          <w:sz w:val="19"/>
        </w:rPr>
        <w:t> .</w:t>
      </w:r>
    </w:p>
    <w:p>
      <w:pPr>
        <w:pStyle w:val="Heading4"/>
        <w:spacing w:line="211" w:lineRule="auto" w:before="118"/>
        <w:ind w:left="743"/>
        <w:rPr>
          <w:b w:val="0"/>
        </w:rPr>
      </w:pPr>
      <w:r>
        <w:rPr>
          <w:color w:val="C4151C"/>
        </w:rPr>
        <w:t>Rangaistus pallon pelaamisesta väärästä paikasta rikkoen paikallissääntöä:Yleinen rangaistus Säännön 14.7a nojalla.</w:t>
      </w:r>
      <w:r>
        <w:rPr>
          <w:b w:val="0"/>
          <w:color w:val="0073AE"/>
        </w:rPr>
        <w:t>”</w:t>
      </w:r>
    </w:p>
    <w:p>
      <w:pPr>
        <w:pStyle w:val="Heading4"/>
        <w:numPr>
          <w:ilvl w:val="1"/>
          <w:numId w:val="25"/>
        </w:numPr>
        <w:tabs>
          <w:tab w:pos="1104" w:val="left" w:leader="none"/>
        </w:tabs>
        <w:spacing w:line="240" w:lineRule="auto" w:before="108" w:after="0"/>
        <w:ind w:left="1103" w:right="0" w:hanging="360"/>
        <w:jc w:val="left"/>
      </w:pPr>
      <w:bookmarkStart w:name="_TOC_250055" w:id="31"/>
      <w:r>
        <w:rPr>
          <w:color w:val="231F20"/>
        </w:rPr>
        <w:t>Vapautus sähköisestä ulkorajan</w:t>
      </w:r>
      <w:r>
        <w:rPr>
          <w:color w:val="231F20"/>
          <w:spacing w:val="-12"/>
        </w:rPr>
        <w:t> </w:t>
      </w:r>
      <w:bookmarkEnd w:id="31"/>
      <w:r>
        <w:rPr>
          <w:color w:val="231F20"/>
        </w:rPr>
        <w:t>aidasta</w:t>
      </w:r>
    </w:p>
    <w:p>
      <w:pPr>
        <w:pStyle w:val="BodyText"/>
        <w:spacing w:line="213" w:lineRule="auto" w:before="90"/>
        <w:ind w:left="743" w:right="1301"/>
      </w:pPr>
      <w:r>
        <w:rPr>
          <w:i/>
          <w:color w:val="231F20"/>
          <w:u w:val="single" w:color="231F20"/>
        </w:rPr>
        <w:t>Tarkoitus</w:t>
      </w:r>
      <w:r>
        <w:rPr>
          <w:i/>
          <w:color w:val="231F20"/>
        </w:rPr>
        <w:t> </w:t>
      </w:r>
      <w:r>
        <w:rPr>
          <w:color w:val="231F20"/>
          <w:w w:val="85"/>
        </w:rPr>
        <w:t>. </w:t>
      </w:r>
      <w:r>
        <w:rPr>
          <w:color w:val="231F20"/>
        </w:rPr>
        <w:t>Mikäli sähköaitaa käytetään ulkorajana, on sallittua laatia paikallissääntö, joka sallii vapautumisen pallon ollessa tietyn etäisyyden (esim</w:t>
      </w:r>
      <w:r>
        <w:rPr>
          <w:color w:val="231F20"/>
          <w:w w:val="44"/>
        </w:rPr>
        <w:t> .</w:t>
      </w:r>
      <w:r>
        <w:rPr>
          <w:color w:val="231F20"/>
        </w:rPr>
        <w:t> kahden mailanmitan) sisällä aidasta</w:t>
      </w:r>
      <w:r>
        <w:rPr>
          <w:color w:val="231F20"/>
          <w:w w:val="44"/>
        </w:rPr>
        <w:t> .</w:t>
      </w:r>
      <w:r>
        <w:rPr>
          <w:color w:val="231F20"/>
        </w:rPr>
        <w:t>Tällaisessa tilanteessa pelaaja saa mitata turvallisuussyistä aidasta poispäin kahden mailanmitan lisäksi vielä yhden mailanmitan levyinen alue, jolle pallo tulee pudottaa, mutta ei lähemmäksi reikää kuin alkuperäinen pallon paikka </w:t>
      </w:r>
      <w:r>
        <w:rPr>
          <w:color w:val="231F20"/>
          <w:w w:val="85"/>
        </w:rPr>
        <w:t>.</w:t>
      </w:r>
    </w:p>
    <w:p>
      <w:pPr>
        <w:pStyle w:val="BodyText"/>
        <w:spacing w:line="213" w:lineRule="auto" w:before="114"/>
        <w:ind w:left="743" w:right="1593"/>
      </w:pPr>
      <w:r>
        <w:rPr>
          <w:color w:val="231F20"/>
        </w:rPr>
        <w:t>Tällaisen paikallissäännön käyttöönotto ei ole sallittua, jos toimikunta haluaa vain suojella aitaa vahingoilta </w:t>
      </w:r>
      <w:r>
        <w:rPr>
          <w:color w:val="231F20"/>
          <w:w w:val="85"/>
        </w:rPr>
        <w:t>.</w:t>
      </w:r>
    </w:p>
    <w:p>
      <w:pPr>
        <w:spacing w:after="0" w:line="213" w:lineRule="auto"/>
        <w:sectPr>
          <w:pgSz w:w="7660" w:h="12310"/>
          <w:pgMar w:header="0" w:footer="270" w:top="680" w:bottom="460" w:left="0" w:right="0"/>
        </w:sectPr>
      </w:pPr>
    </w:p>
    <w:p>
      <w:pPr>
        <w:pStyle w:val="BodyText"/>
        <w:rPr>
          <w:sz w:val="20"/>
        </w:rPr>
      </w:pPr>
    </w:p>
    <w:p>
      <w:pPr>
        <w:pStyle w:val="BodyText"/>
        <w:spacing w:before="12"/>
        <w:rPr>
          <w:sz w:val="23"/>
        </w:rPr>
      </w:pPr>
    </w:p>
    <w:p>
      <w:pPr>
        <w:spacing w:before="64"/>
        <w:ind w:left="1311" w:right="0" w:firstLine="0"/>
        <w:jc w:val="left"/>
        <w:rPr>
          <w:rFonts w:ascii="HelveticaNeueLTStd-BdCn" w:hAnsi="HelveticaNeueLTStd-BdCn"/>
          <w:b/>
          <w:sz w:val="18"/>
        </w:rPr>
      </w:pPr>
      <w:r>
        <w:rPr/>
        <w:pict>
          <v:group style="position:absolute;margin-left:59.1735pt;margin-top:.109478pt;width:292.350pt;height:460pt;mso-position-horizontal-relative:page;mso-position-vertical-relative:paragraph;z-index:-65608" coordorigin="1183,2" coordsize="5847,9200">
            <v:shape style="position:absolute;left:1189;top:3986;width:5840;height:5216" coordorigin="1190,3987" coordsize="5840,5216" path="m7030,3987l1190,3987,1190,9105,1191,9161,1202,9190,1231,9201,1287,9202,6933,9202,6989,9201,7018,9190,7028,9161,7030,9105,7030,3987xe" filled="true" fillcolor="#dadbdb" stroked="false">
              <v:path arrowok="t"/>
              <v:fill type="solid"/>
            </v:shape>
            <v:rect style="position:absolute;left:1189;top:387;width:5840;height:3608" filled="true" fillcolor="#a0d083" stroked="false">
              <v:fill type="solid"/>
            </v:rect>
            <v:shape style="position:absolute;left:1189;top:827;width:2165;height:1433" coordorigin="1190,828" coordsize="2165,1433" path="m3206,828l1190,852,1190,2261,3354,1822,3254,1534,3205,1334,3194,1130,3206,828xe" filled="true" fillcolor="#e59d85" stroked="false">
              <v:path arrowok="t"/>
              <v:fill type="solid"/>
            </v:shape>
            <v:shape style="position:absolute;left:3521;top:2604;width:3509;height:1391" coordorigin="3522,2605" coordsize="3509,1391" path="m5428,2605l4594,2739,4015,3234,3522,3995,7030,3995,7030,2705,7026,2704,6844,2686,5428,2605xe" filled="true" fillcolor="#ebebec" stroked="false">
              <v:path arrowok="t"/>
              <v:fill type="solid"/>
            </v:shape>
            <v:shape style="position:absolute;left:1189;top:387;width:1622;height:898" coordorigin="1190,388" coordsize="1622,898" path="m2811,388l1190,388,1190,1285,1219,1258,1269,1213,1317,1172,1403,1108,1471,1065,1538,1024,1607,985,1675,946,1744,908,1813,872,1883,836,1952,801,2092,732,2654,465,2793,397,2811,388xe" filled="true" fillcolor="#89c765" stroked="false">
              <v:path arrowok="t"/>
              <v:fill type="solid"/>
            </v:shape>
            <v:shape style="position:absolute;left:1299;top:3459;width:513;height:518" coordorigin="1300,3459" coordsize="513,518" path="m1641,3459l1300,3639,1470,3976,1812,3797,1641,3459xe" filled="true" fillcolor="#cee6bd" stroked="false">
              <v:path arrowok="t"/>
              <v:fill type="solid"/>
            </v:shape>
            <v:shape style="position:absolute;left:1606;top:3458;width:205;height:356" coordorigin="1607,3459" coordsize="205,356" path="m1658,3493l1641,3459,1607,3477,1624,3511,1658,3493m1812,3796l1795,3763,1761,3781,1778,3814,1812,3796e" filled="true" fillcolor="#58595b" stroked="false">
              <v:path arrowok="t"/>
              <v:fill type="solid"/>
            </v:shape>
            <v:shape style="position:absolute;left:1933;top:936;width:4071;height:2696" coordorigin="1933,937" coordsize="4071,2696" path="m5450,937l5366,943,5284,961,5204,987,5127,1016,5054,1046,4987,1073,4926,1094,4845,1118,4766,1142,4689,1167,4316,1288,4242,1311,4166,1333,4089,1353,4011,1373,3931,1390,3849,1406,3764,1421,3685,1436,3610,1456,3540,1482,3474,1512,3411,1547,3352,1586,3295,1629,3240,1675,3188,1725,3137,1777,3087,1832,3038,1890,2989,1949,2940,2011,2840,2138,2788,2203,2735,2252,2661,2299,2570,2348,2468,2400,2415,2427,2361,2456,2308,2487,2255,2520,2205,2555,2156,2593,2110,2634,2068,2677,2031,2724,1998,2775,1972,2830,1951,2888,1939,2952,1933,3019,1937,3092,1950,3170,1973,3253,2007,3342,2044,3418,2087,3481,2134,3532,2185,3571,2240,3600,2297,3619,2356,3630,2418,3632,2481,3627,2544,3615,2608,3598,2672,3576,2735,3550,2798,3521,2858,3489,2916,3455,2972,3421,3025,3387,3118,3321,3246,3224,3316,3175,3386,3134,3457,3100,3529,3071,3602,3048,3675,3029,3750,3013,3825,3001,3901,2990,4138,2962,4219,2952,4302,2939,4375,2923,4443,2898,4507,2868,4568,2831,4625,2789,4680,2743,4734,2694,4786,2643,4837,2591,4888,2538,4939,2485,4991,2433,5045,2384,5100,2338,5158,2295,5219,2258,5283,2226,5364,2197,5512,2154,5564,2138,5670,2101,5772,2054,5863,1993,5936,1914,5985,1814,5999,1755,6004,1689,6000,1616,5986,1535,5962,1445,5925,1348,5880,1249,5832,1167,5781,1099,5729,1045,5675,1003,5620,972,5507,940,5450,937xe" filled="true" fillcolor="#76b957" stroked="false">
              <v:path arrowok="t"/>
              <v:fill type="solid"/>
            </v:shape>
            <v:shape style="position:absolute;left:1968;top:936;width:4027;height:2693" coordorigin="1968,937" coordsize="4027,2693" path="m2000,2773l1998,2775,1972,2830,1969,2837,2000,2773m2589,2338l2570,2348,2468,2400,2415,2427,2361,2456,2334,2472,1968,3237,1973,3253,2007,3342,2044,3418,2061,3442,2589,2338m3316,1613l3295,1629,3240,1675,3188,1725,3137,1777,3087,1832,3038,1890,2989,1949,2940,2011,2929,2025,2189,3573,2240,3600,2297,3619,2352,3629,3316,1613m3791,1416l3764,1421,3685,1436,3610,1456,3575,1469,2550,3614,2608,3598,2672,3576,2735,3550,2781,3528,3791,1416m4219,1318l4166,1333,4089,1353,4011,1373,4001,1375,3047,3371,3073,3353,3118,3321,3158,3291,3246,3224,3316,3175,3337,3163,4219,1318m4669,1174l4443,1247,3579,3055,3602,3048,3675,3029,3750,3013,3793,3006,4669,1174m5125,1017l5054,1046,4987,1073,4926,1094,4892,1104,3996,2979,4138,2962,4198,2955,5125,1017m5539,947l5507,940,5450,937,5366,943,5348,947,4410,2910,4443,2898,4507,2868,4568,2831,4625,2789,4680,2744,5539,947m5821,1153l5781,1099,5729,1045,5695,1019,5041,2388,5045,2384,5100,2338,5158,2295,5219,2258,5283,2226,5314,2214,5821,1153m5995,1586l5986,1535,5962,1445,5925,1348,5922,1341,5537,2146,5564,2138,5618,2121,5670,2101,5722,2079,5771,2054,5995,1586e" filled="true" fillcolor="#89c765" stroked="false">
              <v:path arrowok="t"/>
              <v:fill type="solid"/>
            </v:shape>
            <v:shape style="position:absolute;left:1876;top:889;width:4185;height:2800" coordorigin="1876,889" coordsize="4185,2800" path="m5518,889l5363,889,5197,929,5119,969,5047,989,5010,1009,4974,1029,4941,1029,4910,1049,4824,1069,4743,1109,4592,1149,4448,1209,4307,1249,4237,1289,4089,1329,4011,1329,3928,1349,3840,1369,3755,1369,3675,1389,3599,1409,3527,1449,3458,1469,3393,1509,3331,1549,3271,1589,3214,1649,3159,1689,3105,1749,3053,1809,3002,1849,2952,1909,2805,2089,2774,2129,2743,2169,2703,2209,2645,2249,2574,2289,2495,2329,2433,2369,2368,2409,2302,2429,2237,2469,2173,2529,2112,2569,2055,2629,2004,2689,1963,2729,1929,2809,1904,2869,1886,2929,1877,2989,1876,3069,1883,3149,1899,3209,1922,3289,1953,3369,1991,3449,2035,3509,2084,3569,2139,3609,2199,3649,2264,3669,2333,3689,2491,3689,2660,3649,2408,3649,2340,3629,2274,3629,2212,3589,2153,3549,2099,3509,2050,3429,2007,3349,1973,3269,1950,3189,1937,3109,1933,3029,1938,2969,1951,2909,1971,2849,1998,2789,2030,2749,2068,2689,2110,2649,2155,2609,2204,2569,2255,2529,2308,2509,2361,2469,2415,2449,2468,2409,2569,2369,2617,2329,2661,2309,2700,2289,2735,2269,2765,2229,2788,2209,2838,2149,2983,1969,3033,1909,3082,1849,3133,1809,3186,1749,3239,1689,3295,1649,3353,1609,3414,1569,3477,1529,3544,1509,3613,1469,3687,1449,3764,1429,3846,1429,3937,1409,4021,1389,4102,1369,4253,1329,4466,1269,4609,1209,4683,1189,4760,1149,4841,1129,4926,1109,4987,1089,5054,1049,5127,1029,5204,989,5367,949,5672,949,5643,929,5582,909,5518,889xm4105,3029l3675,3029,3602,3049,3529,3089,3458,3109,3246,3229,3213,3269,3170,3289,3116,3329,3055,3369,2986,3429,2912,3469,2833,3509,2750,3549,2665,3589,2408,3649,2660,3649,2743,3629,2824,3589,2902,3549,2976,3489,3045,3449,3109,3409,3165,3369,3214,3329,3273,3289,3281,3289,3352,3229,3495,3149,3796,3069,3874,3069,3955,3049,4105,3029xm4241,3009l3825,3009,3750,3029,4172,3029,4241,3009xm5672,949l5507,949,5675,1009,5729,1049,5782,1109,5832,1169,5880,1269,5925,1349,5961,1449,5985,1549,5999,1629,6002,1689,5997,1769,5983,1809,5961,1869,5933,1909,5899,1969,5860,1989,5817,2029,5770,2069,5721,2089,5511,2169,5460,2169,5411,2189,5364,2209,5322,2229,5283,2229,5219,2269,5158,2309,5100,2349,5045,2389,4991,2449,4939,2489,4837,2609,4786,2649,4734,2709,4680,2749,4625,2789,4568,2849,4507,2869,4443,2909,4375,2929,4302,2949,4219,2969,4138,2969,4058,2989,3979,2989,3901,3009,4311,3009,4394,2989,4471,2969,4544,2929,4611,2889,4675,2829,4736,2789,4794,2729,4851,2669,4960,2549,5014,2509,5068,2449,5124,2409,5182,2369,5242,2329,5306,2289,5341,2269,5380,2269,5423,2249,5468,2229,5676,2169,5745,2129,5811,2109,5873,2069,5929,2009,5977,1949,6016,1889,6041,1829,6056,1749,6060,1689,6055,1609,6040,1529,6014,1429,5979,1329,5940,1249,5898,1169,5854,1109,5806,1049,5755,1009,5700,969,5672,949xe" filled="true" fillcolor="#65af4c" stroked="false">
              <v:path arrowok="t"/>
              <v:fill type="solid"/>
            </v:shape>
            <v:shape style="position:absolute;left:5017;top:2031;width:704;height:720" type="#_x0000_t75" stroked="false">
              <v:imagedata r:id="rId42" o:title=""/>
            </v:shape>
            <v:shape style="position:absolute;left:4213;top:460;width:1274;height:709" type="#_x0000_t75" stroked="false">
              <v:imagedata r:id="rId43" o:title=""/>
            </v:shape>
            <v:shape style="position:absolute;left:5669;top:2023;width:464;height:409" type="#_x0000_t75" stroked="false">
              <v:imagedata r:id="rId44" o:title=""/>
            </v:shape>
            <v:shape style="position:absolute;left:5821;top:485;width:1081;height:1216" coordorigin="5821,486" coordsize="1081,1216" path="m6102,486l6047,489,5975,523,5856,592,5821,656,5875,748,6023,907,6096,1013,6136,1085,6160,1156,6181,1259,6210,1416,6240,1505,6287,1557,6370,1607,6463,1680,6533,1701,6614,1666,6742,1572,6851,1475,6900,1393,6902,1282,6866,1096,6845,1032,6784,899,6738,843,6666,806,6541,766,6496,742,6453,716,6388,674,6276,598,6169,520,6102,486xe" filled="true" fillcolor="#89c765" stroked="false">
              <v:path arrowok="t"/>
              <v:fill type="solid"/>
            </v:shape>
            <v:shape style="position:absolute;left:5821;top:485;width:1081;height:1216" coordorigin="5821,486" coordsize="1081,1216" path="m6866,1096l6902,1282,6900,1393,6851,1475,6742,1572,6614,1666,6533,1701,6463,1680,6370,1607,6287,1557,6240,1505,6210,1416,6181,1259,6160,1156,6136,1085,6096,1013,6023,907,5875,748,5821,656,5856,592,5975,523,6047,489,6102,486,6169,520,6276,598,6388,674,6453,716,6496,742,6541,766,6666,806,6738,843,6784,899,6830,996,6853,1055,6859,1073,6866,1096xe" filled="false" stroked="true" strokeweight="2.579pt" strokecolor="#65af4c">
              <v:path arrowok="t"/>
              <v:stroke dashstyle="solid"/>
            </v:shape>
            <v:shape style="position:absolute;left:4871;top:779;width:447;height:438" coordorigin="4872,780" coordsize="447,438" path="m5082,1202l5051,1202,5052,1204,5059,1216,5065,1218,5073,1216,5075,1216,5078,1212,5079,1208,5079,1204,5079,1204,5082,1202xm5127,1192l5095,1192,5096,1194,5099,1196,5108,1212,5122,1212,5129,1204,5127,1192xm5092,1196l5017,1196,5018,1198,5021,1202,5028,1204,5031,1204,5033,1202,5043,1202,5047,1200,5086,1200,5089,1198,5091,1198,5092,1196xm5043,1202l5033,1202,5038,1204,5043,1202xm5086,1200l5047,1200,5048,1202,5084,1202,5086,1200xm5253,1140l4962,1140,4963,1142,4964,1146,4964,1152,4964,1156,4963,1160,4962,1162,4963,1168,4964,1172,4967,1176,4972,1178,4977,1178,4980,1182,4986,1184,4993,1186,4996,1190,5001,1194,5008,1196,5093,1196,5094,1194,5095,1192,5127,1192,5128,1190,5129,1190,5132,1188,5133,1184,5133,1182,5143,1182,5146,1180,5163,1180,5166,1176,5167,1172,5166,1168,5171,1168,5172,1166,5175,1164,5179,1162,5184,1158,5185,1156,5186,1154,5194,1154,5197,1152,5242,1152,5245,1148,5246,1146,5246,1142,5250,1142,5253,1140xm5143,1182l5133,1182,5138,1184,5143,1182xm5162,1180l5147,1180,5148,1182,5154,1184,5159,1184,5162,1180xm5233,1154l5198,1154,5199,1156,5201,1162,5206,1164,5206,1164,5210,1166,5220,1168,5229,1160,5230,1158,5233,1154xm5194,1154l5186,1154,5190,1156,5194,1154xm5242,1152l5197,1152,5197,1154,5239,1154,5242,1152xm5298,1086l4918,1086,4919,1090,4916,1090,4914,1094,4913,1096,4913,1098,4914,1108,4919,1118,4926,1128,4933,1136,4934,1140,4935,1142,4938,1146,4943,1150,4953,1148,4955,1146,4957,1146,4959,1144,4960,1142,4961,1140,5253,1140,5257,1136,5258,1132,5259,1130,5269,1130,5271,1128,5272,1128,5275,1124,5276,1122,5275,1118,5276,1116,5277,1116,5280,1114,5281,1110,5281,1106,5281,1104,5281,1098,5292,1098,5294,1096,5295,1094,5298,1088,5298,1086xm5269,1130l5259,1130,5263,1132,5267,1132,5269,1130xm5292,1098l5281,1098,5286,1100,5290,1100,5292,1098xm4893,934l4888,936,4884,938,4881,942,4880,946,4884,958,4897,968,4896,970,4895,976,4878,976,4875,978,4875,980,4872,984,4872,988,4877,998,4879,1000,4878,1002,4878,1004,4877,1010,4878,1014,4885,1020,4889,1024,4894,1026,4892,1028,4890,1032,4889,1042,4892,1048,4898,1050,4899,1050,4899,1052,4898,1054,4898,1054,4894,1056,4890,1058,4883,1066,4881,1072,4884,1080,4885,1082,4886,1082,4892,1090,4903,1090,4918,1086,5298,1086,5296,1080,5290,1078,5290,1076,5291,1076,5293,1074,5297,1074,5299,1072,5301,1070,5302,1068,5303,1068,5305,1066,5307,1066,5313,1060,5313,1056,5313,1052,5313,1048,5314,1048,5316,1046,5317,1044,5318,1038,5318,1036,5311,1024,5308,1018,5306,1014,5308,1014,5310,1012,5314,1008,5315,1004,5314,998,5313,996,5312,994,5312,992,5309,988,5310,986,5311,984,5310,976,4890,976,4882,974,5310,974,5307,968,5304,966,5300,960,5296,954,5292,950,5292,950,5291,948,5291,948,5293,944,5297,938,4901,938,4893,934xm4925,866l4921,868,4918,870,4918,872,4915,876,4915,882,4919,888,4920,890,4919,890,4918,892,4914,898,4914,902,4917,906,4917,908,4918,910,4917,910,4916,912,4912,916,4911,922,4914,928,4910,928,4906,932,4905,936,4905,938,5297,938,5304,930,5301,922,5301,916,5298,906,5284,892,5282,892,5280,890,5281,888,5281,886,5281,882,5283,878,5282,870,4937,870,4935,868,4933,868,4925,866xm5010,800l5006,804,5003,808,5000,812,5002,816,4999,816,4996,818,4991,824,4990,828,4990,832,4990,834,4990,836,4990,838,4984,838,4981,840,4978,842,4978,844,4977,846,4953,846,4952,848,4947,848,4944,852,4939,858,4937,864,4937,870,5282,870,5273,862,5258,862,5258,852,5256,840,5251,828,5242,818,5223,818,5222,816,5220,814,5209,810,5044,810,5037,804,5032,802,5017,802,5010,800xm5265,858l5260,862,5273,862,5271,860,5265,858xm4972,842l4957,842,4954,846,4976,846,4972,842xm5238,812l5232,812,5226,816,5225,816,5223,818,5242,818,5238,812xm5056,792l5048,802,5048,804,5047,808,5045,808,5044,810,5209,810,5203,808,5198,806,5197,806,5190,798,5086,798,5084,796,5069,796,5063,794,5056,792xm5028,800l5017,802,5032,802,5028,800xm5096,780l5090,784,5089,784,5085,788,5084,794,5086,798,5137,798,5132,794,5127,792,5110,792,5109,790,5103,782,5096,780xm5161,780l5149,784,5148,784,5146,786,5144,788,5140,792,5138,794,5137,798,5180,798,5177,796,5161,780xm5077,794l5072,794,5069,796,5082,796,5077,794xe" filled="true" fillcolor="#417128" stroked="false">
              <v:path arrowok="t"/>
              <v:fill type="solid"/>
            </v:shape>
            <v:shape style="position:absolute;left:4763;top:502;width:682;height:686" type="#_x0000_t75" stroked="false">
              <v:imagedata r:id="rId45" o:title=""/>
            </v:shape>
            <v:shape style="position:absolute;left:2931;top:858;width:631;height:711" type="#_x0000_t75" stroked="false">
              <v:imagedata r:id="rId46" o:title=""/>
            </v:shape>
            <v:shape style="position:absolute;left:3308;top:947;width:381;height:380" type="#_x0000_t75" stroked="false">
              <v:imagedata r:id="rId47" o:title=""/>
            </v:shape>
            <v:shape style="position:absolute;left:1189;top:533;width:2660;height:1727" type="#_x0000_t75" stroked="false">
              <v:imagedata r:id="rId48" o:title=""/>
            </v:shape>
            <v:shape style="position:absolute;left:6205;top:661;width:109;height:349" type="#_x0000_t75" stroked="false">
              <v:imagedata r:id="rId49" o:title=""/>
            </v:shape>
            <v:shape style="position:absolute;left:1189;top:1005;width:5028;height:901" coordorigin="1190,1006" coordsize="5028,901" path="m1190,1220l6218,1006,1190,1906e" filled="false" stroked="true" strokeweight=".645pt" strokecolor="#231f20">
              <v:path arrowok="t"/>
              <v:stroke dashstyle="shortdot"/>
            </v:shape>
            <v:shape style="position:absolute;left:3273;top:1565;width:81;height:270" coordorigin="3274,1565" coordsize="81,270" path="m3306,1686l3306,1669,3299,1643,3293,1618,3288,1592,3283,1565,3279,1566,3283,1592,3289,1618,3295,1643,3301,1668,3302,1671,3302,1676,3300,1676,3294,1677,3291,1679,3282,1683,3274,1688,3276,1695,3279,1706,3290,1703,3294,1701,3301,1697,3306,1686m3354,1812l3351,1796,3340,1770,3331,1745,3321,1718,3313,1691,3309,1693,3317,1719,3326,1745,3336,1771,3346,1796,3348,1799,3348,1803,3346,1803,3341,1805,3337,1807,3330,1812,3322,1818,3329,1834,3340,1830,3340,1830,3343,1828,3350,1823,3354,1812e" filled="true" fillcolor="#231f20" stroked="false">
              <v:path arrowok="t"/>
              <v:fill type="solid"/>
            </v:shape>
            <v:line style="position:absolute" from="1674,3596" to="3203,1132" stroked="true" strokeweight=".645pt" strokecolor="#ffffff">
              <v:stroke dashstyle="dash"/>
            </v:line>
            <v:shape style="position:absolute;left:1368;top:1080;width:1884;height:2772" coordorigin="1369,1080" coordsize="1884,2772" path="m1386,3493l1379,3496,1381,3496,1385,3494,1386,3493m1392,3490l1391,3486,1386,3493,1392,3490m1483,3764l1451,3764,1438,3764,1433,3776,1427,3792,1426,3798,1416,3812,1414,3822,1416,3838,1417,3842,1422,3850,1425,3852,1440,3852,1442,3850,1445,3844,1449,3832,1450,3826,1456,3816,1457,3812,1462,3806,1462,3806,1463,3802,1466,3794,1466,3794,1467,3790,1468,3786,1470,3782,1476,3774,1482,3766,1483,3764m1484,3498l1484,3498,1484,3498,1484,3498m1641,3348l1640,3346,1638,3342,1638,3340,1640,3336,1640,3334,1638,3332,1638,3332,1639,3330,1639,3326,1638,3324,1634,3322,1630,3322,1629,3320,1629,3316,1629,3314,1628,3312,1621,3312,1617,3294,1615,3292,1612,3278,1577,3136,1575,3128,1572,3116,1571,3114,1568,3106,1565,3102,1558,3102,1548,3100,1540,3102,1527,3112,1526,3118,1531,3124,1532,3124,1544,3128,1555,3130,1559,3128,1564,3124,1565,3124,1565,3126,1592,3226,1610,3292,1610,3296,1611,3302,1614,3314,1614,3314,1611,3316,1611,3358,1611,3358,1609,3360,1609,3360,1609,3362,1608,3362,1606,3366,1603,3368,1599,3372,1596,3374,1593,3376,1593,3376,1598,3368,1603,3360,1608,3350,1609,3348,1610,3348,1610,3346,1611,3346,1611,3354,1611,3358,1611,3316,1611,3316,1609,3316,1608,3322,1606,3324,1603,3330,1600,3334,1592,3342,1589,3348,1582,3354,1579,3358,1572,3366,1567,3370,1558,3378,1552,3384,1548,3390,1537,3390,1526,3388,1525,3388,1524,3386,1523,3384,1513,3382,1505,3380,1497,3378,1490,3376,1484,3376,1478,3378,1478,3378,1477,3374,1474,3368,1470,3366,1470,3366,1469,3364,1468,3362,1467,3358,1464,3354,1463,3354,1464,3352,1465,3352,1465,3350,1460,3350,1451,3346,1450,3346,1448,3344,1446,3344,1444,3342,1442,3342,1437,3340,1433,3338,1428,3338,1426,3336,1423,3336,1417,3338,1414,3338,1404,3346,1398,3354,1393,3368,1394,3370,1396,3380,1397,3380,1399,3382,1401,3382,1402,3386,1402,3386,1402,3388,1403,3390,1402,3392,1403,3392,1398,3394,1395,3396,1391,3398,1389,3400,1383,3404,1380,3408,1370,3414,1378,3422,1372,3428,1371,3430,1369,3436,1376,3450,1374,3456,1378,3468,1370,3480,1380,3480,1386,3470,1391,3486,1391,3486,1395,3478,1399,3470,1402,3458,1402,3456,1405,3448,1407,3444,1410,3436,1411,3434,1414,3426,1415,3422,1415,3416,1416,3416,1417,3404,1418,3402,1421,3406,1417,3406,1436,3426,1438,3426,1439,3428,1438,3432,1439,3432,1443,3436,1445,3438,1445,3438,1445,3442,1446,3444,1447,3448,1448,3450,1449,3458,1451,3462,1455,3468,1474,3488,1477,3492,1482,3494,1483,3496,1484,3498,1488,3496,1489,3498,1491,3500,1496,3506,1497,3508,1498,3510,1500,3510,1502,3516,1502,3514,1502,3518,1503,3522,1503,3522,1504,3524,1504,3528,1506,3530,1505,3530,1505,3532,1502,3534,1502,3536,1504,3540,1504,3542,1502,3546,1502,3550,1500,3560,1499,3564,1498,3572,1497,3574,1499,3576,1499,3576,1500,3580,1499,3580,1499,3582,1499,3584,1500,3584,1500,3610,1500,3614,1500,3618,1501,3630,1502,3636,1503,3640,1503,3642,1503,3676,1502,3682,1499,3690,1498,3690,1491,3694,1486,3698,1477,3706,1473,3712,1452,3762,1485,3762,1488,3758,1494,3750,1502,3740,1531,3706,1536,3702,1540,3686,1543,3676,1546,3666,1550,3650,1551,3644,1553,3636,1557,3636,1557,3650,1557,3658,1556,3662,1554,3676,1554,3684,1559,3698,1559,3704,1558,3714,1558,3722,1557,3740,1558,3744,1558,3754,1560,3764,1561,3774,1563,3794,1563,3802,1562,3812,1560,3816,1558,3818,1557,3824,1557,3826,1558,3834,1560,3838,1561,3842,1559,3848,1560,3850,1596,3850,1597,3848,1596,3844,1596,3838,1595,3838,1591,3832,1588,3822,1589,3818,1587,3814,1584,3810,1584,3810,1584,3808,1586,3798,1590,3776,1592,3766,1594,3754,1595,3742,1596,3732,1597,3722,1597,3714,1594,3700,1594,3692,1596,3678,1597,3670,1601,3652,1604,3636,1606,3628,1613,3628,1620,3626,1624,3626,1630,3622,1630,3622,1625,3610,1621,3602,1615,3588,1614,3576,1612,3568,1611,3556,1611,3554,1616,3546,1617,3540,1612,3534,1611,3532,1609,3530,1605,3524,1604,3522,1602,3520,1603,3520,1604,3518,1603,3514,1602,3512,1602,3510,1601,3510,1599,3512,1598,3512,1597,3510,1595,3508,1595,3506,1595,3504,1594,3504,1592,3496,1589,3488,1576,3472,1569,3464,1561,3448,1558,3444,1554,3434,1553,3428,1549,3424,1551,3422,1567,3422,1582,3420,1590,3416,1602,3404,1604,3402,1608,3398,1613,3390,1614,3388,1615,3388,1618,3384,1622,3376,1623,3374,1625,3372,1628,3372,1630,3370,1631,3366,1632,3366,1635,3360,1637,3358,1641,3352,1641,3348m3252,1125l3247,1106,3236,1092,3220,1083,3201,1080,3183,1085,3168,1097,3159,1113,3157,1131,3162,1150,3173,1164,3189,1173,3208,1176,3226,1171,3241,1159,3250,1143,3252,1125e" filled="true" fillcolor="#231f20" stroked="false">
              <v:path arrowok="t"/>
              <v:fill type="solid"/>
            </v:shape>
            <v:shape style="position:absolute;left:4806;top:3122;width:192;height:192" type="#_x0000_t75" stroked="false">
              <v:imagedata r:id="rId50" o:title=""/>
            </v:shape>
            <v:shape style="position:absolute;left:4806;top:3412;width:192;height:192" type="#_x0000_t75" stroked="false">
              <v:imagedata r:id="rId51" o:title=""/>
            </v:shape>
            <v:shape style="position:absolute;left:4797;top:3693;width:202;height:202" type="#_x0000_t75" stroked="false">
              <v:imagedata r:id="rId52" o:title=""/>
            </v:shape>
            <v:shape style="position:absolute;left:1317;top:517;width:617;height:617" coordorigin="1317,517" coordsize="617,617" path="m1626,517l1555,526,1490,549,1433,585,1385,633,1349,690,1326,755,1317,826,1326,896,1349,961,1385,1018,1433,1066,1490,1103,1555,1126,1626,1134,1696,1126,1761,1103,1818,1066,1866,1018,1903,961,1926,896,1934,826,1926,755,1903,690,1866,633,1818,585,1761,549,1696,526,1626,517xe" filled="true" fillcolor="#ffffff" stroked="false">
              <v:path arrowok="t"/>
              <v:fill type="solid"/>
            </v:shape>
            <v:shape style="position:absolute;left:1440;top:640;width:370;height:370" type="#_x0000_t75" stroked="false">
              <v:imagedata r:id="rId53" o:title=""/>
            </v:shape>
            <v:shape style="position:absolute;left:1189;top:2;width:5840;height:393" coordorigin="1190,2" coordsize="5840,393" path="m6933,2l1287,2,1231,4,1202,14,1191,43,1190,99,1190,394,7030,394,7030,99,7028,43,7018,14,6989,4,6933,2xe" filled="true" fillcolor="#dadbdb" stroked="false">
              <v:path arrowok="t"/>
              <v:fill type="solid"/>
            </v:shape>
            <w10:wrap type="none"/>
          </v:group>
        </w:pict>
      </w:r>
      <w:r>
        <w:rPr/>
        <w:pict>
          <v:shape style="position:absolute;margin-left:80.254807pt;margin-top:28.109844pt;width:3.2pt;height:4.350pt;mso-position-horizontal-relative:page;mso-position-vertical-relative:paragraph;z-index:1720;rotation:2" type="#_x0000_t136" fillcolor="#1b1a1e" stroked="f">
            <o:extrusion v:ext="view" autorotationcenter="t"/>
            <v:textpath style="font-family:&amp;quot;Helvetica&amp;quot;;font-size:4pt;v-text-kern:t;mso-text-shadow:auto;font-weight:bold" string="N"/>
            <w10:wrap type="none"/>
          </v:shape>
        </w:pict>
      </w:r>
      <w:r>
        <w:rPr/>
        <w:pict>
          <v:shape style="position:absolute;margin-left:75.997513pt;margin-top:50.245262pt;width:3.45pt;height:4.350pt;mso-position-horizontal-relative:page;mso-position-vertical-relative:paragraph;z-index:1744;rotation:17" type="#_x0000_t136" fillcolor="#1b1a1e" stroked="f">
            <o:extrusion v:ext="view" autorotationcenter="t"/>
            <v:textpath style="font-family:&amp;quot;Helvetica&amp;quot;;font-size:4pt;v-text-kern:t;mso-text-shadow:auto;font-weight:bold" string="G"/>
            <w10:wrap type="none"/>
          </v:shape>
        </w:pict>
      </w:r>
      <w:r>
        <w:rPr/>
        <w:pict>
          <v:shape style="position:absolute;margin-left:83.635681pt;margin-top:28.824158pt;width:3.2pt;height:4.350pt;mso-position-horizontal-relative:page;mso-position-vertical-relative:paragraph;z-index:1768;rotation:20" type="#_x0000_t136" fillcolor="#1b1a1e" stroked="f">
            <o:extrusion v:ext="view" autorotationcenter="t"/>
            <v:textpath style="font-family:&amp;quot;Helvetica&amp;quot;;font-size:4pt;v-text-kern:t;mso-text-shadow:auto;font-weight:bold" string="N"/>
            <w10:wrap type="none"/>
          </v:shape>
        </w:pict>
      </w:r>
      <w:r>
        <w:rPr/>
        <w:pict>
          <v:shape style="position:absolute;margin-left:86.724457pt;margin-top:29.905972pt;width:1.25pt;height:4.350pt;mso-position-horizontal-relative:page;mso-position-vertical-relative:paragraph;z-index:1792;rotation:33" type="#_x0000_t136" fillcolor="#1b1a1e" stroked="f">
            <o:extrusion v:ext="view" autorotationcenter="t"/>
            <v:textpath style="font-family:&amp;quot;Helvetica&amp;quot;;font-size:4pt;v-text-kern:t;mso-text-shadow:auto;font-weight:bold" string="I"/>
            <w10:wrap type="none"/>
          </v:shape>
        </w:pict>
      </w:r>
      <w:r>
        <w:rPr/>
        <w:pict>
          <v:shape style="position:absolute;margin-left:72.772255pt;margin-top:48.524162pt;width:3.15pt;height:4.350pt;mso-position-horizontal-relative:page;mso-position-vertical-relative:paragraph;z-index:1816;rotation:36" type="#_x0000_t136" fillcolor="#1b1a1e" stroked="f">
            <o:extrusion v:ext="view" autorotationcenter="t"/>
            <v:textpath style="font-family:&amp;quot;Helvetica&amp;quot;;font-size:4pt;v-text-kern:t;mso-text-shadow:auto;font-weight:bold" string="N"/>
            <w10:wrap type="none"/>
          </v:shape>
        </w:pict>
      </w:r>
      <w:r>
        <w:rPr/>
        <w:pict>
          <v:shape style="position:absolute;margin-left:87.61214pt;margin-top:31.435406pt;width:3.2pt;height:4.350pt;mso-position-horizontal-relative:page;mso-position-vertical-relative:paragraph;z-index:1840;rotation:45" type="#_x0000_t136" fillcolor="#1b1a1e" stroked="f">
            <o:extrusion v:ext="view" autorotationcenter="t"/>
            <v:textpath style="font-family:&amp;quot;Helvetica&amp;quot;;font-size:4pt;v-text-kern:t;mso-text-shadow:auto;font-weight:bold" string="N"/>
            <w10:wrap type="none"/>
          </v:shape>
        </w:pict>
      </w:r>
      <w:r>
        <w:rPr/>
        <w:pict>
          <v:shape style="position:absolute;margin-left:70.219583pt;margin-top:45.899058pt;width:3.15pt;height:4.350pt;mso-position-horizontal-relative:page;mso-position-vertical-relative:paragraph;z-index:1864;rotation:54" type="#_x0000_t136" fillcolor="#1b1a1e" stroked="f">
            <o:extrusion v:ext="view" autorotationcenter="t"/>
            <v:textpath style="font-family:&amp;quot;Helvetica&amp;quot;;font-size:4pt;v-text-kern:t;mso-text-shadow:auto;font-weight:bold" string="A"/>
            <w10:wrap type="none"/>
          </v:shape>
        </w:pict>
      </w:r>
      <w:r>
        <w:rPr/>
        <w:pict>
          <v:shape style="position:absolute;margin-left:68.590143pt;margin-top:42.650469pt;width:3.15pt;height:4.350pt;mso-position-horizontal-relative:page;mso-position-vertical-relative:paragraph;z-index:1888;rotation:72" type="#_x0000_t136" fillcolor="#1b1a1e" stroked="f">
            <o:extrusion v:ext="view" autorotationcenter="t"/>
            <v:textpath style="font-family:&amp;quot;Helvetica&amp;quot;;font-size:4pt;v-text-kern:t;mso-text-shadow:auto;font-weight:bold" string="R"/>
            <w10:wrap type="none"/>
          </v:shape>
        </w:pict>
      </w:r>
      <w:r>
        <w:rPr/>
        <w:pict>
          <v:shape style="position:absolute;margin-left:91.099147pt;margin-top:42.166684pt;width:2.95pt;height:4.350pt;mso-position-horizontal-relative:page;mso-position-vertical-relative:paragraph;z-index:1912;rotation:286" type="#_x0000_t136" fillcolor="#1b1a1e" stroked="f">
            <o:extrusion v:ext="view" autorotationcenter="t"/>
            <v:textpath style="font-family:&amp;quot;Helvetica&amp;quot;;font-size:4pt;v-text-kern:t;mso-text-shadow:auto;font-weight:bold" string="S"/>
            <w10:wrap type="none"/>
          </v:shape>
        </w:pict>
      </w:r>
      <w:r>
        <w:rPr/>
        <w:pict>
          <v:shape style="position:absolute;margin-left:89.556407pt;margin-top:45.396245pt;width:3.2pt;height:4.350pt;mso-position-horizontal-relative:page;mso-position-vertical-relative:paragraph;z-index:1936;rotation:303" type="#_x0000_t136" fillcolor="#1b1a1e" stroked="f">
            <o:extrusion v:ext="view" autorotationcenter="t"/>
            <v:textpath style="font-family:&amp;quot;Helvetica&amp;quot;;font-size:4pt;v-text-kern:t;mso-text-shadow:auto;font-weight:bold" string="U"/>
            <w10:wrap type="none"/>
          </v:shape>
        </w:pict>
      </w:r>
      <w:r>
        <w:rPr/>
        <w:pict>
          <v:shape style="position:absolute;margin-left:71.85332pt;margin-top:31.640981pt;width:2.7pt;height:4.350pt;mso-position-horizontal-relative:page;mso-position-vertical-relative:paragraph;z-index:1960;rotation:313" type="#_x0000_t136" fillcolor="#1b1a1e" stroked="f">
            <o:extrusion v:ext="view" autorotationcenter="t"/>
            <v:textpath style="font-family:&amp;quot;Helvetica&amp;quot;;font-size:4pt;v-text-kern:t;mso-text-shadow:auto;font-weight:bold" string="L"/>
            <w10:wrap type="none"/>
          </v:shape>
        </w:pict>
      </w:r>
      <w:r>
        <w:rPr/>
        <w:pict>
          <v:shape style="position:absolute;margin-left:87.632401pt;margin-top:47.931618pt;width:2.65pt;height:4.350pt;mso-position-horizontal-relative:page;mso-position-vertical-relative:paragraph;z-index:1984;rotation:319" type="#_x0000_t136" fillcolor="#1b1a1e" stroked="f">
            <o:extrusion v:ext="view" autorotationcenter="t"/>
            <v:textpath style="font-family:&amp;quot;Helvetica&amp;quot;;font-size:4pt;v-text-kern:t;mso-text-shadow:auto;font-weight:bold" string="T"/>
            <w10:wrap type="none"/>
          </v:shape>
        </w:pict>
      </w:r>
      <w:r>
        <w:rPr/>
        <w:pict>
          <v:shape style="position:absolute;margin-left:73.70356pt;margin-top:29.942698pt;width:2.95pt;height:4.350pt;mso-position-horizontal-relative:page;mso-position-vertical-relative:paragraph;z-index:2008;rotation:327" type="#_x0000_t136" fillcolor="#1b1a1e" stroked="f">
            <o:extrusion v:ext="view" autorotationcenter="t"/>
            <v:textpath style="font-family:&amp;quot;Helvetica&amp;quot;;font-size:4pt;v-text-kern:t;mso-text-shadow:auto;font-weight:bold" string="Y"/>
            <w10:wrap type="none"/>
          </v:shape>
        </w:pict>
      </w:r>
      <w:r>
        <w:rPr/>
        <w:pict>
          <v:shape style="position:absolute;margin-left:84.803566pt;margin-top:49.696022pt;width:2.9pt;height:4.350pt;mso-position-horizontal-relative:page;mso-position-vertical-relative:paragraph;z-index:2032;rotation:335" type="#_x0000_t136" fillcolor="#1b1a1e" stroked="f">
            <o:extrusion v:ext="view" autorotationcenter="t"/>
            <v:textpath style="font-family:&amp;quot;Helvetica&amp;quot;;font-size:4pt;v-text-kern:t;mso-text-shadow:auto;font-weight:bold" string="S"/>
            <w10:wrap type="none"/>
          </v:shape>
        </w:pict>
      </w:r>
      <w:r>
        <w:rPr/>
        <w:pict>
          <v:shape style="position:absolute;margin-left:76.592323pt;margin-top:28.504227pt;width:3.45pt;height:4.350pt;mso-position-horizontal-relative:page;mso-position-vertical-relative:paragraph;z-index:2056;rotation:345" type="#_x0000_t136" fillcolor="#1b1a1e" stroked="f">
            <o:extrusion v:ext="view" autorotationcenter="t"/>
            <v:textpath style="font-family:&amp;quot;Helvetica&amp;quot;;font-size:4pt;v-text-kern:t;mso-text-shadow:auto;font-weight:bold" string="Ö"/>
            <w10:wrap type="none"/>
          </v:shape>
        </w:pict>
      </w:r>
      <w:r>
        <w:rPr/>
        <w:pict>
          <v:shape style="position:absolute;margin-left:83.374367pt;margin-top:50.487583pt;width:1.25pt;height:4.350pt;mso-position-horizontal-relative:page;mso-position-vertical-relative:paragraph;z-index:2080;rotation:347" type="#_x0000_t136" fillcolor="#1b1a1e" stroked="f">
            <o:extrusion v:ext="view" autorotationcenter="t"/>
            <v:textpath style="font-family:&amp;quot;Helvetica&amp;quot;;font-size:4pt;v-text-kern:t;mso-text-shadow:auto;font-weight:bold" string="I"/>
            <w10:wrap type="none"/>
          </v:shape>
        </w:pict>
      </w:r>
      <w:r>
        <w:rPr>
          <w:rFonts w:ascii="HelveticaNeueLTStd-BdCn" w:hAnsi="HelveticaNeueLTStd-BdCn"/>
          <w:b/>
          <w:color w:val="132E57"/>
          <w:sz w:val="18"/>
        </w:rPr>
        <w:t>MPS E-5 KUVA 1: PALLOA EI LÖYDY</w:t>
      </w:r>
    </w:p>
    <w:p>
      <w:pPr>
        <w:pStyle w:val="BodyText"/>
        <w:spacing w:before="2"/>
        <w:rPr>
          <w:rFonts w:ascii="HelveticaNeueLTStd-BdCn"/>
          <w:b/>
          <w:sz w:val="15"/>
        </w:rPr>
      </w:pPr>
      <w:r>
        <w:rPr/>
        <w:pict>
          <v:shape style="position:absolute;margin-left:72.055298pt;margin-top:17.811749pt;width:18.150pt;height:16.3pt;mso-position-horizontal-relative:page;mso-position-vertical-relative:paragraph;z-index:-472;mso-wrap-distance-left:0;mso-wrap-distance-right:0" type="#_x0000_t202" filled="false" stroked="false">
            <v:textbox inset="0,0,0,0">
              <w:txbxContent>
                <w:p>
                  <w:pPr>
                    <w:spacing w:line="326" w:lineRule="exact" w:before="0"/>
                    <w:ind w:left="0" w:right="0" w:firstLine="0"/>
                    <w:jc w:val="left"/>
                    <w:rPr>
                      <w:rFonts w:ascii="Helvetica"/>
                      <w:b/>
                      <w:sz w:val="31"/>
                    </w:rPr>
                  </w:pPr>
                  <w:r>
                    <w:rPr>
                      <w:rFonts w:ascii="Helvetica"/>
                      <w:b/>
                      <w:color w:val="FFFFFF"/>
                      <w:position w:val="2"/>
                      <w:sz w:val="31"/>
                    </w:rPr>
                    <w:t>+</w:t>
                  </w:r>
                  <w:r>
                    <w:rPr>
                      <w:rFonts w:ascii="Helvetica"/>
                      <w:b/>
                      <w:color w:val="FFFFFF"/>
                      <w:sz w:val="31"/>
                    </w:rPr>
                    <w:t>2</w:t>
                  </w:r>
                </w:p>
              </w:txbxContent>
            </v:textbox>
            <w10:wrap type="topAndBottom"/>
          </v:shape>
        </w:pict>
      </w:r>
      <w:r>
        <w:rPr/>
        <w:pict>
          <v:shape style="position:absolute;margin-left:175.575195pt;margin-top:11.736178pt;width:5.8pt;height:10.2pt;mso-position-horizontal-relative:page;mso-position-vertical-relative:paragraph;z-index:-448;mso-wrap-distance-left:0;mso-wrap-distance-right:0" type="#_x0000_t202" filled="false" stroked="false">
            <v:textbox inset="0,0,0,0">
              <w:txbxContent>
                <w:p>
                  <w:pPr>
                    <w:spacing w:line="203" w:lineRule="exact" w:before="0"/>
                    <w:ind w:left="0" w:right="0" w:firstLine="0"/>
                    <w:jc w:val="left"/>
                    <w:rPr>
                      <w:rFonts w:ascii="HelveticaNeueLTStd-BdCn"/>
                      <w:b/>
                      <w:sz w:val="17"/>
                    </w:rPr>
                  </w:pPr>
                  <w:r>
                    <w:rPr>
                      <w:rFonts w:ascii="HelveticaNeueLTStd-BdCn"/>
                      <w:b/>
                      <w:color w:val="FFFFFF"/>
                      <w:w w:val="101"/>
                      <w:sz w:val="17"/>
                    </w:rPr>
                    <w:t>A</w:t>
                  </w:r>
                </w:p>
              </w:txbxContent>
            </v:textbox>
            <w10:wrap type="topAndBottom"/>
          </v:shape>
        </w:pict>
      </w:r>
    </w:p>
    <w:p>
      <w:pPr>
        <w:pStyle w:val="BodyText"/>
        <w:spacing w:line="127" w:lineRule="exact"/>
        <w:ind w:left="1577"/>
        <w:rPr>
          <w:rFonts w:ascii="HelveticaNeueLTStd-BdCn"/>
          <w:sz w:val="12"/>
        </w:rPr>
      </w:pPr>
      <w:r>
        <w:rPr>
          <w:rFonts w:ascii="HelveticaNeueLTStd-BdCn"/>
          <w:position w:val="-2"/>
          <w:sz w:val="12"/>
        </w:rPr>
        <w:pict>
          <v:shape style="width:5.2pt;height:6.4pt;mso-position-horizontal-relative:char;mso-position-vertical-relative:line" type="#_x0000_t202" filled="false" stroked="false">
            <w10:anchorlock/>
            <v:textbox inset="0,0,0,0">
              <w:txbxContent>
                <w:p>
                  <w:pPr>
                    <w:spacing w:before="10"/>
                    <w:ind w:left="20" w:right="0" w:firstLine="0"/>
                    <w:jc w:val="left"/>
                    <w:rPr>
                      <w:rFonts w:ascii="Helvetica"/>
                      <w:b/>
                      <w:sz w:val="8"/>
                    </w:rPr>
                  </w:pPr>
                  <w:r>
                    <w:rPr>
                      <w:rFonts w:ascii="Helvetica"/>
                      <w:b/>
                      <w:color w:val="1B1A1E"/>
                      <w:w w:val="107"/>
                      <w:sz w:val="8"/>
                    </w:rPr>
                    <w:t>A</w:t>
                  </w:r>
                </w:p>
              </w:txbxContent>
            </v:textbox>
          </v:shape>
        </w:pict>
      </w:r>
      <w:r>
        <w:rPr>
          <w:rFonts w:ascii="HelveticaNeueLTStd-BdCn"/>
          <w:position w:val="-2"/>
          <w:sz w:val="12"/>
        </w:rPr>
      </w:r>
    </w:p>
    <w:p>
      <w:pPr>
        <w:pStyle w:val="BodyText"/>
        <w:rPr>
          <w:rFonts w:ascii="HelveticaNeueLTStd-BdCn"/>
          <w:b/>
          <w:sz w:val="20"/>
        </w:rPr>
      </w:pPr>
    </w:p>
    <w:p>
      <w:pPr>
        <w:pStyle w:val="BodyText"/>
        <w:spacing w:before="7"/>
        <w:rPr>
          <w:rFonts w:ascii="HelveticaNeueLTStd-BdCn"/>
          <w:b/>
          <w:sz w:val="23"/>
        </w:rPr>
      </w:pPr>
      <w:r>
        <w:rPr/>
        <w:pict>
          <v:shape style="position:absolute;margin-left:184.136307pt;margin-top:17.509716pt;width:5.8pt;height:10.2pt;mso-position-horizontal-relative:page;mso-position-vertical-relative:paragraph;z-index:-400;mso-wrap-distance-left:0;mso-wrap-distance-right:0" type="#_x0000_t202" filled="false" stroked="false">
            <v:textbox inset="0,0,0,0">
              <w:txbxContent>
                <w:p>
                  <w:pPr>
                    <w:spacing w:line="203" w:lineRule="exact" w:before="0"/>
                    <w:ind w:left="0" w:right="0" w:firstLine="0"/>
                    <w:jc w:val="left"/>
                    <w:rPr>
                      <w:rFonts w:ascii="HelveticaNeueLTStd-BdCn"/>
                      <w:b/>
                      <w:sz w:val="17"/>
                    </w:rPr>
                  </w:pPr>
                  <w:r>
                    <w:rPr>
                      <w:rFonts w:ascii="HelveticaNeueLTStd-BdCn"/>
                      <w:b/>
                      <w:color w:val="FFFFFF"/>
                      <w:w w:val="101"/>
                      <w:sz w:val="17"/>
                    </w:rPr>
                    <w:t>B</w:t>
                  </w:r>
                </w:p>
              </w:txbxContent>
            </v:textbox>
            <w10:wrap type="topAndBottom"/>
          </v:shape>
        </w:pict>
      </w:r>
    </w:p>
    <w:p>
      <w:pPr>
        <w:pStyle w:val="BodyText"/>
        <w:rPr>
          <w:rFonts w:ascii="HelveticaNeueLTStd-BdCn"/>
          <w:b/>
          <w:sz w:val="20"/>
        </w:rPr>
      </w:pPr>
    </w:p>
    <w:p>
      <w:pPr>
        <w:pStyle w:val="BodyText"/>
        <w:rPr>
          <w:rFonts w:ascii="HelveticaNeueLTStd-BdCn"/>
          <w:b/>
          <w:sz w:val="20"/>
        </w:rPr>
      </w:pPr>
    </w:p>
    <w:p>
      <w:pPr>
        <w:pStyle w:val="BodyText"/>
        <w:rPr>
          <w:rFonts w:ascii="HelveticaNeueLTStd-BdCn"/>
          <w:b/>
          <w:sz w:val="20"/>
        </w:rPr>
      </w:pPr>
    </w:p>
    <w:p>
      <w:pPr>
        <w:pStyle w:val="BodyText"/>
        <w:spacing w:before="9"/>
        <w:rPr>
          <w:rFonts w:ascii="HelveticaNeueLTStd-BdCn"/>
          <w:b/>
          <w:sz w:val="18"/>
        </w:rPr>
      </w:pPr>
      <w:r>
        <w:rPr/>
        <w:pict>
          <v:shape style="position:absolute;margin-left:243.244995pt;margin-top:14.141644pt;width:85.15pt;height:40.75pt;mso-position-horizontal-relative:page;mso-position-vertical-relative:paragraph;z-index:-376;mso-wrap-distance-left:0;mso-wrap-distance-right:0" type="#_x0000_t202" filled="false" stroked="false">
            <v:textbox inset="0,0,0,0">
              <w:txbxContent>
                <w:p>
                  <w:pPr>
                    <w:spacing w:line="235" w:lineRule="exact" w:before="0"/>
                    <w:ind w:left="1" w:right="0" w:firstLine="0"/>
                    <w:jc w:val="left"/>
                    <w:rPr>
                      <w:rFonts w:ascii="Helvetica Neue LT Std"/>
                      <w:sz w:val="20"/>
                    </w:rPr>
                  </w:pPr>
                  <w:r>
                    <w:rPr>
                      <w:rFonts w:ascii="HelveticaNeueLTStd-BdCn"/>
                      <w:b/>
                      <w:color w:val="FFFFFF"/>
                      <w:w w:val="105"/>
                      <w:position w:val="2"/>
                      <w:sz w:val="13"/>
                    </w:rPr>
                    <w:t>A </w:t>
                  </w:r>
                  <w:r>
                    <w:rPr>
                      <w:rFonts w:ascii="Helvetica Neue LT Std"/>
                      <w:color w:val="231F20"/>
                      <w:w w:val="105"/>
                      <w:sz w:val="20"/>
                    </w:rPr>
                    <w:t>Pallon vertailupiste</w:t>
                  </w:r>
                </w:p>
                <w:p>
                  <w:pPr>
                    <w:spacing w:line="256" w:lineRule="auto" w:before="21"/>
                    <w:ind w:left="205" w:right="0" w:hanging="206"/>
                    <w:jc w:val="left"/>
                    <w:rPr>
                      <w:rFonts w:ascii="Helvetica Neue LT Std" w:hAnsi="Helvetica Neue LT Std"/>
                      <w:sz w:val="20"/>
                    </w:rPr>
                  </w:pPr>
                  <w:r>
                    <w:rPr>
                      <w:rFonts w:ascii="HelveticaNeueLTStd-BdCn" w:hAnsi="HelveticaNeueLTStd-BdCn"/>
                      <w:b/>
                      <w:color w:val="FFFFFF"/>
                      <w:w w:val="105"/>
                      <w:position w:val="3"/>
                      <w:sz w:val="13"/>
                    </w:rPr>
                    <w:t>B </w:t>
                  </w:r>
                  <w:r>
                    <w:rPr>
                      <w:rFonts w:ascii="Helvetica Neue LT Std" w:hAnsi="Helvetica Neue LT Std"/>
                      <w:color w:val="231F20"/>
                      <w:w w:val="105"/>
                      <w:sz w:val="20"/>
                    </w:rPr>
                    <w:t>Väylän vertailupiste Vapautumisalue</w:t>
                  </w:r>
                </w:p>
              </w:txbxContent>
            </v:textbox>
            <w10:wrap type="topAndBottom"/>
          </v:shape>
        </w:pict>
      </w:r>
    </w:p>
    <w:p>
      <w:pPr>
        <w:spacing w:line="220" w:lineRule="exact" w:before="135"/>
        <w:ind w:left="1311" w:right="0" w:firstLine="0"/>
        <w:jc w:val="left"/>
        <w:rPr>
          <w:rFonts w:ascii="Helvetica Neue LT Std" w:hAnsi="Helvetica Neue LT Std"/>
          <w:sz w:val="17"/>
        </w:rPr>
      </w:pPr>
      <w:r>
        <w:rPr>
          <w:rFonts w:ascii="Helvetica Neue LT Std" w:hAnsi="Helvetica Neue LT Std"/>
          <w:color w:val="231F20"/>
          <w:w w:val="105"/>
          <w:sz w:val="17"/>
        </w:rPr>
        <w:t>Jos pelaajan palloa ei ole löydetty, voi pelaaja käyttää lyönti ja lyöntimatka</w:t>
      </w:r>
    </w:p>
    <w:p>
      <w:pPr>
        <w:spacing w:line="220" w:lineRule="auto" w:before="6"/>
        <w:ind w:left="1311" w:right="842" w:firstLine="0"/>
        <w:jc w:val="left"/>
        <w:rPr>
          <w:rFonts w:ascii="Helvetica Neue LT Std" w:hAnsi="Helvetica Neue LT Std"/>
          <w:sz w:val="17"/>
        </w:rPr>
      </w:pPr>
      <w:r>
        <w:rPr>
          <w:rFonts w:ascii="Helvetica Neue LT Std" w:hAnsi="Helvetica Neue LT Std"/>
          <w:color w:val="231F20"/>
          <w:w w:val="105"/>
          <w:sz w:val="17"/>
        </w:rPr>
        <w:t>-vapautumista tai Mallipaikallissäännön E-5 ollessa voimassa, on pelaajalla ylimääräinen vapautumismahdollisuus, kahden lyönnin rangaistuksella, pudottaa pallo ja pelata sitä vapautumisalueelta, joka kuvataan alla:</w:t>
      </w:r>
    </w:p>
    <w:p>
      <w:pPr>
        <w:pStyle w:val="BodyText"/>
        <w:spacing w:before="9"/>
        <w:rPr>
          <w:rFonts w:ascii="Helvetica Neue LT Std"/>
          <w:sz w:val="4"/>
        </w:rPr>
      </w:pPr>
    </w:p>
    <w:tbl>
      <w:tblPr>
        <w:tblW w:w="0" w:type="auto"/>
        <w:jc w:val="left"/>
        <w:tblInd w:w="1326" w:type="dxa"/>
        <w:tblBorders>
          <w:top w:val="single" w:sz="6" w:space="0" w:color="636466"/>
          <w:left w:val="single" w:sz="6" w:space="0" w:color="636466"/>
          <w:bottom w:val="single" w:sz="6" w:space="0" w:color="636466"/>
          <w:right w:val="single" w:sz="6" w:space="0" w:color="636466"/>
          <w:insideH w:val="single" w:sz="6" w:space="0" w:color="636466"/>
          <w:insideV w:val="single" w:sz="6" w:space="0" w:color="636466"/>
        </w:tblBorders>
        <w:tblLayout w:type="fixed"/>
        <w:tblCellMar>
          <w:top w:w="0" w:type="dxa"/>
          <w:left w:w="0" w:type="dxa"/>
          <w:bottom w:w="0" w:type="dxa"/>
          <w:right w:w="0" w:type="dxa"/>
        </w:tblCellMar>
        <w:tblLook w:val="01E0"/>
      </w:tblPr>
      <w:tblGrid>
        <w:gridCol w:w="1722"/>
        <w:gridCol w:w="1690"/>
        <w:gridCol w:w="2175"/>
      </w:tblGrid>
      <w:tr>
        <w:trPr>
          <w:trHeight w:val="476" w:hRule="atLeast"/>
        </w:trPr>
        <w:tc>
          <w:tcPr>
            <w:tcW w:w="1722" w:type="dxa"/>
            <w:shd w:val="clear" w:color="auto" w:fill="A0D083"/>
          </w:tcPr>
          <w:p>
            <w:pPr>
              <w:pStyle w:val="TableParagraph"/>
              <w:spacing w:line="232" w:lineRule="exact"/>
              <w:rPr>
                <w:rFonts w:ascii="HelveticaNeueLTStd-MdCn"/>
                <w:sz w:val="18"/>
              </w:rPr>
            </w:pPr>
            <w:r>
              <w:rPr>
                <w:rFonts w:ascii="HelveticaNeueLTStd-MdCn"/>
                <w:color w:val="231F20"/>
                <w:w w:val="105"/>
                <w:sz w:val="18"/>
              </w:rPr>
              <w:t>Vertailupisteet</w:t>
            </w:r>
          </w:p>
        </w:tc>
        <w:tc>
          <w:tcPr>
            <w:tcW w:w="1690" w:type="dxa"/>
            <w:shd w:val="clear" w:color="auto" w:fill="EAA68F"/>
          </w:tcPr>
          <w:p>
            <w:pPr>
              <w:pStyle w:val="TableParagraph"/>
              <w:spacing w:line="218" w:lineRule="auto" w:before="4"/>
              <w:ind w:left="197" w:right="251" w:hanging="133"/>
              <w:rPr>
                <w:rFonts w:ascii="HelveticaNeueLTStd-MdCn"/>
                <w:sz w:val="18"/>
              </w:rPr>
            </w:pPr>
            <w:r>
              <w:rPr>
                <w:rFonts w:ascii="HelveticaNeueLTStd-MdCn"/>
                <w:color w:val="231F20"/>
                <w:w w:val="105"/>
                <w:sz w:val="18"/>
              </w:rPr>
              <w:t>Vapautumisalueen koko</w:t>
            </w:r>
          </w:p>
        </w:tc>
        <w:tc>
          <w:tcPr>
            <w:tcW w:w="2175" w:type="dxa"/>
            <w:shd w:val="clear" w:color="auto" w:fill="93C2E9"/>
          </w:tcPr>
          <w:p>
            <w:pPr>
              <w:pStyle w:val="TableParagraph"/>
              <w:spacing w:line="218" w:lineRule="auto" w:before="4"/>
              <w:ind w:left="196" w:right="348" w:hanging="133"/>
              <w:rPr>
                <w:rFonts w:ascii="HelveticaNeueLTStd-MdCn"/>
                <w:sz w:val="18"/>
              </w:rPr>
            </w:pPr>
            <w:r>
              <w:rPr>
                <w:rFonts w:ascii="HelveticaNeueLTStd-MdCn"/>
                <w:color w:val="231F20"/>
                <w:w w:val="105"/>
                <w:sz w:val="18"/>
              </w:rPr>
              <w:t>Vapautumisalueen rajo- itukset</w:t>
            </w:r>
          </w:p>
        </w:tc>
      </w:tr>
      <w:tr>
        <w:trPr>
          <w:trHeight w:val="2869" w:hRule="atLeast"/>
        </w:trPr>
        <w:tc>
          <w:tcPr>
            <w:tcW w:w="1722" w:type="dxa"/>
            <w:shd w:val="clear" w:color="auto" w:fill="A0D083"/>
          </w:tcPr>
          <w:p>
            <w:pPr>
              <w:pStyle w:val="TableParagraph"/>
              <w:numPr>
                <w:ilvl w:val="0"/>
                <w:numId w:val="31"/>
              </w:numPr>
              <w:tabs>
                <w:tab w:pos="244" w:val="left" w:leader="none"/>
              </w:tabs>
              <w:spacing w:line="220" w:lineRule="auto" w:before="7" w:after="0"/>
              <w:ind w:left="64" w:right="154" w:firstLine="0"/>
              <w:jc w:val="left"/>
              <w:rPr>
                <w:sz w:val="17"/>
              </w:rPr>
            </w:pPr>
            <w:r>
              <w:rPr>
                <w:color w:val="231F20"/>
                <w:w w:val="105"/>
                <w:sz w:val="17"/>
              </w:rPr>
              <w:t>Pallon vertailupiste: Piste kentällä, jossa alkuperäisen pallon oletetaan olevan (piste </w:t>
            </w:r>
            <w:r>
              <w:rPr>
                <w:color w:val="231F20"/>
                <w:spacing w:val="4"/>
                <w:w w:val="105"/>
                <w:sz w:val="17"/>
              </w:rPr>
              <w:t>A)</w:t>
            </w:r>
          </w:p>
          <w:p>
            <w:pPr>
              <w:pStyle w:val="TableParagraph"/>
              <w:ind w:left="0"/>
              <w:rPr>
                <w:sz w:val="16"/>
              </w:rPr>
            </w:pPr>
          </w:p>
          <w:p>
            <w:pPr>
              <w:pStyle w:val="TableParagraph"/>
              <w:numPr>
                <w:ilvl w:val="0"/>
                <w:numId w:val="31"/>
              </w:numPr>
              <w:tabs>
                <w:tab w:pos="243" w:val="left" w:leader="none"/>
              </w:tabs>
              <w:spacing w:line="220" w:lineRule="auto" w:before="0" w:after="0"/>
              <w:ind w:left="64" w:right="144" w:firstLine="0"/>
              <w:jc w:val="left"/>
              <w:rPr>
                <w:sz w:val="17"/>
              </w:rPr>
            </w:pPr>
            <w:r>
              <w:rPr>
                <w:color w:val="231F20"/>
                <w:w w:val="105"/>
                <w:sz w:val="17"/>
              </w:rPr>
              <w:t>Väylän</w:t>
            </w:r>
            <w:r>
              <w:rPr>
                <w:color w:val="231F20"/>
                <w:spacing w:val="-9"/>
                <w:w w:val="105"/>
                <w:sz w:val="17"/>
              </w:rPr>
              <w:t> </w:t>
            </w:r>
            <w:r>
              <w:rPr>
                <w:color w:val="231F20"/>
                <w:w w:val="105"/>
                <w:sz w:val="17"/>
              </w:rPr>
              <w:t>vertailupiste: Piste pelattavan reiän väylältä (piste</w:t>
            </w:r>
            <w:r>
              <w:rPr>
                <w:color w:val="231F20"/>
                <w:spacing w:val="-3"/>
                <w:w w:val="105"/>
                <w:sz w:val="17"/>
              </w:rPr>
              <w:t> </w:t>
            </w:r>
            <w:r>
              <w:rPr>
                <w:color w:val="231F20"/>
                <w:w w:val="105"/>
                <w:sz w:val="17"/>
              </w:rPr>
              <w:t>B),</w:t>
            </w:r>
          </w:p>
          <w:p>
            <w:pPr>
              <w:pStyle w:val="TableParagraph"/>
              <w:spacing w:line="220" w:lineRule="auto" w:before="3"/>
              <w:ind w:right="76"/>
              <w:rPr>
                <w:sz w:val="17"/>
              </w:rPr>
            </w:pPr>
            <w:r>
              <w:rPr>
                <w:color w:val="231F20"/>
                <w:w w:val="105"/>
                <w:sz w:val="17"/>
              </w:rPr>
              <w:t>joka on lähinnä pallon vertailupistettä, mutta ei lähempänä reikää kuin pallon</w:t>
            </w:r>
            <w:r>
              <w:rPr>
                <w:color w:val="231F20"/>
                <w:spacing w:val="-11"/>
                <w:w w:val="105"/>
                <w:sz w:val="17"/>
              </w:rPr>
              <w:t> </w:t>
            </w:r>
            <w:r>
              <w:rPr>
                <w:color w:val="231F20"/>
                <w:w w:val="105"/>
                <w:sz w:val="17"/>
              </w:rPr>
              <w:t>vertailupiste</w:t>
            </w:r>
          </w:p>
        </w:tc>
        <w:tc>
          <w:tcPr>
            <w:tcW w:w="1690" w:type="dxa"/>
            <w:shd w:val="clear" w:color="auto" w:fill="EAA68F"/>
          </w:tcPr>
          <w:p>
            <w:pPr>
              <w:pStyle w:val="TableParagraph"/>
              <w:spacing w:line="212" w:lineRule="exact"/>
              <w:rPr>
                <w:sz w:val="17"/>
              </w:rPr>
            </w:pPr>
            <w:r>
              <w:rPr>
                <w:color w:val="231F20"/>
                <w:w w:val="105"/>
                <w:sz w:val="17"/>
              </w:rPr>
              <w:t>Missä tahansa välillä:</w:t>
            </w:r>
          </w:p>
          <w:p>
            <w:pPr>
              <w:pStyle w:val="TableParagraph"/>
              <w:numPr>
                <w:ilvl w:val="0"/>
                <w:numId w:val="32"/>
              </w:numPr>
              <w:tabs>
                <w:tab w:pos="195" w:val="left" w:leader="none"/>
              </w:tabs>
              <w:spacing w:line="220" w:lineRule="auto" w:before="6" w:after="0"/>
              <w:ind w:left="177" w:right="63" w:hanging="113"/>
              <w:jc w:val="left"/>
              <w:rPr>
                <w:sz w:val="17"/>
              </w:rPr>
            </w:pPr>
            <w:r>
              <w:rPr>
                <w:color w:val="231F20"/>
                <w:w w:val="105"/>
                <w:sz w:val="17"/>
              </w:rPr>
              <w:t>Reiästä pallon vertailupisteen </w:t>
            </w:r>
            <w:r>
              <w:rPr>
                <w:color w:val="231F20"/>
                <w:spacing w:val="2"/>
                <w:w w:val="105"/>
                <w:sz w:val="17"/>
              </w:rPr>
              <w:t>kautta </w:t>
            </w:r>
            <w:r>
              <w:rPr>
                <w:color w:val="231F20"/>
                <w:w w:val="105"/>
                <w:sz w:val="17"/>
              </w:rPr>
              <w:t>kulkeva linja (piste A) </w:t>
            </w:r>
            <w:r>
              <w:rPr>
                <w:color w:val="231F20"/>
                <w:spacing w:val="3"/>
                <w:w w:val="105"/>
                <w:sz w:val="17"/>
              </w:rPr>
              <w:t>(ja </w:t>
            </w:r>
            <w:r>
              <w:rPr>
                <w:color w:val="231F20"/>
                <w:w w:val="105"/>
                <w:sz w:val="17"/>
              </w:rPr>
              <w:t>kaksi mailanmitaa linjasta ulkospäin),</w:t>
            </w:r>
            <w:r>
              <w:rPr>
                <w:color w:val="231F20"/>
                <w:spacing w:val="-12"/>
                <w:w w:val="105"/>
                <w:sz w:val="17"/>
              </w:rPr>
              <w:t> </w:t>
            </w:r>
            <w:r>
              <w:rPr>
                <w:color w:val="231F20"/>
                <w:w w:val="105"/>
                <w:sz w:val="17"/>
              </w:rPr>
              <w:t>ja</w:t>
            </w:r>
          </w:p>
          <w:p>
            <w:pPr>
              <w:pStyle w:val="TableParagraph"/>
              <w:numPr>
                <w:ilvl w:val="0"/>
                <w:numId w:val="32"/>
              </w:numPr>
              <w:tabs>
                <w:tab w:pos="198" w:val="left" w:leader="none"/>
              </w:tabs>
              <w:spacing w:line="220" w:lineRule="auto" w:before="4" w:after="0"/>
              <w:ind w:left="197" w:right="100" w:hanging="133"/>
              <w:jc w:val="left"/>
              <w:rPr>
                <w:sz w:val="17"/>
              </w:rPr>
            </w:pPr>
            <w:r>
              <w:rPr>
                <w:color w:val="231F20"/>
                <w:w w:val="105"/>
                <w:sz w:val="17"/>
              </w:rPr>
              <w:t>Reiästä väylän vertaulupisteen </w:t>
            </w:r>
            <w:r>
              <w:rPr>
                <w:color w:val="231F20"/>
                <w:spacing w:val="2"/>
                <w:w w:val="105"/>
                <w:sz w:val="17"/>
              </w:rPr>
              <w:t>kautta </w:t>
            </w:r>
            <w:r>
              <w:rPr>
                <w:color w:val="231F20"/>
                <w:w w:val="105"/>
                <w:sz w:val="17"/>
              </w:rPr>
              <w:t>kulkeva linja (piste B) </w:t>
            </w:r>
            <w:r>
              <w:rPr>
                <w:color w:val="231F20"/>
                <w:spacing w:val="3"/>
                <w:w w:val="105"/>
                <w:sz w:val="17"/>
              </w:rPr>
              <w:t>(ja </w:t>
            </w:r>
            <w:r>
              <w:rPr>
                <w:color w:val="231F20"/>
                <w:w w:val="105"/>
                <w:sz w:val="17"/>
              </w:rPr>
              <w:t>kaksi mailanmittaa linjasta väylän puolelle</w:t>
            </w:r>
            <w:r>
              <w:rPr>
                <w:color w:val="231F20"/>
                <w:spacing w:val="-14"/>
                <w:w w:val="105"/>
                <w:sz w:val="17"/>
              </w:rPr>
              <w:t> </w:t>
            </w:r>
            <w:r>
              <w:rPr>
                <w:color w:val="231F20"/>
                <w:w w:val="105"/>
                <w:sz w:val="17"/>
              </w:rPr>
              <w:t>päin)</w:t>
            </w:r>
          </w:p>
        </w:tc>
        <w:tc>
          <w:tcPr>
            <w:tcW w:w="2175" w:type="dxa"/>
            <w:shd w:val="clear" w:color="auto" w:fill="93C2E9"/>
          </w:tcPr>
          <w:p>
            <w:pPr>
              <w:pStyle w:val="TableParagraph"/>
              <w:spacing w:line="212" w:lineRule="exact"/>
              <w:ind w:left="63"/>
              <w:rPr>
                <w:sz w:val="17"/>
              </w:rPr>
            </w:pPr>
            <w:r>
              <w:rPr>
                <w:color w:val="231F20"/>
                <w:w w:val="105"/>
                <w:sz w:val="17"/>
              </w:rPr>
              <w:t>Vapautumisalue:</w:t>
            </w:r>
          </w:p>
          <w:p>
            <w:pPr>
              <w:pStyle w:val="TableParagraph"/>
              <w:numPr>
                <w:ilvl w:val="0"/>
                <w:numId w:val="33"/>
              </w:numPr>
              <w:tabs>
                <w:tab w:pos="197" w:val="left" w:leader="none"/>
              </w:tabs>
              <w:spacing w:line="220" w:lineRule="auto" w:before="6" w:after="0"/>
              <w:ind w:left="196" w:right="80" w:hanging="133"/>
              <w:jc w:val="left"/>
              <w:rPr>
                <w:sz w:val="17"/>
              </w:rPr>
            </w:pPr>
            <w:r>
              <w:rPr>
                <w:color w:val="231F20"/>
                <w:w w:val="105"/>
                <w:sz w:val="17"/>
              </w:rPr>
              <w:t>Ei saa olla lähempänä</w:t>
            </w:r>
            <w:r>
              <w:rPr>
                <w:color w:val="231F20"/>
                <w:spacing w:val="-20"/>
                <w:w w:val="105"/>
                <w:sz w:val="17"/>
              </w:rPr>
              <w:t> </w:t>
            </w:r>
            <w:r>
              <w:rPr>
                <w:color w:val="231F20"/>
                <w:w w:val="105"/>
                <w:sz w:val="17"/>
              </w:rPr>
              <w:t>reikää kuin pallon vertailupiste,</w:t>
            </w:r>
            <w:r>
              <w:rPr>
                <w:color w:val="231F20"/>
                <w:spacing w:val="-11"/>
                <w:w w:val="105"/>
                <w:sz w:val="17"/>
              </w:rPr>
              <w:t> </w:t>
            </w:r>
            <w:r>
              <w:rPr>
                <w:color w:val="231F20"/>
                <w:w w:val="105"/>
                <w:sz w:val="17"/>
              </w:rPr>
              <w:t>ja</w:t>
            </w:r>
          </w:p>
          <w:p>
            <w:pPr>
              <w:pStyle w:val="TableParagraph"/>
              <w:numPr>
                <w:ilvl w:val="0"/>
                <w:numId w:val="33"/>
              </w:numPr>
              <w:tabs>
                <w:tab w:pos="197" w:val="left" w:leader="none"/>
              </w:tabs>
              <w:spacing w:line="220" w:lineRule="auto" w:before="2" w:after="0"/>
              <w:ind w:left="196" w:right="687" w:hanging="133"/>
              <w:jc w:val="left"/>
              <w:rPr>
                <w:sz w:val="17"/>
              </w:rPr>
            </w:pPr>
            <w:r>
              <w:rPr>
                <w:color w:val="231F20"/>
                <w:spacing w:val="2"/>
                <w:w w:val="105"/>
                <w:sz w:val="17"/>
              </w:rPr>
              <w:t>Täytyy </w:t>
            </w:r>
            <w:r>
              <w:rPr>
                <w:color w:val="231F20"/>
                <w:w w:val="105"/>
                <w:sz w:val="17"/>
              </w:rPr>
              <w:t>olla</w:t>
            </w:r>
            <w:r>
              <w:rPr>
                <w:color w:val="231F20"/>
                <w:spacing w:val="-18"/>
                <w:w w:val="105"/>
                <w:sz w:val="17"/>
              </w:rPr>
              <w:t> </w:t>
            </w:r>
            <w:r>
              <w:rPr>
                <w:color w:val="231F20"/>
                <w:w w:val="105"/>
                <w:sz w:val="17"/>
              </w:rPr>
              <w:t>yleisellä pelialueella</w:t>
            </w:r>
          </w:p>
        </w:tc>
      </w:tr>
      <w:tr>
        <w:trPr>
          <w:trHeight w:val="665" w:hRule="atLeast"/>
        </w:trPr>
        <w:tc>
          <w:tcPr>
            <w:tcW w:w="5587" w:type="dxa"/>
            <w:gridSpan w:val="3"/>
          </w:tcPr>
          <w:p>
            <w:pPr>
              <w:pStyle w:val="TableParagraph"/>
              <w:spacing w:line="212" w:lineRule="exact"/>
              <w:rPr>
                <w:rFonts w:ascii="HelveticaNeueLTStd-MdCn"/>
                <w:sz w:val="17"/>
              </w:rPr>
            </w:pPr>
            <w:r>
              <w:rPr>
                <w:rFonts w:ascii="HelveticaNeueLTStd-MdCn"/>
                <w:color w:val="231F20"/>
                <w:w w:val="105"/>
                <w:sz w:val="17"/>
              </w:rPr>
              <w:t>Huomautus pelaajille:</w:t>
            </w:r>
          </w:p>
          <w:p>
            <w:pPr>
              <w:pStyle w:val="TableParagraph"/>
              <w:spacing w:line="220" w:lineRule="auto" w:before="6"/>
              <w:rPr>
                <w:sz w:val="17"/>
              </w:rPr>
            </w:pPr>
            <w:r>
              <w:rPr>
                <w:color w:val="231F20"/>
                <w:w w:val="105"/>
                <w:sz w:val="17"/>
              </w:rPr>
              <w:t>Vapautumisalueen</w:t>
            </w:r>
            <w:r>
              <w:rPr>
                <w:color w:val="231F20"/>
                <w:spacing w:val="-19"/>
                <w:w w:val="105"/>
                <w:sz w:val="17"/>
              </w:rPr>
              <w:t> </w:t>
            </w:r>
            <w:r>
              <w:rPr>
                <w:color w:val="231F20"/>
                <w:w w:val="105"/>
                <w:sz w:val="17"/>
              </w:rPr>
              <w:t>ollessa</w:t>
            </w:r>
            <w:r>
              <w:rPr>
                <w:color w:val="231F20"/>
                <w:spacing w:val="-18"/>
                <w:w w:val="105"/>
                <w:sz w:val="17"/>
              </w:rPr>
              <w:t> </w:t>
            </w:r>
            <w:r>
              <w:rPr>
                <w:color w:val="231F20"/>
                <w:w w:val="105"/>
                <w:sz w:val="17"/>
              </w:rPr>
              <w:t>erittäin</w:t>
            </w:r>
            <w:r>
              <w:rPr>
                <w:color w:val="231F20"/>
                <w:spacing w:val="-19"/>
                <w:w w:val="105"/>
                <w:sz w:val="17"/>
              </w:rPr>
              <w:t> </w:t>
            </w:r>
            <w:r>
              <w:rPr>
                <w:color w:val="231F20"/>
                <w:w w:val="105"/>
                <w:sz w:val="17"/>
              </w:rPr>
              <w:t>suuri,</w:t>
            </w:r>
            <w:r>
              <w:rPr>
                <w:color w:val="231F20"/>
                <w:spacing w:val="-19"/>
                <w:w w:val="105"/>
                <w:sz w:val="17"/>
              </w:rPr>
              <w:t> </w:t>
            </w:r>
            <w:r>
              <w:rPr>
                <w:color w:val="231F20"/>
                <w:w w:val="105"/>
                <w:sz w:val="17"/>
              </w:rPr>
              <w:t>voi</w:t>
            </w:r>
            <w:r>
              <w:rPr>
                <w:color w:val="231F20"/>
                <w:spacing w:val="-18"/>
                <w:w w:val="105"/>
                <w:sz w:val="17"/>
              </w:rPr>
              <w:t> </w:t>
            </w:r>
            <w:r>
              <w:rPr>
                <w:color w:val="231F20"/>
                <w:w w:val="105"/>
                <w:sz w:val="17"/>
              </w:rPr>
              <w:t>pallo</w:t>
            </w:r>
            <w:r>
              <w:rPr>
                <w:color w:val="231F20"/>
                <w:spacing w:val="-19"/>
                <w:w w:val="105"/>
                <w:sz w:val="17"/>
              </w:rPr>
              <w:t> </w:t>
            </w:r>
            <w:r>
              <w:rPr>
                <w:color w:val="231F20"/>
                <w:w w:val="105"/>
                <w:sz w:val="17"/>
              </w:rPr>
              <w:t>vieriä</w:t>
            </w:r>
            <w:r>
              <w:rPr>
                <w:color w:val="231F20"/>
                <w:spacing w:val="-18"/>
                <w:w w:val="105"/>
                <w:sz w:val="17"/>
              </w:rPr>
              <w:t> </w:t>
            </w:r>
            <w:r>
              <w:rPr>
                <w:color w:val="231F20"/>
                <w:w w:val="105"/>
                <w:sz w:val="17"/>
              </w:rPr>
              <w:t>pitkiäkin</w:t>
            </w:r>
            <w:r>
              <w:rPr>
                <w:color w:val="231F20"/>
                <w:spacing w:val="-19"/>
                <w:w w:val="105"/>
                <w:sz w:val="17"/>
              </w:rPr>
              <w:t> </w:t>
            </w:r>
            <w:r>
              <w:rPr>
                <w:color w:val="231F20"/>
                <w:w w:val="105"/>
                <w:sz w:val="17"/>
              </w:rPr>
              <w:t>matkoja</w:t>
            </w:r>
            <w:r>
              <w:rPr>
                <w:color w:val="231F20"/>
                <w:spacing w:val="-18"/>
                <w:w w:val="105"/>
                <w:sz w:val="17"/>
              </w:rPr>
              <w:t> </w:t>
            </w:r>
            <w:r>
              <w:rPr>
                <w:color w:val="231F20"/>
                <w:w w:val="105"/>
                <w:sz w:val="17"/>
              </w:rPr>
              <w:t>siitä,</w:t>
            </w:r>
            <w:r>
              <w:rPr>
                <w:color w:val="231F20"/>
                <w:spacing w:val="-19"/>
                <w:w w:val="105"/>
                <w:sz w:val="17"/>
              </w:rPr>
              <w:t> </w:t>
            </w:r>
            <w:r>
              <w:rPr>
                <w:color w:val="231F20"/>
                <w:w w:val="105"/>
                <w:sz w:val="17"/>
              </w:rPr>
              <w:t>missä se</w:t>
            </w:r>
            <w:r>
              <w:rPr>
                <w:color w:val="231F20"/>
                <w:spacing w:val="-17"/>
                <w:w w:val="105"/>
                <w:sz w:val="17"/>
              </w:rPr>
              <w:t> </w:t>
            </w:r>
            <w:r>
              <w:rPr>
                <w:color w:val="231F20"/>
                <w:w w:val="105"/>
                <w:sz w:val="17"/>
              </w:rPr>
              <w:t>ensimmäisen</w:t>
            </w:r>
            <w:r>
              <w:rPr>
                <w:color w:val="231F20"/>
                <w:spacing w:val="-16"/>
                <w:w w:val="105"/>
                <w:sz w:val="17"/>
              </w:rPr>
              <w:t> </w:t>
            </w:r>
            <w:r>
              <w:rPr>
                <w:color w:val="231F20"/>
                <w:w w:val="105"/>
                <w:sz w:val="17"/>
              </w:rPr>
              <w:t>kerran</w:t>
            </w:r>
            <w:r>
              <w:rPr>
                <w:color w:val="231F20"/>
                <w:spacing w:val="-16"/>
                <w:w w:val="105"/>
                <w:sz w:val="17"/>
              </w:rPr>
              <w:t> </w:t>
            </w:r>
            <w:r>
              <w:rPr>
                <w:color w:val="231F20"/>
                <w:w w:val="105"/>
                <w:sz w:val="17"/>
              </w:rPr>
              <w:t>kosketti</w:t>
            </w:r>
            <w:r>
              <w:rPr>
                <w:color w:val="231F20"/>
                <w:spacing w:val="-16"/>
                <w:w w:val="105"/>
                <w:sz w:val="17"/>
              </w:rPr>
              <w:t> </w:t>
            </w:r>
            <w:r>
              <w:rPr>
                <w:color w:val="231F20"/>
                <w:w w:val="105"/>
                <w:sz w:val="17"/>
              </w:rPr>
              <w:t>maata</w:t>
            </w:r>
            <w:r>
              <w:rPr>
                <w:color w:val="231F20"/>
                <w:spacing w:val="-16"/>
                <w:w w:val="105"/>
                <w:sz w:val="17"/>
              </w:rPr>
              <w:t> </w:t>
            </w:r>
            <w:r>
              <w:rPr>
                <w:color w:val="231F20"/>
                <w:w w:val="105"/>
                <w:sz w:val="17"/>
              </w:rPr>
              <w:t>ilman,</w:t>
            </w:r>
            <w:r>
              <w:rPr>
                <w:color w:val="231F20"/>
                <w:spacing w:val="-16"/>
                <w:w w:val="105"/>
                <w:sz w:val="17"/>
              </w:rPr>
              <w:t> </w:t>
            </w:r>
            <w:r>
              <w:rPr>
                <w:color w:val="231F20"/>
                <w:w w:val="105"/>
                <w:sz w:val="17"/>
              </w:rPr>
              <w:t>että</w:t>
            </w:r>
            <w:r>
              <w:rPr>
                <w:color w:val="231F20"/>
                <w:spacing w:val="-17"/>
                <w:w w:val="105"/>
                <w:sz w:val="17"/>
              </w:rPr>
              <w:t> </w:t>
            </w:r>
            <w:r>
              <w:rPr>
                <w:color w:val="231F20"/>
                <w:w w:val="105"/>
                <w:sz w:val="17"/>
              </w:rPr>
              <w:t>sitä</w:t>
            </w:r>
            <w:r>
              <w:rPr>
                <w:color w:val="231F20"/>
                <w:spacing w:val="-16"/>
                <w:w w:val="105"/>
                <w:sz w:val="17"/>
              </w:rPr>
              <w:t> </w:t>
            </w:r>
            <w:r>
              <w:rPr>
                <w:color w:val="231F20"/>
                <w:w w:val="105"/>
                <w:sz w:val="17"/>
              </w:rPr>
              <w:t>tarvitsee</w:t>
            </w:r>
            <w:r>
              <w:rPr>
                <w:color w:val="231F20"/>
                <w:spacing w:val="-16"/>
                <w:w w:val="105"/>
                <w:sz w:val="17"/>
              </w:rPr>
              <w:t> </w:t>
            </w:r>
            <w:r>
              <w:rPr>
                <w:color w:val="231F20"/>
                <w:w w:val="105"/>
                <w:sz w:val="17"/>
              </w:rPr>
              <w:t>pudottaa</w:t>
            </w:r>
            <w:r>
              <w:rPr>
                <w:color w:val="231F20"/>
                <w:spacing w:val="-16"/>
                <w:w w:val="105"/>
                <w:sz w:val="17"/>
              </w:rPr>
              <w:t> </w:t>
            </w:r>
            <w:r>
              <w:rPr>
                <w:color w:val="231F20"/>
                <w:w w:val="105"/>
                <w:sz w:val="17"/>
              </w:rPr>
              <w:t>uudelleen.</w:t>
            </w:r>
          </w:p>
        </w:tc>
      </w:tr>
    </w:tbl>
    <w:p>
      <w:pPr>
        <w:spacing w:after="0" w:line="220" w:lineRule="auto"/>
        <w:rPr>
          <w:sz w:val="17"/>
        </w:rPr>
        <w:sectPr>
          <w:pgSz w:w="7660" w:h="12310"/>
          <w:pgMar w:header="0" w:footer="270" w:top="680" w:bottom="460" w:left="0" w:right="0"/>
        </w:sectPr>
      </w:pPr>
    </w:p>
    <w:p>
      <w:pPr>
        <w:pStyle w:val="BodyText"/>
        <w:rPr>
          <w:rFonts w:ascii="Helvetica Neue LT Std"/>
          <w:sz w:val="20"/>
        </w:rPr>
      </w:pPr>
      <w:r>
        <w:rPr/>
        <w:pict>
          <v:shape style="position:absolute;margin-left:196.440491pt;margin-top:164.22374pt;width:2.550pt;height:3.45pt;mso-position-horizontal-relative:page;mso-position-vertical-relative:page;z-index:2320;rotation:2" type="#_x0000_t136" fillcolor="#1b1a1e" stroked="f">
            <o:extrusion v:ext="view" autorotationcenter="t"/>
            <v:textpath style="font-family:&amp;quot;Helvetica&amp;quot;;font-size:3pt;v-text-kern:t;mso-text-shadow:auto;font-weight:bold" string="N"/>
            <w10:wrap type="none"/>
          </v:shape>
        </w:pict>
      </w:r>
      <w:r>
        <w:rPr/>
        <w:pict>
          <v:shape style="position:absolute;margin-left:199.135254pt;margin-top:164.792572pt;width:2.550pt;height:3.45pt;mso-position-horizontal-relative:page;mso-position-vertical-relative:page;z-index:2368;rotation:20" type="#_x0000_t136" fillcolor="#1b1a1e" stroked="f">
            <o:extrusion v:ext="view" autorotationcenter="t"/>
            <v:textpath style="font-family:&amp;quot;Helvetica&amp;quot;;font-size:3pt;v-text-kern:t;mso-text-shadow:auto;font-weight:bold" string="N"/>
            <w10:wrap type="none"/>
          </v:shape>
        </w:pict>
      </w:r>
      <w:r>
        <w:rPr/>
        <w:pict>
          <v:shape style="position:absolute;margin-left:193.491608pt;margin-top:164.544785pt;width:2.75pt;height:3.45pt;mso-position-horizontal-relative:page;mso-position-vertical-relative:page;z-index:2656;rotation:345" type="#_x0000_t136" fillcolor="#1b1a1e" stroked="f">
            <o:extrusion v:ext="view" autorotationcenter="t"/>
            <v:textpath style="font-family:&amp;quot;Helvetica&amp;quot;;font-size:3pt;v-text-kern:t;mso-text-shadow:auto;font-weight:bold" string="Ö"/>
            <w10:wrap type="none"/>
          </v:shape>
        </w:pict>
      </w:r>
    </w:p>
    <w:p>
      <w:pPr>
        <w:pStyle w:val="BodyText"/>
        <w:spacing w:before="8"/>
        <w:rPr>
          <w:rFonts w:ascii="Helvetica Neue LT Std"/>
          <w:sz w:val="24"/>
        </w:rPr>
      </w:pPr>
    </w:p>
    <w:p>
      <w:pPr>
        <w:pStyle w:val="BodyText"/>
        <w:ind w:left="751"/>
        <w:rPr>
          <w:rFonts w:ascii="Helvetica Neue LT Std"/>
          <w:sz w:val="20"/>
        </w:rPr>
      </w:pPr>
      <w:r>
        <w:rPr>
          <w:rFonts w:ascii="Helvetica Neue LT Std"/>
          <w:sz w:val="20"/>
        </w:rPr>
        <w:pict>
          <v:group style="width:291.150pt;height:19.850pt;mso-position-horizontal-relative:char;mso-position-vertical-relative:line" coordorigin="0,0" coordsize="5823,397">
            <v:shape style="position:absolute;left:0;top:0;width:5823;height:397" coordorigin="0,0" coordsize="5823,397" path="m5726,0l97,0,41,2,12,12,2,41,0,97,0,397,5822,397,5822,96,5821,41,5810,12,5782,2,5726,0xe" filled="true" fillcolor="#dadbdb" stroked="false">
              <v:path arrowok="t"/>
              <v:fill type="solid"/>
            </v:shape>
            <v:shape style="position:absolute;left:0;top:0;width:5823;height:397" type="#_x0000_t202" filled="false" stroked="false">
              <v:textbox inset="0,0,0,0">
                <w:txbxContent>
                  <w:p>
                    <w:pPr>
                      <w:spacing w:before="60"/>
                      <w:ind w:left="120" w:right="0" w:firstLine="0"/>
                      <w:jc w:val="left"/>
                      <w:rPr>
                        <w:rFonts w:ascii="HelveticaNeueLTStd-BdCn"/>
                        <w:b/>
                        <w:sz w:val="18"/>
                      </w:rPr>
                    </w:pPr>
                    <w:r>
                      <w:rPr>
                        <w:rFonts w:ascii="HelveticaNeueLTStd-BdCn"/>
                        <w:b/>
                        <w:color w:val="132E57"/>
                        <w:sz w:val="18"/>
                      </w:rPr>
                      <w:t>MPS E-5 KUVA 2: PALLO ULKONA</w:t>
                    </w:r>
                  </w:p>
                </w:txbxContent>
              </v:textbox>
              <w10:wrap type="none"/>
            </v:shape>
          </v:group>
        </w:pict>
      </w:r>
      <w:r>
        <w:rPr>
          <w:rFonts w:ascii="Helvetica Neue LT Std"/>
          <w:sz w:val="20"/>
        </w:rPr>
      </w:r>
    </w:p>
    <w:p>
      <w:pPr>
        <w:pStyle w:val="BodyText"/>
        <w:spacing w:before="10"/>
        <w:rPr>
          <w:rFonts w:ascii="Helvetica Neue LT Std"/>
          <w:sz w:val="4"/>
        </w:rPr>
      </w:pPr>
      <w:r>
        <w:rPr/>
        <w:pict>
          <v:shape style="position:absolute;margin-left:50.9058pt;margin-top:4.411319pt;width:84.7pt;height:40.5pt;mso-position-horizontal-relative:page;mso-position-vertical-relative:paragraph;z-index:104;mso-wrap-distance-left:0;mso-wrap-distance-right:0" type="#_x0000_t202" filled="false" stroked="false">
            <v:textbox inset="0,0,0,0">
              <w:txbxContent>
                <w:p>
                  <w:pPr>
                    <w:spacing w:line="234" w:lineRule="exact" w:before="0"/>
                    <w:ind w:left="1" w:right="0" w:firstLine="0"/>
                    <w:jc w:val="left"/>
                    <w:rPr>
                      <w:rFonts w:ascii="Helvetica Neue LT Std"/>
                      <w:sz w:val="20"/>
                    </w:rPr>
                  </w:pPr>
                  <w:r>
                    <w:rPr>
                      <w:rFonts w:ascii="HelveticaNeueLTStd-BdCn"/>
                      <w:b/>
                      <w:color w:val="FFFFFF"/>
                      <w:w w:val="105"/>
                      <w:position w:val="2"/>
                      <w:sz w:val="13"/>
                    </w:rPr>
                    <w:t>A </w:t>
                  </w:r>
                  <w:r>
                    <w:rPr>
                      <w:rFonts w:ascii="Helvetica Neue LT Std"/>
                      <w:color w:val="231F20"/>
                      <w:w w:val="105"/>
                      <w:sz w:val="20"/>
                    </w:rPr>
                    <w:t>Pallon vertailupiste</w:t>
                  </w:r>
                </w:p>
                <w:p>
                  <w:pPr>
                    <w:spacing w:line="256" w:lineRule="auto" w:before="19"/>
                    <w:ind w:left="204" w:right="0" w:hanging="205"/>
                    <w:jc w:val="left"/>
                    <w:rPr>
                      <w:rFonts w:ascii="Helvetica Neue LT Std" w:hAnsi="Helvetica Neue LT Std"/>
                      <w:sz w:val="20"/>
                    </w:rPr>
                  </w:pPr>
                  <w:r>
                    <w:rPr>
                      <w:rFonts w:ascii="HelveticaNeueLTStd-BdCn" w:hAnsi="HelveticaNeueLTStd-BdCn"/>
                      <w:b/>
                      <w:color w:val="FFFFFF"/>
                      <w:w w:val="105"/>
                      <w:position w:val="3"/>
                      <w:sz w:val="13"/>
                    </w:rPr>
                    <w:t>B </w:t>
                  </w:r>
                  <w:r>
                    <w:rPr>
                      <w:rFonts w:ascii="Helvetica Neue LT Std" w:hAnsi="Helvetica Neue LT Std"/>
                      <w:color w:val="231F20"/>
                      <w:w w:val="105"/>
                      <w:sz w:val="20"/>
                    </w:rPr>
                    <w:t>Väylän vertailupiste Vapautumisalue</w:t>
                  </w:r>
                </w:p>
              </w:txbxContent>
            </v:textbox>
            <w10:wrap type="topAndBottom"/>
          </v:shape>
        </w:pict>
      </w:r>
    </w:p>
    <w:p>
      <w:pPr>
        <w:pStyle w:val="BodyText"/>
        <w:rPr>
          <w:rFonts w:ascii="Helvetica Neue LT Std"/>
          <w:sz w:val="20"/>
        </w:rPr>
      </w:pPr>
    </w:p>
    <w:p>
      <w:pPr>
        <w:pStyle w:val="BodyText"/>
        <w:rPr>
          <w:rFonts w:ascii="Helvetica Neue LT Std"/>
          <w:sz w:val="20"/>
        </w:rPr>
      </w:pPr>
    </w:p>
    <w:p>
      <w:pPr>
        <w:pStyle w:val="BodyText"/>
        <w:spacing w:before="10"/>
        <w:rPr>
          <w:rFonts w:ascii="Helvetica Neue LT Std"/>
          <w:sz w:val="13"/>
        </w:rPr>
      </w:pPr>
      <w:r>
        <w:rPr/>
        <w:pict>
          <v:shape style="position:absolute;margin-left:189.908096pt;margin-top:10.466134pt;width:14.65pt;height:13pt;mso-position-horizontal-relative:page;mso-position-vertical-relative:paragraph;z-index:128;mso-wrap-distance-left:0;mso-wrap-distance-right:0" type="#_x0000_t202" filled="false" stroked="false">
            <v:textbox inset="0,0,0,0">
              <w:txbxContent>
                <w:p>
                  <w:pPr>
                    <w:spacing w:line="259" w:lineRule="exact" w:before="0"/>
                    <w:ind w:left="0" w:right="0" w:firstLine="0"/>
                    <w:jc w:val="left"/>
                    <w:rPr>
                      <w:rFonts w:ascii="Helvetica"/>
                      <w:b/>
                      <w:sz w:val="24"/>
                    </w:rPr>
                  </w:pPr>
                  <w:r>
                    <w:rPr>
                      <w:rFonts w:ascii="Helvetica"/>
                      <w:b/>
                      <w:color w:val="FFFFFF"/>
                      <w:position w:val="1"/>
                      <w:sz w:val="24"/>
                    </w:rPr>
                    <w:t>+</w:t>
                  </w:r>
                  <w:r>
                    <w:rPr>
                      <w:rFonts w:ascii="Helvetica"/>
                      <w:b/>
                      <w:color w:val="FFFFFF"/>
                      <w:sz w:val="24"/>
                    </w:rPr>
                    <w:t>2</w:t>
                  </w:r>
                </w:p>
              </w:txbxContent>
            </v:textbox>
            <w10:wrap type="topAndBottom"/>
          </v:shape>
        </w:pict>
      </w:r>
      <w:r>
        <w:rPr/>
        <w:pict>
          <v:shape style="position:absolute;margin-left:217.932602pt;margin-top:10.758278pt;width:5.8pt;height:10.15pt;mso-position-horizontal-relative:page;mso-position-vertical-relative:paragraph;z-index:152;mso-wrap-distance-left:0;mso-wrap-distance-right:0" type="#_x0000_t202" filled="false" stroked="false">
            <v:textbox inset="0,0,0,0">
              <w:txbxContent>
                <w:p>
                  <w:pPr>
                    <w:spacing w:line="202" w:lineRule="exact" w:before="0"/>
                    <w:ind w:left="0" w:right="0" w:firstLine="0"/>
                    <w:jc w:val="left"/>
                    <w:rPr>
                      <w:rFonts w:ascii="HelveticaNeueLTStd-BdCn"/>
                      <w:b/>
                      <w:sz w:val="17"/>
                    </w:rPr>
                  </w:pPr>
                  <w:r>
                    <w:rPr>
                      <w:rFonts w:ascii="HelveticaNeueLTStd-BdCn"/>
                      <w:b/>
                      <w:color w:val="FFFFFF"/>
                      <w:w w:val="100"/>
                      <w:sz w:val="17"/>
                    </w:rPr>
                    <w:t>B</w:t>
                  </w:r>
                </w:p>
              </w:txbxContent>
            </v:textbox>
            <w10:wrap type="topAndBottom"/>
          </v:shape>
        </w:pict>
      </w:r>
    </w:p>
    <w:p>
      <w:pPr>
        <w:pStyle w:val="BodyText"/>
        <w:rPr>
          <w:rFonts w:ascii="Helvetica Neue LT Std"/>
          <w:sz w:val="20"/>
        </w:rPr>
      </w:pPr>
    </w:p>
    <w:p>
      <w:pPr>
        <w:pStyle w:val="BodyText"/>
        <w:rPr>
          <w:rFonts w:ascii="Helvetica Neue LT Std"/>
          <w:sz w:val="20"/>
        </w:rPr>
      </w:pPr>
    </w:p>
    <w:p>
      <w:pPr>
        <w:pStyle w:val="BodyText"/>
        <w:rPr>
          <w:rFonts w:ascii="Helvetica Neue LT Std"/>
          <w:sz w:val="20"/>
        </w:rPr>
      </w:pPr>
    </w:p>
    <w:p>
      <w:pPr>
        <w:pStyle w:val="BodyText"/>
        <w:spacing w:before="6"/>
        <w:rPr>
          <w:rFonts w:ascii="Helvetica Neue LT Std"/>
          <w:sz w:val="14"/>
        </w:rPr>
      </w:pPr>
      <w:r>
        <w:rPr/>
        <w:pict>
          <v:shape style="position:absolute;margin-left:294.554901pt;margin-top:10.930043pt;width:5.8pt;height:10.15pt;mso-position-horizontal-relative:page;mso-position-vertical-relative:paragraph;z-index:176;mso-wrap-distance-left:0;mso-wrap-distance-right:0" type="#_x0000_t202" filled="false" stroked="false">
            <v:textbox inset="0,0,0,0">
              <w:txbxContent>
                <w:p>
                  <w:pPr>
                    <w:spacing w:line="202" w:lineRule="exact" w:before="0"/>
                    <w:ind w:left="0" w:right="0" w:firstLine="0"/>
                    <w:jc w:val="left"/>
                    <w:rPr>
                      <w:rFonts w:ascii="HelveticaNeueLTStd-BdCn"/>
                      <w:b/>
                      <w:sz w:val="17"/>
                    </w:rPr>
                  </w:pPr>
                  <w:r>
                    <w:rPr>
                      <w:rFonts w:ascii="HelveticaNeueLTStd-BdCn"/>
                      <w:b/>
                      <w:color w:val="FFFFFF"/>
                      <w:w w:val="100"/>
                      <w:sz w:val="17"/>
                    </w:rPr>
                    <w:t>A</w:t>
                  </w:r>
                </w:p>
              </w:txbxContent>
            </v:textbox>
            <w10:wrap type="topAndBottom"/>
          </v:shape>
        </w:pict>
      </w:r>
    </w:p>
    <w:p>
      <w:pPr>
        <w:pStyle w:val="BodyText"/>
        <w:spacing w:line="234" w:lineRule="exact"/>
        <w:ind w:left="4687"/>
        <w:rPr>
          <w:rFonts w:ascii="Helvetica Neue LT Std"/>
          <w:sz w:val="20"/>
        </w:rPr>
      </w:pPr>
      <w:r>
        <w:rPr>
          <w:rFonts w:ascii="Helvetica Neue LT Std"/>
          <w:position w:val="-4"/>
          <w:sz w:val="20"/>
        </w:rPr>
        <w:pict>
          <v:shape style="width:26.85pt;height:11.75pt;mso-position-horizontal-relative:char;mso-position-vertical-relative:line" type="#_x0000_t202" filled="false" stroked="false">
            <w10:anchorlock/>
            <v:textbox inset="0,0,0,0">
              <w:txbxContent>
                <w:p>
                  <w:pPr>
                    <w:spacing w:line="234" w:lineRule="exact" w:before="0"/>
                    <w:ind w:left="0" w:right="0" w:firstLine="0"/>
                    <w:jc w:val="left"/>
                    <w:rPr>
                      <w:rFonts w:ascii="Helvetica Neue LT Std"/>
                      <w:sz w:val="20"/>
                    </w:rPr>
                  </w:pPr>
                  <w:r>
                    <w:rPr>
                      <w:rFonts w:ascii="Helvetica Neue LT Std"/>
                      <w:color w:val="231F20"/>
                      <w:w w:val="105"/>
                      <w:sz w:val="20"/>
                    </w:rPr>
                    <w:t>Ulkona</w:t>
                  </w:r>
                </w:p>
              </w:txbxContent>
            </v:textbox>
          </v:shape>
        </w:pict>
      </w:r>
      <w:r>
        <w:rPr>
          <w:rFonts w:ascii="Helvetica Neue LT Std"/>
          <w:position w:val="-4"/>
          <w:sz w:val="20"/>
        </w:rPr>
      </w:r>
    </w:p>
    <w:p>
      <w:pPr>
        <w:pStyle w:val="BodyText"/>
        <w:spacing w:before="6"/>
        <w:rPr>
          <w:rFonts w:ascii="Helvetica Neue LT Std"/>
          <w:sz w:val="12"/>
        </w:rPr>
      </w:pPr>
    </w:p>
    <w:p>
      <w:pPr>
        <w:spacing w:line="220" w:lineRule="auto" w:before="87"/>
        <w:ind w:left="871" w:right="1223" w:firstLine="0"/>
        <w:jc w:val="left"/>
        <w:rPr>
          <w:rFonts w:ascii="Helvetica Neue LT Std" w:hAnsi="Helvetica Neue LT Std"/>
          <w:sz w:val="17"/>
        </w:rPr>
      </w:pPr>
      <w:r>
        <w:rPr/>
        <w:pict>
          <v:group style="position:absolute;margin-left:37.563301pt;margin-top:-175.144638pt;width:292.2pt;height:446.25pt;mso-position-horizontal-relative:page;mso-position-vertical-relative:paragraph;z-index:-65032" coordorigin="751,-3503" coordsize="5844,8925">
            <v:shape style="position:absolute;left:751;top:17;width:5823;height:5404" coordorigin="751,18" coordsize="5823,5404" path="m6574,18l751,18,751,5325,753,5381,763,5410,792,5420,848,5422,6477,5422,6533,5420,6562,5410,6572,5381,6574,5325,6574,18xe" filled="true" fillcolor="#dadbdb" stroked="false">
              <v:path arrowok="t"/>
              <v:fill type="solid"/>
            </v:shape>
            <v:rect style="position:absolute;left:757;top:-3478;width:5817;height:3501" filled="true" fillcolor="#a0d083" stroked="false">
              <v:fill type="solid"/>
            </v:rect>
            <v:shape style="position:absolute;left:757;top:-3478;width:4887;height:3501" type="#_x0000_t75" stroked="false">
              <v:imagedata r:id="rId54" o:title=""/>
            </v:shape>
            <v:shape style="position:absolute;left:4100;top:-863;width:152;height:181" type="#_x0000_t75" stroked="false">
              <v:imagedata r:id="rId55" o:title=""/>
            </v:shape>
            <v:shape style="position:absolute;left:4198;top:-949;width:257;height:165" type="#_x0000_t75" stroked="false">
              <v:imagedata r:id="rId56" o:title=""/>
            </v:shape>
            <v:shape style="position:absolute;left:4126;top:-912;width:365;height:346" type="#_x0000_t75" stroked="false">
              <v:imagedata r:id="rId57" o:title=""/>
            </v:shape>
            <v:shape style="position:absolute;left:2874;top:-1092;width:1072;height:746" type="#_x0000_t75" stroked="false">
              <v:imagedata r:id="rId58" o:title=""/>
            </v:shape>
            <v:shape style="position:absolute;left:3046;top:-1664;width:3549;height:1708" type="#_x0000_t75" stroked="false">
              <v:imagedata r:id="rId59" o:title=""/>
            </v:shape>
            <v:shape style="position:absolute;left:3773;top:-3478;width:1267;height:630" type="#_x0000_t75" stroked="false">
              <v:imagedata r:id="rId60" o:title=""/>
            </v:shape>
            <v:shape style="position:absolute;left:3448;top:-3161;width:461;height:407" type="#_x0000_t75" stroked="false">
              <v:imagedata r:id="rId61" o:title=""/>
            </v:shape>
            <v:shape style="position:absolute;left:5371;top:-3478;width:1075;height:1159" coordorigin="5372,-3477" coordsize="1075,1159" path="m5740,-3477l5501,-3477,5406,-3422,5372,-3359,5425,-3266,5572,-3109,5645,-3003,5685,-2932,5708,-2861,5729,-2759,5758,-2602,5788,-2514,5835,-2462,5917,-2413,6010,-2340,6079,-2319,6160,-2354,6287,-2447,6396,-2543,6445,-2625,6446,-2736,6411,-2921,6390,-2984,6329,-3116,6283,-3172,6212,-3209,6087,-3249,6042,-3273,6000,-3298,5936,-3341,5824,-3416,5740,-3477xe" filled="true" fillcolor="#89c765" stroked="false">
              <v:path arrowok="t"/>
              <v:fill type="solid"/>
            </v:shape>
            <v:shape style="position:absolute;left:-1040;top:6457;width:1075;height:1159" coordorigin="-1039,6458" coordsize="1075,1159" path="m6411,-2921l6446,-2736,6445,-2625,6396,-2543,6287,-2447,6160,-2354,6079,-2319,6010,-2340,5917,-2413,5835,-2462,5788,-2514,5758,-2602,5729,-2759,5708,-2861,5685,-2932,5645,-3003,5572,-3109,5425,-3266,5372,-3359,5406,-3422,5501,-3477m5740,-3477l5824,-3416,5936,-3341,6000,-3298,6042,-3273,6087,-3249,6212,-3209,6283,-3172,6329,-3116,6375,-3020,6390,-2984,6398,-2962,6404,-2944,6411,-2921e" filled="false" stroked="true" strokeweight="2.565pt" strokecolor="#65af4c">
              <v:path arrowok="t"/>
              <v:stroke dashstyle="solid"/>
            </v:shape>
            <v:shape style="position:absolute;left:4427;top:-3236;width:445;height:436" coordorigin="4427,-3236" coordsize="445,436" path="m4636,-2816l4606,-2816,4607,-2814,4614,-2802,4620,-2800,4628,-2802,4629,-2802,4633,-2806,4634,-2810,4634,-2814,4633,-2814,4636,-2816xm4682,-2826l4649,-2826,4650,-2824,4651,-2824,4654,-2822,4663,-2806,4677,-2806,4684,-2814,4682,-2826xm4647,-2822l4572,-2822,4573,-2820,4576,-2816,4583,-2814,4586,-2814,4588,-2816,4598,-2816,4602,-2818,4643,-2818,4645,-2820,4647,-2822xm4598,-2816l4588,-2816,4593,-2814,4598,-2816xm4641,-2818l4602,-2818,4603,-2816,4639,-2816,4641,-2818xm4799,-2876l4519,-2876,4519,-2872,4520,-2866,4519,-2862,4518,-2858,4517,-2854,4518,-2850,4519,-2844,4523,-2842,4527,-2840,4532,-2840,4535,-2836,4541,-2834,4548,-2832,4551,-2828,4556,-2824,4563,-2822,4647,-2822,4648,-2824,4649,-2824,4649,-2826,4681,-2826,4682,-2828,4683,-2828,4686,-2830,4687,-2834,4687,-2836,4699,-2836,4700,-2838,4717,-2838,4720,-2842,4721,-2846,4720,-2850,4725,-2850,4726,-2852,4729,-2852,4733,-2854,4736,-2858,4739,-2862,4740,-2864,4748,-2864,4751,-2866,4796,-2866,4798,-2868,4799,-2872,4799,-2876xm4699,-2836l4687,-2836,4692,-2834,4697,-2834,4699,-2836xm4717,-2838l4702,-2838,4703,-2836,4708,-2834,4713,-2834,4717,-2838xm4795,-2866l4751,-2866,4751,-2864,4755,-2856,4760,-2854,4764,-2852,4774,-2850,4784,-2860,4785,-2862,4786,-2864,4793,-2864,4795,-2866xm4748,-2864l4740,-2864,4744,-2862,4748,-2864xm4793,-2864l4786,-2864,4790,-2862,4793,-2864xm4852,-2930l4474,-2930,4474,-2928,4473,-2928,4472,-2926,4470,-2924,4468,-2922,4468,-2920,4469,-2910,4475,-2898,4482,-2888,4488,-2880,4489,-2878,4491,-2876,4493,-2872,4499,-2868,4510,-2870,4512,-2872,4515,-2874,4515,-2876,4803,-2876,4806,-2878,4811,-2882,4812,-2884,4812,-2888,4824,-2888,4825,-2890,4826,-2890,4828,-2892,4829,-2896,4829,-2900,4830,-2900,4831,-2902,4833,-2904,4835,-2908,4834,-2910,4835,-2914,4835,-2918,4844,-2918,4848,-2922,4848,-2922,4852,-2930xm4824,-2888l4812,-2888,4816,-2886,4820,-2886,4824,-2888xm4844,-2918l4835,-2918,4839,-2916,4844,-2918xm4445,-3042l4434,-3042,4431,-3038,4430,-3038,4427,-3034,4428,-3028,4433,-3020,4435,-3018,4434,-3016,4433,-3014,4433,-3006,4434,-3004,4440,-2996,4445,-2992,4450,-2990,4447,-2988,4446,-2984,4444,-2974,4448,-2970,4454,-2968,4455,-2966,4454,-2966,4454,-2964,4453,-2962,4449,-2962,4446,-2958,4439,-2952,4437,-2946,4439,-2938,4440,-2936,4441,-2934,4448,-2928,4458,-2928,4474,-2930,4852,-2930,4850,-2936,4843,-2940,4845,-2942,4846,-2942,4848,-2944,4851,-2944,4853,-2946,4855,-2948,4856,-2948,4856,-2950,4858,-2950,4861,-2952,4866,-2958,4866,-2966,4866,-2968,4867,-2970,4867,-2970,4869,-2972,4870,-2972,4872,-2978,4871,-2982,4864,-2994,4861,-3000,4859,-3004,4863,-3004,4867,-3010,4868,-3012,4868,-3016,4868,-3018,4867,-3020,4866,-3022,4865,-3024,4862,-3028,4863,-3030,4864,-3032,4864,-3036,4864,-3040,4448,-3040,4445,-3042xm4449,-3082l4444,-3082,4440,-3078,4437,-3074,4436,-3070,4439,-3058,4451,-3050,4453,-3048,4452,-3046,4451,-3044,4451,-3040,4864,-3040,4863,-3042,4861,-3048,4858,-3050,4854,-3058,4849,-3062,4846,-3066,4845,-3066,4845,-3068,4844,-3068,4846,-3072,4850,-3078,4457,-3078,4449,-3082xm4481,-3150l4477,-3148,4474,-3146,4473,-3144,4470,-3140,4470,-3134,4474,-3128,4475,-3126,4474,-3124,4470,-3118,4470,-3114,4473,-3110,4473,-3108,4474,-3106,4473,-3106,4472,-3104,4467,-3100,4467,-3094,4470,-3090,4467,-3088,4465,-3088,4462,-3084,4461,-3082,4460,-3078,4850,-3078,4857,-3088,4854,-3094,4855,-3100,4851,-3110,4837,-3124,4835,-3126,4833,-3126,4834,-3128,4835,-3130,4835,-3134,4837,-3138,4836,-3146,4493,-3146,4490,-3148,4488,-3148,4481,-3150xm4565,-3216l4560,-3212,4559,-3210,4558,-3208,4555,-3204,4557,-3200,4554,-3200,4551,-3198,4546,-3192,4545,-3188,4545,-3184,4545,-3182,4545,-3180,4545,-3178,4539,-3178,4536,-3176,4535,-3174,4533,-3174,4533,-3172,4532,-3170,4508,-3170,4508,-3168,4503,-3168,4499,-3164,4494,-3158,4492,-3152,4493,-3146,4836,-3146,4827,-3154,4811,-3154,4812,-3164,4810,-3176,4804,-3188,4795,-3198,4777,-3198,4776,-3200,4774,-3202,4763,-3206,4598,-3206,4592,-3212,4587,-3214,4572,-3214,4565,-3216xm4819,-3158l4813,-3154,4827,-3154,4825,-3156,4819,-3158xm4524,-3174l4512,-3174,4509,-3170,4531,-3170,4527,-3172,4524,-3174xm4785,-3204l4779,-3200,4778,-3200,4777,-3198,4795,-3198,4791,-3202,4785,-3204xm4618,-3222l4611,-3222,4603,-3214,4602,-3210,4602,-3208,4599,-3208,4598,-3206,4763,-3206,4756,-3208,4752,-3210,4751,-3210,4746,-3216,4734,-3216,4731,-3218,4639,-3218,4638,-3220,4624,-3220,4618,-3222xm4583,-3216l4572,-3214,4587,-3214,4583,-3216xm4744,-3218l4735,-3218,4734,-3216,4746,-3216,4744,-3218xm4657,-3234l4651,-3234,4644,-3232,4643,-3230,4640,-3226,4639,-3222,4640,-3218,4691,-3218,4686,-3220,4681,-3224,4665,-3224,4663,-3226,4657,-3234xm4715,-3236l4703,-3232,4700,-3230,4698,-3228,4694,-3224,4692,-3222,4691,-3218,4731,-3218,4715,-3236xm4632,-3222l4627,-3222,4624,-3220,4637,-3220,4632,-3222xe" filled="true" fillcolor="#417128" stroked="false">
              <v:path arrowok="t"/>
              <v:fill type="solid"/>
            </v:shape>
            <v:shape style="position:absolute;left:4319;top:-3478;width:679;height:648" type="#_x0000_t75" stroked="false">
              <v:imagedata r:id="rId62" o:title=""/>
            </v:shape>
            <v:shape style="position:absolute;left:5753;top:-3353;width:108;height:347" type="#_x0000_t75" stroked="false">
              <v:imagedata r:id="rId63" o:title=""/>
            </v:shape>
            <v:shape style="position:absolute;left:3407;top:-3007;width:2363;height:3030" coordorigin="3408,-3006" coordsize="2363,3030" path="m5518,-859l5770,-3006,3408,23e" filled="false" stroked="true" strokeweight=".641pt" strokecolor="#231f20">
              <v:path arrowok="t"/>
              <v:stroke dashstyle="shortdot"/>
            </v:shape>
            <v:shape style="position:absolute;left:4362;top:-1312;width:1695;height:920" coordorigin="4362,-1312" coordsize="1695,920" path="m4457,-1268l4452,-1286,4441,-1300,4425,-1310,4406,-1312,4388,-1307,4374,-1296,4365,-1280,4362,-1261,4367,-1243,4378,-1229,4394,-1219,4413,-1217,4431,-1222,4446,-1233,4455,-1249,4457,-1268m6057,-490l6056,-537,6037,-581,6002,-614,5959,-631,5912,-630,5868,-611,5835,-576,5818,-532,5819,-486,5838,-442,5873,-409,5917,-392,5963,-393,6007,-412,6040,-447,6057,-490e" filled="true" fillcolor="#231f20" stroked="false">
              <v:path arrowok="t"/>
              <v:fill type="solid"/>
            </v:shape>
            <v:line style="position:absolute" from="4403,-1715" to="4408,-1413" stroked="true" strokeweight=".855pt" strokecolor="#231f20">
              <v:stroke dashstyle="solid"/>
            </v:line>
            <v:shape style="position:absolute;left:4343;top:-1462;width:127;height:152" coordorigin="4344,-1462" coordsize="127,152" path="m4344,-1460l4410,-1311,4459,-1434,4408,-1434,4344,-1460xm4471,-1462l4408,-1434,4459,-1434,4471,-1462xe" filled="true" fillcolor="#231f20" stroked="false">
              <v:path arrowok="t"/>
              <v:fill type="solid"/>
            </v:shape>
            <v:line style="position:absolute" from="5863,-561" to="5632,-756" stroked="true" strokeweight=".855pt" strokecolor="#231f20">
              <v:stroke dashstyle="solid"/>
            </v:line>
            <v:shape style="position:absolute;left:4187;top:-1927;width:1522;height:1251" coordorigin="4187,-1927" coordsize="1522,1251" path="m4285,-1350l4203,-1414,4200,-1416,4198,-1419,4199,-1420,4203,-1425,4205,-1427,4209,-1435,4214,-1443,4200,-1453,4193,-1445,4191,-1443,4187,-1435,4188,-1425,4199,-1412,4282,-1346,4285,-1350m4380,-1276l4304,-1335,4302,-1337,4300,-1340,4301,-1342,4305,-1346,4307,-1349,4311,-1356,4315,-1364,4302,-1375,4294,-1367,4292,-1364,4289,-1357,4290,-1346,4300,-1333,4377,-1273,4380,-1276m4523,-1786l4522,-1833,4503,-1877,4468,-1910,4425,-1927,4378,-1926,4334,-1907,4301,-1872,4284,-1828,4285,-1782,4304,-1738,4339,-1705,4383,-1688,4429,-1689,4473,-1708,4506,-1743,4523,-1786m5709,-773l5554,-822,5628,-676,5648,-742,5709,-773e" filled="true" fillcolor="#231f20" stroked="false">
              <v:path arrowok="t"/>
              <v:fill type="solid"/>
            </v:shape>
            <v:shape style="position:absolute;left:1159;top:-911;width:4832;height:602" coordorigin="1159,-910" coordsize="4832,602" path="m5991,-910l5221,-825,3562,-617,1909,-406,1159,-309e" filled="false" stroked="true" strokeweight=".641pt" strokecolor="#ffffff">
              <v:path arrowok="t"/>
              <v:stroke dashstyle="dash"/>
            </v:shape>
            <v:shape style="position:absolute;left:5973;top:-958;width:95;height:95" type="#_x0000_t75" stroked="false">
              <v:imagedata r:id="rId64" o:title=""/>
            </v:shape>
            <v:shape style="position:absolute;left:5467;top:-908;width:95;height:95" coordorigin="5468,-907" coordsize="95,95" path="m5512,-907l5494,-902,5479,-891,5470,-875,5468,-856,5473,-838,5484,-824,5500,-815,5519,-812,5537,-817,5551,-829,5560,-845,5563,-863,5558,-881,5546,-896,5531,-905,5512,-907xe" filled="true" fillcolor="#231f20" stroked="false">
              <v:path arrowok="t"/>
              <v:fill type="solid"/>
            </v:shape>
            <v:shape style="position:absolute;left:845;top:-814;width:351;height:582" type="#_x0000_t75" stroked="false">
              <v:imagedata r:id="rId65" o:title=""/>
            </v:shape>
            <v:shape style="position:absolute;left:960;top:-3465;width:191;height:191" type="#_x0000_t75" stroked="false">
              <v:imagedata r:id="rId66" o:title=""/>
            </v:shape>
            <v:shape style="position:absolute;left:959;top:-3177;width:191;height:191" type="#_x0000_t75" stroked="false">
              <v:imagedata r:id="rId67" o:title=""/>
            </v:shape>
            <v:shape style="position:absolute;left:951;top:-2898;width:200;height:200" type="#_x0000_t75" stroked="false">
              <v:imagedata r:id="rId68" o:title=""/>
            </v:shape>
            <v:shape style="position:absolute;left:3699;top:-2040;width:492;height:492" coordorigin="3700,-2040" coordsize="492,492" path="m3945,-2040l3868,-2027,3800,-1992,3747,-1939,3712,-1872,3700,-1794,3712,-1716,3747,-1649,3800,-1596,3868,-1561,3945,-1548,4023,-1561,4090,-1596,4143,-1649,4178,-1716,4191,-1794,4178,-1872,4143,-1939,4090,-1992,4023,-2027,3945,-2040xe" filled="true" fillcolor="#ffffff" stroked="false">
              <v:path arrowok="t"/>
              <v:fill type="solid"/>
            </v:shape>
            <v:shape style="position:absolute;left:3797;top:-1942;width:295;height:295" type="#_x0000_t75" stroked="false">
              <v:imagedata r:id="rId69" o:title=""/>
            </v:shape>
            <w10:wrap type="none"/>
          </v:group>
        </w:pict>
      </w:r>
      <w:r>
        <w:rPr/>
        <w:pict>
          <v:shape style="position:absolute;margin-left:195.140244pt;margin-top:-83.132797pt;width:4.55pt;height:5.5pt;mso-position-horizontal-relative:page;mso-position-vertical-relative:paragraph;z-index:2296" type="#_x0000_t202" filled="false" stroked="false">
            <v:textbox inset="0,0,0,0">
              <w:txbxContent>
                <w:p>
                  <w:pPr>
                    <w:spacing w:before="6"/>
                    <w:ind w:left="20" w:right="0" w:firstLine="0"/>
                    <w:jc w:val="left"/>
                    <w:rPr>
                      <w:rFonts w:ascii="Helvetica"/>
                      <w:b/>
                      <w:sz w:val="7"/>
                    </w:rPr>
                  </w:pPr>
                  <w:r>
                    <w:rPr>
                      <w:rFonts w:ascii="Helvetica"/>
                      <w:b/>
                      <w:color w:val="1B1A1E"/>
                      <w:w w:val="98"/>
                      <w:sz w:val="7"/>
                    </w:rPr>
                    <w:t>A</w:t>
                  </w:r>
                </w:p>
              </w:txbxContent>
            </v:textbox>
            <w10:wrap type="none"/>
          </v:shape>
        </w:pict>
      </w:r>
      <w:r>
        <w:rPr/>
        <w:pict>
          <v:shape style="position:absolute;margin-left:193.049454pt;margin-top:-82.555534pt;width:2.75pt;height:3.45pt;mso-position-horizontal-relative:page;mso-position-vertical-relative:paragraph;z-index:2344;rotation:17" type="#_x0000_t136" fillcolor="#1b1a1e" stroked="f">
            <o:extrusion v:ext="view" autorotationcenter="t"/>
            <v:textpath style="font-family:&amp;quot;Helvetica&amp;quot;;font-size:3pt;v-text-kern:t;mso-text-shadow:auto;font-weight:bold" string="G"/>
            <w10:wrap type="none"/>
          </v:shape>
        </w:pict>
      </w:r>
      <w:r>
        <w:rPr/>
        <w:pict>
          <v:shape style="position:absolute;margin-left:201.614349pt;margin-top:-98.750122pt;width:1pt;height:3.45pt;mso-position-horizontal-relative:page;mso-position-vertical-relative:paragraph;z-index:2392;rotation:33" type="#_x0000_t136" fillcolor="#1b1a1e" stroked="f">
            <o:extrusion v:ext="view" autorotationcenter="t"/>
            <v:textpath style="font-family:&amp;quot;Helvetica&amp;quot;;font-size:3pt;v-text-kern:t;mso-text-shadow:auto;font-weight:bold" string="I"/>
            <w10:wrap type="none"/>
          </v:shape>
        </w:pict>
      </w:r>
      <w:r>
        <w:rPr/>
        <w:pict>
          <v:shape style="position:absolute;margin-left:190.4505pt;margin-top:-83.945068pt;width:2.550pt;height:3.45pt;mso-position-horizontal-relative:page;mso-position-vertical-relative:paragraph;z-index:2416;rotation:36" type="#_x0000_t136" fillcolor="#1b1a1e" stroked="f">
            <o:extrusion v:ext="view" autorotationcenter="t"/>
            <v:textpath style="font-family:&amp;quot;Helvetica&amp;quot;;font-size:3pt;v-text-kern:t;mso-text-shadow:auto;font-weight:bold" string="N"/>
            <w10:wrap type="none"/>
          </v:shape>
        </w:pict>
      </w:r>
      <w:r>
        <w:rPr/>
        <w:pict>
          <v:shape style="position:absolute;margin-left:202.31351pt;margin-top:-97.523463pt;width:2.550pt;height:3.45pt;mso-position-horizontal-relative:page;mso-position-vertical-relative:paragraph;z-index:2440;rotation:45" type="#_x0000_t136" fillcolor="#1b1a1e" stroked="f">
            <o:extrusion v:ext="view" autorotationcenter="t"/>
            <v:textpath style="font-family:&amp;quot;Helvetica&amp;quot;;font-size:3pt;v-text-kern:t;mso-text-shadow:auto;font-weight:bold" string="N"/>
            <w10:wrap type="none"/>
          </v:shape>
        </w:pict>
      </w:r>
      <w:r>
        <w:rPr/>
        <w:pict>
          <v:shape style="position:absolute;margin-left:188.400455pt;margin-top:-86.017734pt;width:2.550pt;height:3.45pt;mso-position-horizontal-relative:page;mso-position-vertical-relative:paragraph;z-index:2464;rotation:54" type="#_x0000_t136" fillcolor="#1b1a1e" stroked="f">
            <o:extrusion v:ext="view" autorotationcenter="t"/>
            <v:textpath style="font-family:&amp;quot;Helvetica&amp;quot;;font-size:3pt;v-text-kern:t;mso-text-shadow:auto;font-weight:bold" string="A"/>
            <w10:wrap type="none"/>
          </v:shape>
        </w:pict>
      </w:r>
      <w:r>
        <w:rPr/>
        <w:pict>
          <v:shape style="position:absolute;margin-left:187.100467pt;margin-top:-88.646762pt;width:2.550pt;height:3.45pt;mso-position-horizontal-relative:page;mso-position-vertical-relative:paragraph;z-index:2488;rotation:72" type="#_x0000_t136" fillcolor="#1b1a1e" stroked="f">
            <o:extrusion v:ext="view" autorotationcenter="t"/>
            <v:textpath style="font-family:&amp;quot;Helvetica&amp;quot;;font-size:3pt;v-text-kern:t;mso-text-shadow:auto;font-weight:bold" string="R"/>
            <w10:wrap type="none"/>
          </v:shape>
        </w:pict>
      </w:r>
      <w:r>
        <w:rPr/>
        <w:pict>
          <v:shape style="position:absolute;margin-left:205.091367pt;margin-top:-89.020917pt;width:2.35pt;height:3.45pt;mso-position-horizontal-relative:page;mso-position-vertical-relative:paragraph;z-index:2512;rotation:285" type="#_x0000_t136" fillcolor="#1b1a1e" stroked="f">
            <o:extrusion v:ext="view" autorotationcenter="t"/>
            <v:textpath style="font-family:&amp;quot;Helvetica&amp;quot;;font-size:3pt;v-text-kern:t;mso-text-shadow:auto;font-weight:bold" string="S"/>
            <w10:wrap type="none"/>
          </v:shape>
        </w:pict>
      </w:r>
      <w:r>
        <w:rPr/>
        <w:pict>
          <v:shape style="position:absolute;margin-left:203.874423pt;margin-top:-86.465305pt;width:2.550pt;height:3.45pt;mso-position-horizontal-relative:page;mso-position-vertical-relative:paragraph;z-index:2536;rotation:303" type="#_x0000_t136" fillcolor="#1b1a1e" stroked="f">
            <o:extrusion v:ext="view" autorotationcenter="t"/>
            <v:textpath style="font-family:&amp;quot;Helvetica&amp;quot;;font-size:3pt;v-text-kern:t;mso-text-shadow:auto;font-weight:bold" string="U"/>
            <w10:wrap type="none"/>
          </v:shape>
        </w:pict>
      </w:r>
      <w:r>
        <w:rPr/>
        <w:pict>
          <v:shape style="position:absolute;margin-left:189.703513pt;margin-top:-97.345396pt;width:2.15pt;height:3.45pt;mso-position-horizontal-relative:page;mso-position-vertical-relative:paragraph;z-index:2560;rotation:313" type="#_x0000_t136" fillcolor="#1b1a1e" stroked="f">
            <o:extrusion v:ext="view" autorotationcenter="t"/>
            <v:textpath style="font-family:&amp;quot;Helvetica&amp;quot;;font-size:3pt;v-text-kern:t;mso-text-shadow:auto;font-weight:bold" string="L"/>
            <w10:wrap type="none"/>
          </v:shape>
        </w:pict>
      </w:r>
      <w:r>
        <w:rPr/>
        <w:pict>
          <v:shape style="position:absolute;margin-left:202.336075pt;margin-top:-84.418365pt;width:2.15pt;height:3.45pt;mso-position-horizontal-relative:page;mso-position-vertical-relative:paragraph;z-index:2584;rotation:319" type="#_x0000_t136" fillcolor="#1b1a1e" stroked="f">
            <o:extrusion v:ext="view" autorotationcenter="t"/>
            <v:textpath style="font-family:&amp;quot;Helvetica&amp;quot;;font-size:3pt;v-text-kern:t;mso-text-shadow:auto;font-weight:bold" string="T"/>
            <w10:wrap type="none"/>
          </v:shape>
        </w:pict>
      </w:r>
      <w:r>
        <w:rPr/>
        <w:pict>
          <v:shape style="position:absolute;margin-left:191.191895pt;margin-top:-98.719902pt;width:2.35pt;height:3.45pt;mso-position-horizontal-relative:page;mso-position-vertical-relative:paragraph;z-index:2608;rotation:327" type="#_x0000_t136" fillcolor="#1b1a1e" stroked="f">
            <o:extrusion v:ext="view" autorotationcenter="t"/>
            <v:textpath style="font-family:&amp;quot;Helvetica&amp;quot;;font-size:3pt;v-text-kern:t;mso-text-shadow:auto;font-weight:bold" string="Y"/>
            <w10:wrap type="none"/>
          </v:shape>
        </w:pict>
      </w:r>
      <w:r>
        <w:rPr/>
        <w:pict>
          <v:shape style="position:absolute;margin-left:200.065292pt;margin-top:-82.994606pt;width:2.35pt;height:3.45pt;mso-position-horizontal-relative:page;mso-position-vertical-relative:paragraph;z-index:2632;rotation:335" type="#_x0000_t136" fillcolor="#1b1a1e" stroked="f">
            <o:extrusion v:ext="view" autorotationcenter="t"/>
            <v:textpath style="font-family:&amp;quot;Helvetica&amp;quot;;font-size:3pt;v-text-kern:t;mso-text-shadow:auto;font-weight:bold" string="S"/>
            <w10:wrap type="none"/>
          </v:shape>
        </w:pict>
      </w:r>
      <w:r>
        <w:rPr/>
        <w:pict>
          <v:shape style="position:absolute;margin-left:198.926987pt;margin-top:-82.363426pt;width:1pt;height:3.45pt;mso-position-horizontal-relative:page;mso-position-vertical-relative:paragraph;z-index:2680;rotation:347" type="#_x0000_t136" fillcolor="#1b1a1e" stroked="f">
            <o:extrusion v:ext="view" autorotationcenter="t"/>
            <v:textpath style="font-family:&amp;quot;Helvetica&amp;quot;;font-size:3pt;v-text-kern:t;mso-text-shadow:auto;font-weight:bold" string="I"/>
            <w10:wrap type="none"/>
          </v:shape>
        </w:pict>
      </w:r>
      <w:r>
        <w:rPr>
          <w:rFonts w:ascii="Helvetica Neue LT Std" w:hAnsi="Helvetica Neue LT Std"/>
          <w:color w:val="231F20"/>
          <w:w w:val="105"/>
          <w:sz w:val="17"/>
        </w:rPr>
        <w:t>Jos tiedetään tai on käytännössä varma, että pelaajan pallo on ulkona, voi pelaaja käyttää lyönti ja lyöntimatka -vapautumista tai Mallipaikallissäännön E-5 ollessa voimassa, on pelaajalla ylimääräinen vapautumismahdollisuus, kahden lyönnin rangaistuksella, pudottaa pallo ja pelata sitä vapautumisalueelta, joka kuvataan alla:</w:t>
      </w:r>
    </w:p>
    <w:p>
      <w:pPr>
        <w:pStyle w:val="BodyText"/>
        <w:spacing w:before="8"/>
        <w:rPr>
          <w:rFonts w:ascii="Helvetica Neue LT Std"/>
          <w:sz w:val="4"/>
        </w:rPr>
      </w:pPr>
    </w:p>
    <w:tbl>
      <w:tblPr>
        <w:tblW w:w="0" w:type="auto"/>
        <w:jc w:val="left"/>
        <w:tblInd w:w="886" w:type="dxa"/>
        <w:tblBorders>
          <w:top w:val="single" w:sz="6" w:space="0" w:color="636466"/>
          <w:left w:val="single" w:sz="6" w:space="0" w:color="636466"/>
          <w:bottom w:val="single" w:sz="6" w:space="0" w:color="636466"/>
          <w:right w:val="single" w:sz="6" w:space="0" w:color="636466"/>
          <w:insideH w:val="single" w:sz="6" w:space="0" w:color="636466"/>
          <w:insideV w:val="single" w:sz="6" w:space="0" w:color="636466"/>
        </w:tblBorders>
        <w:tblLayout w:type="fixed"/>
        <w:tblCellMar>
          <w:top w:w="0" w:type="dxa"/>
          <w:left w:w="0" w:type="dxa"/>
          <w:bottom w:w="0" w:type="dxa"/>
          <w:right w:w="0" w:type="dxa"/>
        </w:tblCellMar>
        <w:tblLook w:val="01E0"/>
      </w:tblPr>
      <w:tblGrid>
        <w:gridCol w:w="1972"/>
        <w:gridCol w:w="1890"/>
        <w:gridCol w:w="1706"/>
      </w:tblGrid>
      <w:tr>
        <w:trPr>
          <w:trHeight w:val="474" w:hRule="atLeast"/>
        </w:trPr>
        <w:tc>
          <w:tcPr>
            <w:tcW w:w="1972" w:type="dxa"/>
            <w:shd w:val="clear" w:color="auto" w:fill="A0D083"/>
          </w:tcPr>
          <w:p>
            <w:pPr>
              <w:pStyle w:val="TableParagraph"/>
              <w:spacing w:line="231" w:lineRule="exact"/>
              <w:rPr>
                <w:rFonts w:ascii="HelveticaNeueLTStd-MdCn"/>
                <w:sz w:val="18"/>
              </w:rPr>
            </w:pPr>
            <w:r>
              <w:rPr>
                <w:rFonts w:ascii="HelveticaNeueLTStd-MdCn"/>
                <w:color w:val="231F20"/>
                <w:w w:val="105"/>
                <w:sz w:val="18"/>
              </w:rPr>
              <w:t>Vertailupisteet</w:t>
            </w:r>
          </w:p>
        </w:tc>
        <w:tc>
          <w:tcPr>
            <w:tcW w:w="1890" w:type="dxa"/>
            <w:shd w:val="clear" w:color="auto" w:fill="EAA68F"/>
          </w:tcPr>
          <w:p>
            <w:pPr>
              <w:pStyle w:val="TableParagraph"/>
              <w:spacing w:line="231" w:lineRule="exact"/>
              <w:rPr>
                <w:rFonts w:ascii="HelveticaNeueLTStd-MdCn"/>
                <w:sz w:val="18"/>
              </w:rPr>
            </w:pPr>
            <w:r>
              <w:rPr>
                <w:rFonts w:ascii="HelveticaNeueLTStd-MdCn"/>
                <w:color w:val="231F20"/>
                <w:w w:val="105"/>
                <w:sz w:val="18"/>
              </w:rPr>
              <w:t>Vapautumisalueen koko</w:t>
            </w:r>
          </w:p>
        </w:tc>
        <w:tc>
          <w:tcPr>
            <w:tcW w:w="1706" w:type="dxa"/>
            <w:shd w:val="clear" w:color="auto" w:fill="93C2E9"/>
          </w:tcPr>
          <w:p>
            <w:pPr>
              <w:pStyle w:val="TableParagraph"/>
              <w:spacing w:line="218" w:lineRule="auto" w:before="3"/>
              <w:ind w:left="196" w:right="268" w:hanging="133"/>
              <w:rPr>
                <w:rFonts w:ascii="HelveticaNeueLTStd-MdCn"/>
                <w:sz w:val="18"/>
              </w:rPr>
            </w:pPr>
            <w:r>
              <w:rPr>
                <w:rFonts w:ascii="HelveticaNeueLTStd-MdCn"/>
                <w:color w:val="231F20"/>
                <w:w w:val="105"/>
                <w:sz w:val="18"/>
              </w:rPr>
              <w:t>Vapautumisalueen rajoitukset</w:t>
            </w:r>
          </w:p>
        </w:tc>
      </w:tr>
      <w:tr>
        <w:trPr>
          <w:trHeight w:val="3013" w:hRule="atLeast"/>
        </w:trPr>
        <w:tc>
          <w:tcPr>
            <w:tcW w:w="1972" w:type="dxa"/>
            <w:shd w:val="clear" w:color="auto" w:fill="A0D083"/>
          </w:tcPr>
          <w:p>
            <w:pPr>
              <w:pStyle w:val="TableParagraph"/>
              <w:numPr>
                <w:ilvl w:val="0"/>
                <w:numId w:val="34"/>
              </w:numPr>
              <w:tabs>
                <w:tab w:pos="243" w:val="left" w:leader="none"/>
              </w:tabs>
              <w:spacing w:line="220" w:lineRule="auto" w:before="7" w:after="0"/>
              <w:ind w:left="64" w:right="210" w:firstLine="0"/>
              <w:jc w:val="left"/>
              <w:rPr>
                <w:sz w:val="17"/>
              </w:rPr>
            </w:pPr>
            <w:r>
              <w:rPr>
                <w:color w:val="231F20"/>
                <w:w w:val="105"/>
                <w:sz w:val="17"/>
              </w:rPr>
              <w:t>Pallon vertailupiste: Kohta, josta ulos jäänyt pallo viimeiseksi leikkasi kentän ulkorajan (piste</w:t>
            </w:r>
            <w:r>
              <w:rPr>
                <w:color w:val="231F20"/>
                <w:spacing w:val="-9"/>
                <w:w w:val="105"/>
                <w:sz w:val="17"/>
              </w:rPr>
              <w:t> </w:t>
            </w:r>
            <w:r>
              <w:rPr>
                <w:color w:val="231F20"/>
                <w:w w:val="105"/>
                <w:sz w:val="17"/>
              </w:rPr>
              <w:t>A)</w:t>
            </w:r>
          </w:p>
          <w:p>
            <w:pPr>
              <w:pStyle w:val="TableParagraph"/>
              <w:spacing w:before="11"/>
              <w:ind w:left="0"/>
              <w:rPr>
                <w:sz w:val="15"/>
              </w:rPr>
            </w:pPr>
          </w:p>
          <w:p>
            <w:pPr>
              <w:pStyle w:val="TableParagraph"/>
              <w:numPr>
                <w:ilvl w:val="0"/>
                <w:numId w:val="34"/>
              </w:numPr>
              <w:tabs>
                <w:tab w:pos="241" w:val="left" w:leader="none"/>
              </w:tabs>
              <w:spacing w:line="220" w:lineRule="auto" w:before="0" w:after="0"/>
              <w:ind w:left="64" w:right="395" w:firstLine="0"/>
              <w:jc w:val="both"/>
              <w:rPr>
                <w:sz w:val="17"/>
              </w:rPr>
            </w:pPr>
            <w:r>
              <w:rPr>
                <w:color w:val="231F20"/>
                <w:w w:val="105"/>
                <w:sz w:val="17"/>
              </w:rPr>
              <w:t>Väylän</w:t>
            </w:r>
            <w:r>
              <w:rPr>
                <w:color w:val="231F20"/>
                <w:spacing w:val="-9"/>
                <w:w w:val="105"/>
                <w:sz w:val="17"/>
              </w:rPr>
              <w:t> </w:t>
            </w:r>
            <w:r>
              <w:rPr>
                <w:color w:val="231F20"/>
                <w:w w:val="105"/>
                <w:sz w:val="17"/>
              </w:rPr>
              <w:t>vertailupiste: Kohta pelattavan reiän väylältä (piste</w:t>
            </w:r>
            <w:r>
              <w:rPr>
                <w:color w:val="231F20"/>
                <w:spacing w:val="-3"/>
                <w:w w:val="105"/>
                <w:sz w:val="17"/>
              </w:rPr>
              <w:t> </w:t>
            </w:r>
            <w:r>
              <w:rPr>
                <w:color w:val="231F20"/>
                <w:w w:val="105"/>
                <w:sz w:val="17"/>
              </w:rPr>
              <w:t>B),</w:t>
            </w:r>
          </w:p>
          <w:p>
            <w:pPr>
              <w:pStyle w:val="TableParagraph"/>
              <w:spacing w:line="220" w:lineRule="auto" w:before="3"/>
              <w:ind w:right="13"/>
              <w:rPr>
                <w:sz w:val="17"/>
              </w:rPr>
            </w:pPr>
            <w:r>
              <w:rPr>
                <w:color w:val="231F20"/>
                <w:w w:val="105"/>
                <w:sz w:val="17"/>
              </w:rPr>
              <w:t>joka on lähinnä pallon vertailupistettä, mutta ei lähempänä reikää kuin pallon vertailupiste</w:t>
            </w:r>
          </w:p>
        </w:tc>
        <w:tc>
          <w:tcPr>
            <w:tcW w:w="1890" w:type="dxa"/>
            <w:shd w:val="clear" w:color="auto" w:fill="EAA68F"/>
          </w:tcPr>
          <w:p>
            <w:pPr>
              <w:pStyle w:val="TableParagraph"/>
              <w:spacing w:line="211" w:lineRule="exact"/>
              <w:rPr>
                <w:sz w:val="17"/>
              </w:rPr>
            </w:pPr>
            <w:r>
              <w:rPr>
                <w:color w:val="231F20"/>
                <w:w w:val="105"/>
                <w:sz w:val="17"/>
              </w:rPr>
              <w:t>Missä tahansa välillä:</w:t>
            </w:r>
          </w:p>
          <w:p>
            <w:pPr>
              <w:pStyle w:val="TableParagraph"/>
              <w:numPr>
                <w:ilvl w:val="0"/>
                <w:numId w:val="35"/>
              </w:numPr>
              <w:tabs>
                <w:tab w:pos="194" w:val="left" w:leader="none"/>
              </w:tabs>
              <w:spacing w:line="220" w:lineRule="auto" w:before="6" w:after="0"/>
              <w:ind w:left="196" w:right="158" w:hanging="132"/>
              <w:jc w:val="left"/>
              <w:rPr>
                <w:sz w:val="17"/>
              </w:rPr>
            </w:pPr>
            <w:r>
              <w:rPr>
                <w:color w:val="231F20"/>
                <w:w w:val="105"/>
                <w:sz w:val="17"/>
              </w:rPr>
              <w:t>Reiästä pallon vertailu- pisteen </w:t>
            </w:r>
            <w:r>
              <w:rPr>
                <w:color w:val="231F20"/>
                <w:spacing w:val="2"/>
                <w:w w:val="105"/>
                <w:sz w:val="17"/>
              </w:rPr>
              <w:t>kautta </w:t>
            </w:r>
            <w:r>
              <w:rPr>
                <w:color w:val="231F20"/>
                <w:w w:val="105"/>
                <w:sz w:val="17"/>
              </w:rPr>
              <w:t>kulkeva linja (piste A) </w:t>
            </w:r>
            <w:r>
              <w:rPr>
                <w:color w:val="231F20"/>
                <w:spacing w:val="3"/>
                <w:w w:val="105"/>
                <w:sz w:val="17"/>
              </w:rPr>
              <w:t>(ja </w:t>
            </w:r>
            <w:r>
              <w:rPr>
                <w:color w:val="231F20"/>
                <w:w w:val="105"/>
                <w:sz w:val="17"/>
              </w:rPr>
              <w:t>kaksi mailanmitaa linjasta ulkospäin, mutta silti kentällä),</w:t>
            </w:r>
            <w:r>
              <w:rPr>
                <w:color w:val="231F20"/>
                <w:spacing w:val="-2"/>
                <w:w w:val="105"/>
                <w:sz w:val="17"/>
              </w:rPr>
              <w:t> </w:t>
            </w:r>
            <w:r>
              <w:rPr>
                <w:color w:val="231F20"/>
                <w:w w:val="105"/>
                <w:sz w:val="17"/>
              </w:rPr>
              <w:t>ja</w:t>
            </w:r>
          </w:p>
          <w:p>
            <w:pPr>
              <w:pStyle w:val="TableParagraph"/>
              <w:numPr>
                <w:ilvl w:val="0"/>
                <w:numId w:val="35"/>
              </w:numPr>
              <w:tabs>
                <w:tab w:pos="197" w:val="left" w:leader="none"/>
              </w:tabs>
              <w:spacing w:line="220" w:lineRule="auto" w:before="5" w:after="0"/>
              <w:ind w:left="196" w:right="85" w:hanging="132"/>
              <w:jc w:val="left"/>
              <w:rPr>
                <w:sz w:val="17"/>
              </w:rPr>
            </w:pPr>
            <w:r>
              <w:rPr>
                <w:color w:val="231F20"/>
                <w:w w:val="105"/>
                <w:sz w:val="17"/>
              </w:rPr>
              <w:t>Reiästä väylän vertaulu- pisteen </w:t>
            </w:r>
            <w:r>
              <w:rPr>
                <w:color w:val="231F20"/>
                <w:spacing w:val="2"/>
                <w:w w:val="105"/>
                <w:sz w:val="17"/>
              </w:rPr>
              <w:t>kautta </w:t>
            </w:r>
            <w:r>
              <w:rPr>
                <w:color w:val="231F20"/>
                <w:w w:val="105"/>
                <w:sz w:val="17"/>
              </w:rPr>
              <w:t>kulkeva linja (piste B) </w:t>
            </w:r>
            <w:r>
              <w:rPr>
                <w:color w:val="231F20"/>
                <w:spacing w:val="3"/>
                <w:w w:val="105"/>
                <w:sz w:val="17"/>
              </w:rPr>
              <w:t>(ja </w:t>
            </w:r>
            <w:r>
              <w:rPr>
                <w:color w:val="231F20"/>
                <w:w w:val="105"/>
                <w:sz w:val="17"/>
              </w:rPr>
              <w:t>kaksi mailanmittaa linjasta väylän puolelle</w:t>
            </w:r>
            <w:r>
              <w:rPr>
                <w:color w:val="231F20"/>
                <w:spacing w:val="-7"/>
                <w:w w:val="105"/>
                <w:sz w:val="17"/>
              </w:rPr>
              <w:t> </w:t>
            </w:r>
            <w:r>
              <w:rPr>
                <w:color w:val="231F20"/>
                <w:w w:val="105"/>
                <w:sz w:val="17"/>
              </w:rPr>
              <w:t>päin)</w:t>
            </w:r>
          </w:p>
        </w:tc>
        <w:tc>
          <w:tcPr>
            <w:tcW w:w="1706" w:type="dxa"/>
            <w:shd w:val="clear" w:color="auto" w:fill="93C2E9"/>
          </w:tcPr>
          <w:p>
            <w:pPr>
              <w:pStyle w:val="TableParagraph"/>
              <w:spacing w:line="211" w:lineRule="exact"/>
              <w:rPr>
                <w:sz w:val="17"/>
              </w:rPr>
            </w:pPr>
            <w:r>
              <w:rPr>
                <w:color w:val="231F20"/>
                <w:w w:val="105"/>
                <w:sz w:val="17"/>
              </w:rPr>
              <w:t>Vapautumisalue:</w:t>
            </w:r>
          </w:p>
          <w:p>
            <w:pPr>
              <w:pStyle w:val="TableParagraph"/>
              <w:numPr>
                <w:ilvl w:val="0"/>
                <w:numId w:val="36"/>
              </w:numPr>
              <w:tabs>
                <w:tab w:pos="198" w:val="left" w:leader="none"/>
              </w:tabs>
              <w:spacing w:line="220" w:lineRule="auto" w:before="6" w:after="0"/>
              <w:ind w:left="197" w:right="59" w:hanging="133"/>
              <w:jc w:val="left"/>
              <w:rPr>
                <w:sz w:val="17"/>
              </w:rPr>
            </w:pPr>
            <w:r>
              <w:rPr>
                <w:color w:val="231F20"/>
                <w:w w:val="105"/>
                <w:sz w:val="17"/>
              </w:rPr>
              <w:t>Ei saa olla</w:t>
            </w:r>
            <w:r>
              <w:rPr>
                <w:color w:val="231F20"/>
                <w:spacing w:val="-17"/>
                <w:w w:val="105"/>
                <w:sz w:val="17"/>
              </w:rPr>
              <w:t> </w:t>
            </w:r>
            <w:r>
              <w:rPr>
                <w:color w:val="231F20"/>
                <w:w w:val="105"/>
                <w:sz w:val="17"/>
              </w:rPr>
              <w:t>lähempänä reikää kuin pallon vertailupiste,</w:t>
            </w:r>
            <w:r>
              <w:rPr>
                <w:color w:val="231F20"/>
                <w:spacing w:val="-2"/>
                <w:w w:val="105"/>
                <w:sz w:val="17"/>
              </w:rPr>
              <w:t> </w:t>
            </w:r>
            <w:r>
              <w:rPr>
                <w:color w:val="231F20"/>
                <w:w w:val="105"/>
                <w:sz w:val="17"/>
              </w:rPr>
              <w:t>ja</w:t>
            </w:r>
          </w:p>
          <w:p>
            <w:pPr>
              <w:pStyle w:val="TableParagraph"/>
              <w:numPr>
                <w:ilvl w:val="0"/>
                <w:numId w:val="36"/>
              </w:numPr>
              <w:tabs>
                <w:tab w:pos="198" w:val="left" w:leader="none"/>
              </w:tabs>
              <w:spacing w:line="220" w:lineRule="auto" w:before="3" w:after="0"/>
              <w:ind w:left="197" w:right="218" w:hanging="133"/>
              <w:jc w:val="left"/>
              <w:rPr>
                <w:sz w:val="17"/>
              </w:rPr>
            </w:pPr>
            <w:r>
              <w:rPr>
                <w:color w:val="231F20"/>
                <w:spacing w:val="2"/>
                <w:w w:val="105"/>
                <w:sz w:val="17"/>
              </w:rPr>
              <w:t>Täytyy </w:t>
            </w:r>
            <w:r>
              <w:rPr>
                <w:color w:val="231F20"/>
                <w:w w:val="105"/>
                <w:sz w:val="17"/>
              </w:rPr>
              <w:t>olla</w:t>
            </w:r>
            <w:r>
              <w:rPr>
                <w:color w:val="231F20"/>
                <w:spacing w:val="-18"/>
                <w:w w:val="105"/>
                <w:sz w:val="17"/>
              </w:rPr>
              <w:t> </w:t>
            </w:r>
            <w:r>
              <w:rPr>
                <w:color w:val="231F20"/>
                <w:w w:val="105"/>
                <w:sz w:val="17"/>
              </w:rPr>
              <w:t>yleisellä pelialueella</w:t>
            </w:r>
          </w:p>
        </w:tc>
      </w:tr>
      <w:tr>
        <w:trPr>
          <w:trHeight w:val="678" w:hRule="atLeast"/>
        </w:trPr>
        <w:tc>
          <w:tcPr>
            <w:tcW w:w="5568" w:type="dxa"/>
            <w:gridSpan w:val="3"/>
          </w:tcPr>
          <w:p>
            <w:pPr>
              <w:pStyle w:val="TableParagraph"/>
              <w:spacing w:line="212" w:lineRule="exact"/>
              <w:rPr>
                <w:rFonts w:ascii="HelveticaNeueLTStd-MdCn"/>
                <w:sz w:val="17"/>
              </w:rPr>
            </w:pPr>
            <w:r>
              <w:rPr>
                <w:rFonts w:ascii="HelveticaNeueLTStd-MdCn"/>
                <w:color w:val="231F20"/>
                <w:w w:val="105"/>
                <w:sz w:val="17"/>
              </w:rPr>
              <w:t>Huomautus pelaajille:</w:t>
            </w:r>
          </w:p>
          <w:p>
            <w:pPr>
              <w:pStyle w:val="TableParagraph"/>
              <w:spacing w:line="220" w:lineRule="auto" w:before="6"/>
              <w:rPr>
                <w:sz w:val="17"/>
              </w:rPr>
            </w:pPr>
            <w:r>
              <w:rPr>
                <w:color w:val="231F20"/>
                <w:w w:val="105"/>
                <w:sz w:val="17"/>
              </w:rPr>
              <w:t>Vapautumisalueen</w:t>
            </w:r>
            <w:r>
              <w:rPr>
                <w:color w:val="231F20"/>
                <w:spacing w:val="-19"/>
                <w:w w:val="105"/>
                <w:sz w:val="17"/>
              </w:rPr>
              <w:t> </w:t>
            </w:r>
            <w:r>
              <w:rPr>
                <w:color w:val="231F20"/>
                <w:w w:val="105"/>
                <w:sz w:val="17"/>
              </w:rPr>
              <w:t>ollessa</w:t>
            </w:r>
            <w:r>
              <w:rPr>
                <w:color w:val="231F20"/>
                <w:spacing w:val="-19"/>
                <w:w w:val="105"/>
                <w:sz w:val="17"/>
              </w:rPr>
              <w:t> </w:t>
            </w:r>
            <w:r>
              <w:rPr>
                <w:color w:val="231F20"/>
                <w:w w:val="105"/>
                <w:sz w:val="17"/>
              </w:rPr>
              <w:t>erittäin</w:t>
            </w:r>
            <w:r>
              <w:rPr>
                <w:color w:val="231F20"/>
                <w:spacing w:val="-18"/>
                <w:w w:val="105"/>
                <w:sz w:val="17"/>
              </w:rPr>
              <w:t> </w:t>
            </w:r>
            <w:r>
              <w:rPr>
                <w:color w:val="231F20"/>
                <w:w w:val="105"/>
                <w:sz w:val="17"/>
              </w:rPr>
              <w:t>suuri,</w:t>
            </w:r>
            <w:r>
              <w:rPr>
                <w:color w:val="231F20"/>
                <w:spacing w:val="-19"/>
                <w:w w:val="105"/>
                <w:sz w:val="17"/>
              </w:rPr>
              <w:t> </w:t>
            </w:r>
            <w:r>
              <w:rPr>
                <w:color w:val="231F20"/>
                <w:w w:val="105"/>
                <w:sz w:val="17"/>
              </w:rPr>
              <w:t>voi</w:t>
            </w:r>
            <w:r>
              <w:rPr>
                <w:color w:val="231F20"/>
                <w:spacing w:val="-18"/>
                <w:w w:val="105"/>
                <w:sz w:val="17"/>
              </w:rPr>
              <w:t> </w:t>
            </w:r>
            <w:r>
              <w:rPr>
                <w:color w:val="231F20"/>
                <w:w w:val="105"/>
                <w:sz w:val="17"/>
              </w:rPr>
              <w:t>pallo</w:t>
            </w:r>
            <w:r>
              <w:rPr>
                <w:color w:val="231F20"/>
                <w:spacing w:val="-19"/>
                <w:w w:val="105"/>
                <w:sz w:val="17"/>
              </w:rPr>
              <w:t> </w:t>
            </w:r>
            <w:r>
              <w:rPr>
                <w:color w:val="231F20"/>
                <w:w w:val="105"/>
                <w:sz w:val="17"/>
              </w:rPr>
              <w:t>vieriä</w:t>
            </w:r>
            <w:r>
              <w:rPr>
                <w:color w:val="231F20"/>
                <w:spacing w:val="-18"/>
                <w:w w:val="105"/>
                <w:sz w:val="17"/>
              </w:rPr>
              <w:t> </w:t>
            </w:r>
            <w:r>
              <w:rPr>
                <w:color w:val="231F20"/>
                <w:w w:val="105"/>
                <w:sz w:val="17"/>
              </w:rPr>
              <w:t>pitkiäkin</w:t>
            </w:r>
            <w:r>
              <w:rPr>
                <w:color w:val="231F20"/>
                <w:spacing w:val="-19"/>
                <w:w w:val="105"/>
                <w:sz w:val="17"/>
              </w:rPr>
              <w:t> </w:t>
            </w:r>
            <w:r>
              <w:rPr>
                <w:color w:val="231F20"/>
                <w:w w:val="105"/>
                <w:sz w:val="17"/>
              </w:rPr>
              <w:t>matkoja</w:t>
            </w:r>
            <w:r>
              <w:rPr>
                <w:color w:val="231F20"/>
                <w:spacing w:val="-18"/>
                <w:w w:val="105"/>
                <w:sz w:val="17"/>
              </w:rPr>
              <w:t> </w:t>
            </w:r>
            <w:r>
              <w:rPr>
                <w:color w:val="231F20"/>
                <w:w w:val="105"/>
                <w:sz w:val="17"/>
              </w:rPr>
              <w:t>siitä,</w:t>
            </w:r>
            <w:r>
              <w:rPr>
                <w:color w:val="231F20"/>
                <w:spacing w:val="-19"/>
                <w:w w:val="105"/>
                <w:sz w:val="17"/>
              </w:rPr>
              <w:t> </w:t>
            </w:r>
            <w:r>
              <w:rPr>
                <w:color w:val="231F20"/>
                <w:w w:val="105"/>
                <w:sz w:val="17"/>
              </w:rPr>
              <w:t>missä se</w:t>
            </w:r>
            <w:r>
              <w:rPr>
                <w:color w:val="231F20"/>
                <w:spacing w:val="-17"/>
                <w:w w:val="105"/>
                <w:sz w:val="17"/>
              </w:rPr>
              <w:t> </w:t>
            </w:r>
            <w:r>
              <w:rPr>
                <w:color w:val="231F20"/>
                <w:w w:val="105"/>
                <w:sz w:val="17"/>
              </w:rPr>
              <w:t>ensimmäisen</w:t>
            </w:r>
            <w:r>
              <w:rPr>
                <w:color w:val="231F20"/>
                <w:spacing w:val="-16"/>
                <w:w w:val="105"/>
                <w:sz w:val="17"/>
              </w:rPr>
              <w:t> </w:t>
            </w:r>
            <w:r>
              <w:rPr>
                <w:color w:val="231F20"/>
                <w:w w:val="105"/>
                <w:sz w:val="17"/>
              </w:rPr>
              <w:t>kerran</w:t>
            </w:r>
            <w:r>
              <w:rPr>
                <w:color w:val="231F20"/>
                <w:spacing w:val="-16"/>
                <w:w w:val="105"/>
                <w:sz w:val="17"/>
              </w:rPr>
              <w:t> </w:t>
            </w:r>
            <w:r>
              <w:rPr>
                <w:color w:val="231F20"/>
                <w:w w:val="105"/>
                <w:sz w:val="17"/>
              </w:rPr>
              <w:t>kosketti</w:t>
            </w:r>
            <w:r>
              <w:rPr>
                <w:color w:val="231F20"/>
                <w:spacing w:val="-16"/>
                <w:w w:val="105"/>
                <w:sz w:val="17"/>
              </w:rPr>
              <w:t> </w:t>
            </w:r>
            <w:r>
              <w:rPr>
                <w:color w:val="231F20"/>
                <w:w w:val="105"/>
                <w:sz w:val="17"/>
              </w:rPr>
              <w:t>maata</w:t>
            </w:r>
            <w:r>
              <w:rPr>
                <w:color w:val="231F20"/>
                <w:spacing w:val="-16"/>
                <w:w w:val="105"/>
                <w:sz w:val="17"/>
              </w:rPr>
              <w:t> </w:t>
            </w:r>
            <w:r>
              <w:rPr>
                <w:color w:val="231F20"/>
                <w:w w:val="105"/>
                <w:sz w:val="17"/>
              </w:rPr>
              <w:t>ilman,</w:t>
            </w:r>
            <w:r>
              <w:rPr>
                <w:color w:val="231F20"/>
                <w:spacing w:val="-17"/>
                <w:w w:val="105"/>
                <w:sz w:val="17"/>
              </w:rPr>
              <w:t> </w:t>
            </w:r>
            <w:r>
              <w:rPr>
                <w:color w:val="231F20"/>
                <w:w w:val="105"/>
                <w:sz w:val="17"/>
              </w:rPr>
              <w:t>että</w:t>
            </w:r>
            <w:r>
              <w:rPr>
                <w:color w:val="231F20"/>
                <w:spacing w:val="-16"/>
                <w:w w:val="105"/>
                <w:sz w:val="17"/>
              </w:rPr>
              <w:t> </w:t>
            </w:r>
            <w:r>
              <w:rPr>
                <w:color w:val="231F20"/>
                <w:w w:val="105"/>
                <w:sz w:val="17"/>
              </w:rPr>
              <w:t>sitä</w:t>
            </w:r>
            <w:r>
              <w:rPr>
                <w:color w:val="231F20"/>
                <w:spacing w:val="-16"/>
                <w:w w:val="105"/>
                <w:sz w:val="17"/>
              </w:rPr>
              <w:t> </w:t>
            </w:r>
            <w:r>
              <w:rPr>
                <w:color w:val="231F20"/>
                <w:w w:val="105"/>
                <w:sz w:val="17"/>
              </w:rPr>
              <w:t>tarvitsee</w:t>
            </w:r>
            <w:r>
              <w:rPr>
                <w:color w:val="231F20"/>
                <w:spacing w:val="-16"/>
                <w:w w:val="105"/>
                <w:sz w:val="17"/>
              </w:rPr>
              <w:t> </w:t>
            </w:r>
            <w:r>
              <w:rPr>
                <w:color w:val="231F20"/>
                <w:w w:val="105"/>
                <w:sz w:val="17"/>
              </w:rPr>
              <w:t>pudottaa</w:t>
            </w:r>
            <w:r>
              <w:rPr>
                <w:color w:val="231F20"/>
                <w:spacing w:val="-16"/>
                <w:w w:val="105"/>
                <w:sz w:val="17"/>
              </w:rPr>
              <w:t> </w:t>
            </w:r>
            <w:r>
              <w:rPr>
                <w:color w:val="231F20"/>
                <w:w w:val="105"/>
                <w:sz w:val="17"/>
              </w:rPr>
              <w:t>uudelleen.</w:t>
            </w:r>
          </w:p>
        </w:tc>
      </w:tr>
    </w:tbl>
    <w:p>
      <w:pPr>
        <w:spacing w:after="0" w:line="220" w:lineRule="auto"/>
        <w:rPr>
          <w:sz w:val="17"/>
        </w:rPr>
        <w:sectPr>
          <w:pgSz w:w="7660" w:h="12310"/>
          <w:pgMar w:header="0" w:footer="270" w:top="680" w:bottom="460" w:left="0" w:right="0"/>
        </w:sectPr>
      </w:pPr>
    </w:p>
    <w:p>
      <w:pPr>
        <w:pStyle w:val="BodyText"/>
        <w:rPr>
          <w:rFonts w:ascii="Helvetica Neue LT Std"/>
          <w:sz w:val="20"/>
        </w:rPr>
      </w:pPr>
    </w:p>
    <w:p>
      <w:pPr>
        <w:pStyle w:val="BodyText"/>
        <w:spacing w:before="11"/>
        <w:rPr>
          <w:rFonts w:ascii="Helvetica Neue LT Std"/>
          <w:sz w:val="23"/>
        </w:rPr>
      </w:pPr>
    </w:p>
    <w:p>
      <w:pPr>
        <w:spacing w:line="208" w:lineRule="auto" w:before="91"/>
        <w:ind w:left="2567" w:right="1127" w:hanging="1241"/>
        <w:jc w:val="left"/>
        <w:rPr>
          <w:rFonts w:ascii="HelveticaNeueLTStd-BdCn" w:hAnsi="HelveticaNeueLTStd-BdCn"/>
          <w:b/>
          <w:sz w:val="18"/>
        </w:rPr>
      </w:pPr>
      <w:r>
        <w:rPr/>
        <w:pict>
          <v:group style="position:absolute;margin-left:59.094002pt;margin-top:.501437pt;width:293.5pt;height:500.25pt;mso-position-horizontal-relative:page;mso-position-vertical-relative:paragraph;z-index:-64576" coordorigin="1182,10" coordsize="5870,10005">
            <v:rect style="position:absolute;left:1207;top:608;width:5823;height:3636" filled="true" fillcolor="#a0d083" stroked="false">
              <v:fill type="solid"/>
            </v:rect>
            <v:shape style="position:absolute;left:4642;top:1302;width:2386;height:2943" coordorigin="4643,1303" coordsize="2386,2943" path="m6254,1303l6275,1378,6292,1455,6306,1533,6318,1612,6326,1692,6331,1773,6333,1854,6331,1932,6326,2010,6319,2086,6309,2161,6296,2236,6280,2310,6261,2382,6240,2453,6216,2524,6189,2593,6160,2660,6129,2727,6095,2792,6059,2856,6021,2918,5980,2978,5937,3037,5893,3094,5846,3150,5797,3204,5746,3255,5694,3305,5639,3354,5583,3400,5525,3444,5465,3485,5404,3525,5342,3563,5277,3598,5212,3631,5145,3661,5077,3689,5007,3715,4936,3737,4864,3758,4792,3775,4718,3790,4643,3802,4828,4245,7029,4245,7029,1975,6254,1303xe" filled="true" fillcolor="#e59d85" stroked="false">
              <v:path arrowok="t"/>
              <v:fill type="solid"/>
            </v:shape>
            <v:shape style="position:absolute;left:1207;top:1166;width:4884;height:3079" coordorigin="1208,1166" coordsize="4884,3079" path="m4464,1166l4377,1168,4296,1175,4219,1187,4147,1202,4079,1221,4014,1244,3953,1271,3895,1300,3841,1333,3788,1369,3738,1407,3691,1447,3645,1490,3600,1535,3557,1582,3515,1630,3473,1679,3432,1730,3391,1781,3309,1886,3267,1939,3223,1992,3179,2045,3133,2098,3085,2150,3035,2201,2983,2251,2928,2300,2871,2348,2810,2394,2737,2443,2663,2490,2588,2533,2511,2573,2433,2610,2355,2644,2275,2676,2196,2705,2117,2732,2038,2756,1959,2778,1882,2798,1805,2816,1730,2832,1656,2846,1584,2859,1515,2870,1447,2879,1383,2887,1321,2894,1208,2905,1208,4245,4566,4245,4589,4185,4618,4125,4652,4066,4692,4007,4738,3948,4791,3889,4851,3831,4919,3773,4995,3715,5107,3632,5211,3549,5308,3467,5397,3387,5479,3308,5554,3230,5622,3154,5684,3080,5740,3008,5791,2937,5836,2870,5876,2804,5912,2741,5943,2681,5970,2624,6013,2519,6043,2427,6064,2350,6077,2289,6088,2218,6091,2157,6090,2122,6081,2044,6060,1957,6023,1864,5967,1768,5931,1719,5888,1670,5839,1621,5783,1573,5720,1525,5648,1479,5569,1434,5480,1391,5383,1350,5276,1311,5158,1275,5031,1242,4892,1212,4798,1195,4708,1182,4622,1173,4541,1168,4464,1166xe" filled="true" fillcolor="#76b957" stroked="false">
              <v:path arrowok="t"/>
              <v:fill type="solid"/>
            </v:shape>
            <v:shape style="position:absolute;left:1207;top:2878;width:249;height:302" type="#_x0000_t75" stroked="false">
              <v:imagedata r:id="rId70" o:title=""/>
            </v:shape>
            <v:shape style="position:absolute;left:1207;top:1167;width:3687;height:3078" coordorigin="1208,1167" coordsize="3687,3078" path="m2084,2742l2038,2756,1959,2778,1882,2798,1805,2816,1757,2826,1208,3492,1208,3804,2084,2742m3119,2113l3085,2150,3035,2201,2983,2251,2928,2300,2871,2348,2810,2394,2737,2443,2663,2490,2588,2533,2511,2573,2463,2596,1208,4117,1208,4245,1360,4245,3119,2113m3564,1574l3557,1582,3515,1630,3473,1679,3432,1730,3391,1781,3358,1823,3564,1574m4415,1167l4377,1168,4296,1175,4219,1187,4147,1202,4124,1209,1618,4245,1876,4245,4415,1167m4894,1213l4892,1212,4798,1195,4708,1182,4665,1178,2133,4245,2391,4245,4894,1213e" filled="true" fillcolor="#89c765" stroked="false">
              <v:path arrowok="t"/>
              <v:fill type="solid"/>
            </v:shape>
            <v:shape style="position:absolute;left:1181;top:605;width:5848;height:3665" type="#_x0000_t75" stroked="false">
              <v:imagedata r:id="rId71" o:title=""/>
            </v:shape>
            <v:line style="position:absolute" from="1865,3248" to="6698,1105" stroked="true" strokeweight=".642pt" strokecolor="#ffffff">
              <v:stroke dashstyle="dash"/>
            </v:line>
            <v:shape style="position:absolute;left:4294;top:1467;width:128;height:409" type="#_x0000_t75" stroked="false">
              <v:imagedata r:id="rId72" o:title=""/>
            </v:shape>
            <v:line style="position:absolute" from="5644,3887" to="5227,3773" stroked="true" strokeweight=".856pt" strokecolor="#231f20">
              <v:stroke dashstyle="solid"/>
            </v:line>
            <v:shape style="position:absolute;left:5128;top:3724;width:162;height:123" coordorigin="5129,3725" coordsize="162,123" path="m5291,3725l5129,3746,5257,3847,5248,3779,5291,3725xe" filled="true" fillcolor="#231f20" stroked="false">
              <v:path arrowok="t"/>
              <v:fill type="solid"/>
            </v:shape>
            <v:shape style="position:absolute;left:5557;top:3771;width:243;height:243" type="#_x0000_t75" stroked="false">
              <v:imagedata r:id="rId73" o:title=""/>
            </v:shape>
            <v:shape style="position:absolute;left:6177;top:689;width:241;height:512" type="#_x0000_t75" stroked="false">
              <v:imagedata r:id="rId74" o:title=""/>
            </v:shape>
            <v:shape style="position:absolute;left:1207;top:605;width:3003;height:1476" coordorigin="1208,606" coordsize="3003,1476" path="m1208,606l1209,2027,2514,2081,3262,1952,3733,1504,4210,606,1208,606xe" filled="true" fillcolor="#ebebec" stroked="false">
              <v:path arrowok="t"/>
              <v:fill type="solid"/>
            </v:shape>
            <v:shape style="position:absolute;left:1399;top:812;width:192;height:192" type="#_x0000_t75" stroked="false">
              <v:imagedata r:id="rId75" o:title=""/>
            </v:shape>
            <v:shape style="position:absolute;left:1398;top:1100;width:192;height:192" type="#_x0000_t75" stroked="false">
              <v:imagedata r:id="rId76" o:title=""/>
            </v:shape>
            <v:shape style="position:absolute;left:1390;top:1380;width:201;height:201" type="#_x0000_t75" stroked="false">
              <v:imagedata r:id="rId77" o:title=""/>
            </v:shape>
            <v:line style="position:absolute" from="5485,609" to="7030,1981" stroked="true" strokeweight="2.14pt" strokecolor="#ffffff">
              <v:stroke dashstyle="solid"/>
            </v:line>
            <v:line style="position:absolute" from="5300,914" to="5550,785" stroked="true" strokeweight=".856pt" strokecolor="#231f20">
              <v:stroke dashstyle="solid"/>
            </v:line>
            <v:shape style="position:absolute;left:5499;top:751;width:114;height:88" coordorigin="5499,752" coordsize="114,88" path="m5613,752l5499,761,5537,791,5540,840,5613,752xe" filled="true" fillcolor="#231f20" stroked="false">
              <v:path arrowok="t"/>
              <v:fill type="solid"/>
            </v:shape>
            <v:shape style="position:absolute;left:6204;top:1249;width:106;height:106" type="#_x0000_t75" stroked="false">
              <v:imagedata r:id="rId78" o:title=""/>
            </v:shape>
            <v:line style="position:absolute" from="4340,1944" to="5223,4245" stroked="true" strokeweight=".642pt" strokecolor="#231f20">
              <v:stroke dashstyle="dash"/>
            </v:line>
            <v:line style="position:absolute" from="7014,1092" to="4361,1845" stroked="true" strokeweight=".642pt" strokecolor="#231f20">
              <v:stroke dashstyle="dash"/>
            </v:line>
            <v:line style="position:absolute" from="2476,2238" to="2771,2307" stroked="true" strokeweight=".856pt" strokecolor="#231f20">
              <v:stroke dashstyle="solid"/>
            </v:line>
            <v:shape style="position:absolute;left:2728;top:2256;width:113;height:87" coordorigin="2728,2256" coordsize="113,87" path="m2748,2256l2757,2304,2728,2342,2841,2323,2748,2256xe" filled="true" fillcolor="#231f20" stroked="false">
              <v:path arrowok="t"/>
              <v:fill type="solid"/>
            </v:shape>
            <v:shape style="position:absolute;left:6643;top:1474;width:386;height:497" type="#_x0000_t75" stroked="false">
              <v:imagedata r:id="rId79" o:title=""/>
            </v:shape>
            <v:shape style="position:absolute;left:6702;top:1032;width:96;height:96" type="#_x0000_t75" stroked="false">
              <v:imagedata r:id="rId80" o:title=""/>
            </v:shape>
            <v:shape style="position:absolute;left:4058;top:605;width:637;height:257" type="#_x0000_t75" stroked="false">
              <v:imagedata r:id="rId81" o:title=""/>
            </v:shape>
            <v:shape style="position:absolute;left:4642;top:3699;width:381;height:546" coordorigin="4643,3699" coordsize="381,546" path="m5023,3699l5014,3703,5003,3707,4992,3711,4982,3714,4643,3802,4828,4245,5023,3699xe" filled="true" fillcolor="#e59d85" stroked="false">
              <v:path arrowok="t"/>
              <v:fill opacity="26214f" type="solid"/>
            </v:shape>
            <v:shape style="position:absolute;left:4632;top:3645;width:436;height:147" type="#_x0000_t75" stroked="false">
              <v:imagedata r:id="rId82" o:title=""/>
            </v:shape>
            <v:shape style="position:absolute;left:6354;top:2349;width:494;height:494" coordorigin="6354,2349" coordsize="494,494" path="m6601,2349l6523,2362,6455,2397,6402,2450,6367,2518,6354,2596,6367,2674,6402,2742,6455,2795,6523,2830,6601,2843,6679,2830,6747,2795,6800,2742,6835,2674,6847,2596,6835,2518,6800,2450,6747,2397,6679,2362,6601,2349xe" filled="true" fillcolor="#ffffff" stroked="false">
              <v:path arrowok="t"/>
              <v:fill type="solid"/>
            </v:shape>
            <v:shape style="position:absolute;left:6453;top:2448;width:296;height:296" type="#_x0000_t75" stroked="false">
              <v:imagedata r:id="rId83" o:title=""/>
            </v:shape>
            <v:shape style="position:absolute;left:1207;top:10;width:5823;height:10005" coordorigin="1208,10" coordsize="5823,10005" path="m7030,4248l1208,4248,1208,9919,1209,9975,1220,10003,1248,10014,1304,10015,6934,10015,6989,10014,7018,10003,7028,9975,7030,9919,7030,4248m7030,106l7028,51,7018,22,6989,12,6934,10,1304,10,1248,12,1220,22,1209,51,1208,106,1208,609,7030,609,7030,106e" filled="true" fillcolor="#dadbdb" stroked="false">
              <v:path arrowok="t"/>
              <v:fill type="solid"/>
            </v:shape>
            <w10:wrap type="none"/>
          </v:group>
        </w:pict>
      </w:r>
      <w:r>
        <w:rPr>
          <w:rFonts w:ascii="HelveticaNeueLTStd-BdCn" w:hAnsi="HelveticaNeueLTStd-BdCn"/>
          <w:b/>
          <w:color w:val="132E57"/>
          <w:sz w:val="18"/>
        </w:rPr>
        <w:t>MPS </w:t>
      </w:r>
      <w:r>
        <w:rPr>
          <w:rFonts w:ascii="HelveticaNeueLTStd-BdCn" w:hAnsi="HelveticaNeueLTStd-BdCn"/>
          <w:b/>
          <w:color w:val="132E57"/>
          <w:spacing w:val="-2"/>
          <w:sz w:val="18"/>
        </w:rPr>
        <w:t>E-5 </w:t>
      </w:r>
      <w:r>
        <w:rPr>
          <w:rFonts w:ascii="HelveticaNeueLTStd-BdCn" w:hAnsi="HelveticaNeueLTStd-BdCn"/>
          <w:b/>
          <w:color w:val="132E57"/>
          <w:sz w:val="18"/>
        </w:rPr>
        <w:t>KUVA 3: </w:t>
      </w:r>
      <w:r>
        <w:rPr>
          <w:rFonts w:ascii="HelveticaNeueLTStd-BdCn" w:hAnsi="HelveticaNeueLTStd-BdCn"/>
          <w:b/>
          <w:color w:val="132E57"/>
          <w:spacing w:val="-3"/>
          <w:sz w:val="18"/>
        </w:rPr>
        <w:t>PALLOA </w:t>
      </w:r>
      <w:r>
        <w:rPr>
          <w:rFonts w:ascii="HelveticaNeueLTStd-BdCn" w:hAnsi="HelveticaNeueLTStd-BdCn"/>
          <w:b/>
          <w:color w:val="132E57"/>
          <w:sz w:val="18"/>
        </w:rPr>
        <w:t>EI OLE LÖYTYNYT </w:t>
      </w:r>
      <w:r>
        <w:rPr>
          <w:rFonts w:ascii="HelveticaNeueLTStd-BdCn" w:hAnsi="HelveticaNeueLTStd-BdCn"/>
          <w:b/>
          <w:color w:val="132E57"/>
          <w:spacing w:val="-4"/>
          <w:sz w:val="18"/>
        </w:rPr>
        <w:t>TAI </w:t>
      </w:r>
      <w:r>
        <w:rPr>
          <w:rFonts w:ascii="HelveticaNeueLTStd-BdCn" w:hAnsi="HelveticaNeueLTStd-BdCn"/>
          <w:b/>
          <w:color w:val="132E57"/>
          <w:sz w:val="18"/>
        </w:rPr>
        <w:t>SE ON ULKONA LÄHELLÄ </w:t>
      </w:r>
      <w:r>
        <w:rPr>
          <w:rFonts w:ascii="HelveticaNeueLTStd-BdCn" w:hAnsi="HelveticaNeueLTStd-BdCn"/>
          <w:b/>
          <w:color w:val="132E57"/>
          <w:spacing w:val="-3"/>
          <w:sz w:val="18"/>
        </w:rPr>
        <w:t>VIHERIÖTÄ</w:t>
      </w:r>
    </w:p>
    <w:p>
      <w:pPr>
        <w:spacing w:after="0" w:line="208" w:lineRule="auto"/>
        <w:jc w:val="left"/>
        <w:rPr>
          <w:rFonts w:ascii="HelveticaNeueLTStd-BdCn" w:hAnsi="HelveticaNeueLTStd-BdCn"/>
          <w:sz w:val="18"/>
        </w:rPr>
        <w:sectPr>
          <w:pgSz w:w="7660" w:h="12310"/>
          <w:pgMar w:header="0" w:footer="270" w:top="680" w:bottom="460" w:left="0" w:right="0"/>
        </w:sectPr>
      </w:pPr>
    </w:p>
    <w:p>
      <w:pPr>
        <w:pStyle w:val="BodyText"/>
        <w:spacing w:before="5"/>
        <w:rPr>
          <w:rFonts w:ascii="HelveticaNeueLTStd-BdCn"/>
          <w:b/>
          <w:sz w:val="16"/>
        </w:rPr>
      </w:pPr>
    </w:p>
    <w:p>
      <w:pPr>
        <w:spacing w:line="256" w:lineRule="auto" w:before="1"/>
        <w:ind w:left="1457" w:right="0" w:hanging="36"/>
        <w:jc w:val="center"/>
        <w:rPr>
          <w:rFonts w:ascii="Helvetica Neue LT Std" w:hAnsi="Helvetica Neue LT Std"/>
          <w:sz w:val="20"/>
        </w:rPr>
      </w:pPr>
      <w:r>
        <w:rPr>
          <w:rFonts w:ascii="HelveticaNeueLTStd-BdCn" w:hAnsi="HelveticaNeueLTStd-BdCn"/>
          <w:b/>
          <w:color w:val="FFFFFF"/>
          <w:w w:val="105"/>
          <w:position w:val="2"/>
          <w:sz w:val="13"/>
        </w:rPr>
        <w:t>A  </w:t>
      </w:r>
      <w:r>
        <w:rPr>
          <w:rFonts w:ascii="Helvetica Neue LT Std" w:hAnsi="Helvetica Neue LT Std"/>
          <w:color w:val="231F20"/>
          <w:w w:val="105"/>
          <w:sz w:val="20"/>
        </w:rPr>
        <w:t>Pallon vertailupiste </w:t>
      </w:r>
      <w:r>
        <w:rPr>
          <w:rFonts w:ascii="HelveticaNeueLTStd-BdCn" w:hAnsi="HelveticaNeueLTStd-BdCn"/>
          <w:b/>
          <w:color w:val="FFFFFF"/>
          <w:w w:val="105"/>
          <w:position w:val="3"/>
          <w:sz w:val="13"/>
        </w:rPr>
        <w:t>B </w:t>
      </w:r>
      <w:r>
        <w:rPr>
          <w:rFonts w:ascii="Helvetica Neue LT Std" w:hAnsi="Helvetica Neue LT Std"/>
          <w:color w:val="231F20"/>
          <w:w w:val="105"/>
          <w:sz w:val="20"/>
        </w:rPr>
        <w:t>Väylän </w:t>
      </w:r>
      <w:r>
        <w:rPr>
          <w:rFonts w:ascii="Helvetica Neue LT Std" w:hAnsi="Helvetica Neue LT Std"/>
          <w:color w:val="231F20"/>
          <w:spacing w:val="-2"/>
          <w:w w:val="105"/>
          <w:sz w:val="20"/>
        </w:rPr>
        <w:t>vertailupiste </w:t>
      </w:r>
      <w:r>
        <w:rPr>
          <w:rFonts w:ascii="Helvetica Neue LT Std" w:hAnsi="Helvetica Neue LT Std"/>
          <w:color w:val="231F20"/>
          <w:w w:val="105"/>
          <w:sz w:val="20"/>
        </w:rPr>
        <w:t>Vapautumisalue</w:t>
      </w:r>
    </w:p>
    <w:p>
      <w:pPr>
        <w:spacing w:line="216" w:lineRule="exact" w:before="144"/>
        <w:ind w:left="0" w:right="1300" w:firstLine="0"/>
        <w:jc w:val="right"/>
        <w:rPr>
          <w:rFonts w:ascii="HelveticaNeueLTStd-BdCn"/>
          <w:b/>
          <w:sz w:val="17"/>
        </w:rPr>
      </w:pPr>
      <w:r>
        <w:rPr/>
        <w:br w:type="column"/>
      </w:r>
      <w:r>
        <w:rPr>
          <w:rFonts w:ascii="HelveticaNeueLTStd-BdCn"/>
          <w:b/>
          <w:color w:val="FFFFFF"/>
          <w:sz w:val="17"/>
        </w:rPr>
        <w:t>A</w:t>
      </w:r>
    </w:p>
    <w:p>
      <w:pPr>
        <w:spacing w:line="209" w:lineRule="exact" w:before="0"/>
        <w:ind w:left="1113" w:right="0" w:firstLine="0"/>
        <w:jc w:val="left"/>
        <w:rPr>
          <w:rFonts w:ascii="Helvetica Neue LT Std" w:hAnsi="Helvetica Neue LT Std"/>
          <w:sz w:val="17"/>
        </w:rPr>
      </w:pPr>
      <w:r>
        <w:rPr>
          <w:rFonts w:ascii="Helvetica Neue LT Std" w:hAnsi="Helvetica Neue LT Std"/>
          <w:color w:val="231F20"/>
          <w:sz w:val="17"/>
        </w:rPr>
        <w:t>Kentän ulkoraja</w:t>
      </w:r>
    </w:p>
    <w:p>
      <w:pPr>
        <w:spacing w:after="0" w:line="209" w:lineRule="exact"/>
        <w:jc w:val="left"/>
        <w:rPr>
          <w:rFonts w:ascii="Helvetica Neue LT Std" w:hAnsi="Helvetica Neue LT Std"/>
          <w:sz w:val="17"/>
        </w:rPr>
        <w:sectPr>
          <w:type w:val="continuous"/>
          <w:pgSz w:w="7660" w:h="12310"/>
          <w:pgMar w:top="1040" w:bottom="280" w:left="0" w:right="0"/>
          <w:cols w:num="2" w:equalWidth="0">
            <w:col w:w="3133" w:space="40"/>
            <w:col w:w="4487"/>
          </w:cols>
        </w:sectPr>
      </w:pPr>
    </w:p>
    <w:p>
      <w:pPr>
        <w:pStyle w:val="BodyText"/>
        <w:rPr>
          <w:rFonts w:ascii="Helvetica Neue LT Std"/>
          <w:sz w:val="20"/>
        </w:rPr>
      </w:pPr>
    </w:p>
    <w:p>
      <w:pPr>
        <w:pStyle w:val="BodyText"/>
        <w:spacing w:before="1"/>
        <w:rPr>
          <w:rFonts w:ascii="Helvetica Neue LT Std"/>
          <w:sz w:val="15"/>
        </w:rPr>
      </w:pPr>
    </w:p>
    <w:p>
      <w:pPr>
        <w:spacing w:before="0"/>
        <w:ind w:left="1621" w:right="0" w:firstLine="0"/>
        <w:jc w:val="left"/>
        <w:rPr>
          <w:rFonts w:ascii="Helvetica Neue LT Std" w:hAnsi="Helvetica Neue LT Std"/>
          <w:sz w:val="17"/>
        </w:rPr>
      </w:pPr>
      <w:r>
        <w:rPr>
          <w:rFonts w:ascii="Helvetica Neue LT Std" w:hAnsi="Helvetica Neue LT Std"/>
          <w:color w:val="231F20"/>
          <w:sz w:val="17"/>
        </w:rPr>
        <w:t>Väylän reuna</w:t>
      </w:r>
    </w:p>
    <w:p>
      <w:pPr>
        <w:pStyle w:val="Heading1"/>
        <w:spacing w:before="120"/>
        <w:ind w:right="924"/>
        <w:jc w:val="right"/>
      </w:pPr>
      <w:r>
        <w:rPr/>
        <w:pict>
          <v:shape style="position:absolute;margin-left:329.225006pt;margin-top:3.541431pt;width:2.550pt;height:3.5pt;mso-position-horizontal-relative:page;mso-position-vertical-relative:paragraph;z-index:2752;rotation:2" type="#_x0000_t136" fillcolor="#1b1a1e" stroked="f">
            <o:extrusion v:ext="view" autorotationcenter="t"/>
            <v:textpath style="font-family:&amp;quot;Helvetica&amp;quot;;font-size:3pt;v-text-kern:t;mso-text-shadow:auto;font-weight:bold" string="N"/>
            <w10:wrap type="none"/>
          </v:shape>
        </w:pict>
      </w:r>
      <w:r>
        <w:rPr/>
        <w:pict>
          <v:shape style="position:absolute;margin-left:331.929565pt;margin-top:4.113148pt;width:2.6pt;height:3.5pt;mso-position-horizontal-relative:page;mso-position-vertical-relative:paragraph;z-index:2800;rotation:20" type="#_x0000_t136" fillcolor="#1b1a1e" stroked="f">
            <o:extrusion v:ext="view" autorotationcenter="t"/>
            <v:textpath style="font-family:&amp;quot;Helvetica&amp;quot;;font-size:3pt;v-text-kern:t;mso-text-shadow:auto;font-weight:bold" string="N"/>
            <w10:wrap type="none"/>
          </v:shape>
        </w:pict>
      </w:r>
      <w:r>
        <w:rPr/>
        <w:pict>
          <v:shape style="position:absolute;margin-left:334.417236pt;margin-top:4.993235pt;width:1pt;height:3.5pt;mso-position-horizontal-relative:page;mso-position-vertical-relative:paragraph;z-index:2824;rotation:33" type="#_x0000_t136" fillcolor="#1b1a1e" stroked="f">
            <o:extrusion v:ext="view" autorotationcenter="t"/>
            <v:textpath style="font-family:&amp;quot;Helvetica&amp;quot;;font-size:3pt;v-text-kern:t;mso-text-shadow:auto;font-weight:bold" string="I"/>
            <w10:wrap type="none"/>
          </v:shape>
        </w:pict>
      </w:r>
      <w:r>
        <w:rPr/>
        <w:pict>
          <v:shape style="position:absolute;margin-left:323.210083pt;margin-top:19.854828pt;width:2.550pt;height:3.5pt;mso-position-horizontal-relative:page;mso-position-vertical-relative:paragraph;z-index:2848;rotation:36" type="#_x0000_t136" fillcolor="#1b1a1e" stroked="f">
            <o:extrusion v:ext="view" autorotationcenter="t"/>
            <v:textpath style="font-family:&amp;quot;Helvetica&amp;quot;;font-size:3pt;v-text-kern:t;mso-text-shadow:auto;font-weight:bold" string="N"/>
            <w10:wrap type="none"/>
          </v:shape>
        </w:pict>
      </w:r>
      <w:r>
        <w:rPr/>
        <w:pict>
          <v:shape style="position:absolute;margin-left:335.117633pt;margin-top:6.224816pt;width:2.6pt;height:3.5pt;mso-position-horizontal-relative:page;mso-position-vertical-relative:paragraph;z-index:2872;rotation:45" type="#_x0000_t136" fillcolor="#1b1a1e" stroked="f">
            <o:extrusion v:ext="view" autorotationcenter="t"/>
            <v:textpath style="font-family:&amp;quot;Helvetica&amp;quot;;font-size:3pt;v-text-kern:t;mso-text-shadow:auto;font-weight:bold" string="N"/>
            <w10:wrap type="none"/>
          </v:shape>
        </w:pict>
      </w:r>
      <w:r>
        <w:rPr/>
        <w:pict>
          <v:shape style="position:absolute;margin-left:321.176050pt;margin-top:17.750235pt;width:2.550pt;height:3.5pt;mso-position-horizontal-relative:page;mso-position-vertical-relative:paragraph;z-index:2896;rotation:54" type="#_x0000_t136" fillcolor="#1b1a1e" stroked="f">
            <o:extrusion v:ext="view" autorotationcenter="t"/>
            <v:textpath style="font-family:&amp;quot;Helvetica&amp;quot;;font-size:3pt;v-text-kern:t;mso-text-shadow:auto;font-weight:bold" string="A"/>
            <w10:wrap type="none"/>
          </v:shape>
        </w:pict>
      </w:r>
      <w:r>
        <w:rPr/>
        <w:pict>
          <v:shape style="position:absolute;margin-left:319.871057pt;margin-top:15.113134pt;width:2.550pt;height:3.5pt;mso-position-horizontal-relative:page;mso-position-vertical-relative:paragraph;z-index:2920;rotation:72" type="#_x0000_t136" fillcolor="#1b1a1e" stroked="f">
            <o:extrusion v:ext="view" autorotationcenter="t"/>
            <v:textpath style="font-family:&amp;quot;Helvetica&amp;quot;;font-size:3pt;v-text-kern:t;mso-text-shadow:auto;font-weight:bold" string="R"/>
            <w10:wrap type="none"/>
          </v:shape>
        </w:pict>
      </w:r>
      <w:r>
        <w:rPr/>
        <w:pict>
          <v:shape style="position:absolute;margin-left:337.929614pt;margin-top:14.733791pt;width:2.35pt;height:3.5pt;mso-position-horizontal-relative:page;mso-position-vertical-relative:paragraph;z-index:2944;rotation:285" type="#_x0000_t136" fillcolor="#1b1a1e" stroked="f">
            <o:extrusion v:ext="view" autorotationcenter="t"/>
            <v:textpath style="font-family:&amp;quot;Helvetica&amp;quot;;font-size:3pt;v-text-kern:t;mso-text-shadow:auto;font-weight:bold" string="S"/>
            <w10:wrap type="none"/>
          </v:shape>
        </w:pict>
      </w:r>
      <w:r>
        <w:rPr/>
        <w:pict>
          <v:shape style="position:absolute;margin-left:336.710138pt;margin-top:17.299452pt;width:2.550pt;height:3.5pt;mso-position-horizontal-relative:page;mso-position-vertical-relative:paragraph;z-index:2968;rotation:303" type="#_x0000_t136" fillcolor="#1b1a1e" stroked="f">
            <o:extrusion v:ext="view" autorotationcenter="t"/>
            <v:textpath style="font-family:&amp;quot;Helvetica&amp;quot;;font-size:3pt;v-text-kern:t;mso-text-shadow:auto;font-weight:bold" string="U"/>
            <w10:wrap type="none"/>
          </v:shape>
        </w:pict>
      </w:r>
      <w:r>
        <w:rPr/>
        <w:pict>
          <v:shape style="position:absolute;margin-left:322.483502pt;margin-top:6.379691pt;width:2.15pt;height:3.5pt;mso-position-horizontal-relative:page;mso-position-vertical-relative:paragraph;z-index:-64312;rotation:313" type="#_x0000_t136" fillcolor="#1b1a1e" stroked="f">
            <o:extrusion v:ext="view" autorotationcenter="t"/>
            <v:textpath style="font-family:&amp;quot;Helvetica&amp;quot;;font-size:3pt;v-text-kern:t;mso-text-shadow:auto;font-weight:bold" string="L"/>
            <w10:wrap type="none"/>
          </v:shape>
        </w:pict>
      </w:r>
      <w:r>
        <w:rPr/>
        <w:pict>
          <v:shape style="position:absolute;margin-left:335.142761pt;margin-top:19.379431pt;width:2.15pt;height:3.5pt;mso-position-horizontal-relative:page;mso-position-vertical-relative:paragraph;z-index:3016;rotation:319" type="#_x0000_t136" fillcolor="#1b1a1e" stroked="f">
            <o:extrusion v:ext="view" autorotationcenter="t"/>
            <v:textpath style="font-family:&amp;quot;Helvetica&amp;quot;;font-size:3pt;v-text-kern:t;mso-text-shadow:auto;font-weight:bold" string="T"/>
            <w10:wrap type="none"/>
          </v:shape>
        </w:pict>
      </w:r>
      <w:r>
        <w:rPr/>
        <w:pict>
          <v:shape style="position:absolute;margin-left:323.954285pt;margin-top:5.022404pt;width:2.4pt;height:3.5pt;mso-position-horizontal-relative:page;mso-position-vertical-relative:paragraph;z-index:-64264;rotation:327" type="#_x0000_t136" fillcolor="#1b1a1e" stroked="f">
            <o:extrusion v:ext="view" autorotationcenter="t"/>
            <v:textpath style="font-family:&amp;quot;Helvetica&amp;quot;;font-size:3pt;v-text-kern:t;mso-text-shadow:auto;font-weight:bold" string="Y"/>
            <w10:wrap type="none"/>
          </v:shape>
        </w:pict>
      </w:r>
      <w:r>
        <w:rPr/>
        <w:pict>
          <v:shape style="position:absolute;margin-left:332.863800pt;margin-top:20.809862pt;width:2.35pt;height:3.5pt;mso-position-horizontal-relative:page;mso-position-vertical-relative:paragraph;z-index:3064;rotation:335" type="#_x0000_t136" fillcolor="#1b1a1e" stroked="f">
            <o:extrusion v:ext="view" autorotationcenter="t"/>
            <v:textpath style="font-family:&amp;quot;Helvetica&amp;quot;;font-size:3pt;v-text-kern:t;mso-text-shadow:auto;font-weight:bold" string="S"/>
            <w10:wrap type="none"/>
          </v:shape>
        </w:pict>
      </w:r>
      <w:r>
        <w:rPr/>
        <w:pict>
          <v:shape style="position:absolute;margin-left:326.262817pt;margin-top:3.864493pt;width:2.75pt;height:3.5pt;mso-position-horizontal-relative:page;mso-position-vertical-relative:paragraph;z-index:3088;rotation:345" type="#_x0000_t136" fillcolor="#1b1a1e" stroked="f">
            <o:extrusion v:ext="view" autorotationcenter="t"/>
            <v:textpath style="font-family:&amp;quot;Helvetica&amp;quot;;font-size:3pt;v-text-kern:t;mso-text-shadow:auto;font-weight:bold" string="Ö"/>
            <w10:wrap type="none"/>
          </v:shape>
        </w:pict>
      </w:r>
      <w:r>
        <w:rPr>
          <w:color w:val="FFFFFF"/>
          <w:position w:val="1"/>
        </w:rPr>
        <w:t>+</w:t>
      </w:r>
      <w:r>
        <w:rPr>
          <w:color w:val="FFFFFF"/>
        </w:rPr>
        <w:t>2</w:t>
      </w:r>
    </w:p>
    <w:p>
      <w:pPr>
        <w:pStyle w:val="BodyText"/>
        <w:spacing w:line="109" w:lineRule="exact"/>
        <w:ind w:left="6558"/>
        <w:rPr>
          <w:rFonts w:ascii="Helvetica"/>
          <w:sz w:val="10"/>
        </w:rPr>
      </w:pPr>
      <w:r>
        <w:rPr/>
        <w:pict>
          <v:shape style="position:absolute;margin-left:325.818298pt;margin-top:.575734pt;width:2.75pt;height:3.5pt;mso-position-horizontal-relative:page;mso-position-vertical-relative:paragraph;z-index:2776;rotation:17" type="#_x0000_t136" fillcolor="#1b1a1e" stroked="f">
            <o:extrusion v:ext="view" autorotationcenter="t"/>
            <v:textpath style="font-family:&amp;quot;Helvetica&amp;quot;;font-size:3pt;v-text-kern:t;mso-text-shadow:auto;font-weight:bold" string="G"/>
            <w10:wrap type="none"/>
          </v:shape>
        </w:pict>
      </w:r>
      <w:r>
        <w:rPr/>
        <w:pict>
          <v:shape style="position:absolute;margin-left:331.720673pt;margin-top:.76948pt;width:1pt;height:3.5pt;mso-position-horizontal-relative:page;mso-position-vertical-relative:paragraph;z-index:3112;rotation:347" type="#_x0000_t136" fillcolor="#1b1a1e" stroked="f">
            <o:extrusion v:ext="view" autorotationcenter="t"/>
            <v:textpath style="font-family:&amp;quot;Helvetica&amp;quot;;font-size:3pt;v-text-kern:t;mso-text-shadow:auto;font-weight:bold" string="I"/>
            <w10:wrap type="none"/>
          </v:shape>
        </w:pict>
      </w:r>
      <w:r>
        <w:rPr>
          <w:rFonts w:ascii="Helvetica"/>
          <w:position w:val="-1"/>
          <w:sz w:val="10"/>
        </w:rPr>
        <w:pict>
          <v:shape style="width:4.55pt;height:5.5pt;mso-position-horizontal-relative:char;mso-position-vertical-relative:line" type="#_x0000_t202" filled="false" stroked="false">
            <w10:anchorlock/>
            <v:textbox inset="0,0,0,0">
              <w:txbxContent>
                <w:p>
                  <w:pPr>
                    <w:spacing w:before="6"/>
                    <w:ind w:left="20" w:right="0" w:firstLine="0"/>
                    <w:jc w:val="left"/>
                    <w:rPr>
                      <w:rFonts w:ascii="Helvetica"/>
                      <w:b/>
                      <w:sz w:val="7"/>
                    </w:rPr>
                  </w:pPr>
                  <w:r>
                    <w:rPr>
                      <w:rFonts w:ascii="Helvetica"/>
                      <w:b/>
                      <w:color w:val="1B1A1E"/>
                      <w:w w:val="98"/>
                      <w:sz w:val="7"/>
                    </w:rPr>
                    <w:t>A</w:t>
                  </w:r>
                </w:p>
              </w:txbxContent>
            </v:textbox>
          </v:shape>
        </w:pict>
      </w:r>
      <w:r>
        <w:rPr>
          <w:rFonts w:ascii="Helvetica"/>
          <w:position w:val="-1"/>
          <w:sz w:val="10"/>
        </w:rPr>
      </w:r>
    </w:p>
    <w:p>
      <w:pPr>
        <w:pStyle w:val="BodyText"/>
        <w:rPr>
          <w:rFonts w:ascii="Helvetica"/>
          <w:b/>
          <w:sz w:val="20"/>
        </w:rPr>
      </w:pPr>
    </w:p>
    <w:p>
      <w:pPr>
        <w:pStyle w:val="BodyText"/>
        <w:rPr>
          <w:rFonts w:ascii="Helvetica"/>
          <w:b/>
          <w:sz w:val="20"/>
        </w:rPr>
      </w:pPr>
    </w:p>
    <w:p>
      <w:pPr>
        <w:pStyle w:val="BodyText"/>
        <w:rPr>
          <w:rFonts w:ascii="Helvetica"/>
          <w:b/>
          <w:sz w:val="20"/>
        </w:rPr>
      </w:pPr>
    </w:p>
    <w:p>
      <w:pPr>
        <w:pStyle w:val="BodyText"/>
        <w:spacing w:before="9"/>
        <w:rPr>
          <w:rFonts w:ascii="Helvetica"/>
          <w:b/>
          <w:sz w:val="16"/>
        </w:rPr>
      </w:pPr>
    </w:p>
    <w:p>
      <w:pPr>
        <w:spacing w:before="1"/>
        <w:ind w:left="0" w:right="1919" w:firstLine="0"/>
        <w:jc w:val="right"/>
        <w:rPr>
          <w:rFonts w:ascii="HelveticaNeueLTStd-BdCn"/>
          <w:b/>
          <w:sz w:val="17"/>
        </w:rPr>
      </w:pPr>
      <w:r>
        <w:rPr>
          <w:rFonts w:ascii="HelveticaNeueLTStd-BdCn"/>
          <w:b/>
          <w:color w:val="FFFFFF"/>
          <w:w w:val="100"/>
          <w:sz w:val="17"/>
        </w:rPr>
        <w:t>B</w:t>
      </w:r>
    </w:p>
    <w:p>
      <w:pPr>
        <w:pStyle w:val="BodyText"/>
        <w:spacing w:before="3"/>
        <w:rPr>
          <w:rFonts w:ascii="HelveticaNeueLTStd-BdCn"/>
          <w:b/>
          <w:sz w:val="17"/>
        </w:rPr>
      </w:pPr>
    </w:p>
    <w:p>
      <w:pPr>
        <w:spacing w:line="220" w:lineRule="auto" w:before="87"/>
        <w:ind w:left="1327" w:right="914" w:firstLine="0"/>
        <w:jc w:val="left"/>
        <w:rPr>
          <w:rFonts w:ascii="Helvetica Neue LT Std" w:hAnsi="Helvetica Neue LT Std"/>
          <w:sz w:val="17"/>
        </w:rPr>
      </w:pPr>
      <w:r>
        <w:rPr>
          <w:rFonts w:ascii="Helvetica Neue LT Std" w:hAnsi="Helvetica Neue LT Std"/>
          <w:color w:val="231F20"/>
          <w:w w:val="105"/>
          <w:sz w:val="17"/>
        </w:rPr>
        <w:t>Jos pelaajan palloa ei ole löytynyt tai tiedetään tai on käytännössä varma, että pelaajan pallo on ulkona, voi pelaaja käyttää lyönti ja lyöntimatka -vapautumista tai Mallipaikallissäännön E-5 ollessa voimassa, on pelaajalla ylimääräinen vapautumismahdollisuus, kahden lyönnin rangaistuksella, pudottaa pallo ja pelata sitä vapautumisalueelta, joka kuvataan alla:</w:t>
      </w:r>
    </w:p>
    <w:p>
      <w:pPr>
        <w:pStyle w:val="BodyText"/>
        <w:spacing w:before="9"/>
        <w:rPr>
          <w:rFonts w:ascii="Helvetica Neue LT Std"/>
          <w:sz w:val="4"/>
        </w:rPr>
      </w:pPr>
    </w:p>
    <w:tbl>
      <w:tblPr>
        <w:tblW w:w="0" w:type="auto"/>
        <w:jc w:val="left"/>
        <w:tblInd w:w="1342" w:type="dxa"/>
        <w:tblBorders>
          <w:top w:val="single" w:sz="6" w:space="0" w:color="636466"/>
          <w:left w:val="single" w:sz="6" w:space="0" w:color="636466"/>
          <w:bottom w:val="single" w:sz="6" w:space="0" w:color="636466"/>
          <w:right w:val="single" w:sz="6" w:space="0" w:color="636466"/>
          <w:insideH w:val="single" w:sz="6" w:space="0" w:color="636466"/>
          <w:insideV w:val="single" w:sz="6" w:space="0" w:color="636466"/>
        </w:tblBorders>
        <w:tblLayout w:type="fixed"/>
        <w:tblCellMar>
          <w:top w:w="0" w:type="dxa"/>
          <w:left w:w="0" w:type="dxa"/>
          <w:bottom w:w="0" w:type="dxa"/>
          <w:right w:w="0" w:type="dxa"/>
        </w:tblCellMar>
        <w:tblLook w:val="01E0"/>
      </w:tblPr>
      <w:tblGrid>
        <w:gridCol w:w="2029"/>
        <w:gridCol w:w="1763"/>
        <w:gridCol w:w="1746"/>
      </w:tblGrid>
      <w:tr>
        <w:trPr>
          <w:trHeight w:val="473" w:hRule="atLeast"/>
        </w:trPr>
        <w:tc>
          <w:tcPr>
            <w:tcW w:w="2029" w:type="dxa"/>
            <w:shd w:val="clear" w:color="auto" w:fill="A0D083"/>
          </w:tcPr>
          <w:p>
            <w:pPr>
              <w:pStyle w:val="TableParagraph"/>
              <w:spacing w:line="230" w:lineRule="exact"/>
              <w:rPr>
                <w:rFonts w:ascii="HelveticaNeueLTStd-MdCn"/>
                <w:sz w:val="18"/>
              </w:rPr>
            </w:pPr>
            <w:r>
              <w:rPr>
                <w:rFonts w:ascii="HelveticaNeueLTStd-MdCn"/>
                <w:color w:val="231F20"/>
                <w:w w:val="105"/>
                <w:sz w:val="18"/>
              </w:rPr>
              <w:t>Vertailupisteet</w:t>
            </w:r>
          </w:p>
        </w:tc>
        <w:tc>
          <w:tcPr>
            <w:tcW w:w="1763" w:type="dxa"/>
            <w:shd w:val="clear" w:color="auto" w:fill="EAA68F"/>
          </w:tcPr>
          <w:p>
            <w:pPr>
              <w:pStyle w:val="TableParagraph"/>
              <w:spacing w:line="218" w:lineRule="auto" w:before="3"/>
              <w:ind w:left="196" w:right="78" w:hanging="133"/>
              <w:rPr>
                <w:rFonts w:ascii="HelveticaNeueLTStd-MdCn"/>
                <w:sz w:val="18"/>
              </w:rPr>
            </w:pPr>
            <w:r>
              <w:rPr>
                <w:rFonts w:ascii="HelveticaNeueLTStd-MdCn"/>
                <w:color w:val="231F20"/>
                <w:sz w:val="18"/>
              </w:rPr>
              <w:t>Vapautumisalueen </w:t>
            </w:r>
            <w:r>
              <w:rPr>
                <w:rFonts w:ascii="HelveticaNeueLTStd-MdCn"/>
                <w:color w:val="231F20"/>
                <w:w w:val="105"/>
                <w:sz w:val="18"/>
              </w:rPr>
              <w:t>koko</w:t>
            </w:r>
          </w:p>
        </w:tc>
        <w:tc>
          <w:tcPr>
            <w:tcW w:w="1746" w:type="dxa"/>
            <w:shd w:val="clear" w:color="auto" w:fill="93C2E9"/>
          </w:tcPr>
          <w:p>
            <w:pPr>
              <w:pStyle w:val="TableParagraph"/>
              <w:spacing w:line="218" w:lineRule="auto" w:before="3"/>
              <w:ind w:left="197" w:hanging="133"/>
              <w:rPr>
                <w:rFonts w:ascii="HelveticaNeueLTStd-MdCn"/>
                <w:sz w:val="18"/>
              </w:rPr>
            </w:pPr>
            <w:r>
              <w:rPr>
                <w:rFonts w:ascii="HelveticaNeueLTStd-MdCn"/>
                <w:color w:val="231F20"/>
                <w:sz w:val="18"/>
              </w:rPr>
              <w:t>Vapautumisalueen </w:t>
            </w:r>
            <w:r>
              <w:rPr>
                <w:rFonts w:ascii="HelveticaNeueLTStd-MdCn"/>
                <w:color w:val="231F20"/>
                <w:w w:val="105"/>
                <w:sz w:val="18"/>
              </w:rPr>
              <w:t>rajoitukset</w:t>
            </w:r>
          </w:p>
        </w:tc>
      </w:tr>
      <w:tr>
        <w:trPr>
          <w:trHeight w:val="3225" w:hRule="atLeast"/>
        </w:trPr>
        <w:tc>
          <w:tcPr>
            <w:tcW w:w="2029" w:type="dxa"/>
            <w:shd w:val="clear" w:color="auto" w:fill="A0D083"/>
          </w:tcPr>
          <w:p>
            <w:pPr>
              <w:pStyle w:val="TableParagraph"/>
              <w:numPr>
                <w:ilvl w:val="0"/>
                <w:numId w:val="37"/>
              </w:numPr>
              <w:tabs>
                <w:tab w:pos="242" w:val="left" w:leader="none"/>
              </w:tabs>
              <w:spacing w:line="220" w:lineRule="auto" w:before="7" w:after="0"/>
              <w:ind w:left="64" w:right="206" w:firstLine="0"/>
              <w:jc w:val="left"/>
              <w:rPr>
                <w:sz w:val="17"/>
              </w:rPr>
            </w:pPr>
            <w:r>
              <w:rPr>
                <w:color w:val="231F20"/>
                <w:w w:val="105"/>
                <w:sz w:val="17"/>
              </w:rPr>
              <w:t>Pallon vertailupiste: Kohta kentällä, jossa oletetaan alkuperäisen pallon olevan tai josta</w:t>
            </w:r>
            <w:r>
              <w:rPr>
                <w:color w:val="231F20"/>
                <w:spacing w:val="-12"/>
                <w:w w:val="105"/>
                <w:sz w:val="17"/>
              </w:rPr>
              <w:t> </w:t>
            </w:r>
            <w:r>
              <w:rPr>
                <w:color w:val="231F20"/>
                <w:w w:val="105"/>
                <w:sz w:val="17"/>
              </w:rPr>
              <w:t>ulos jäänyt pallo viimeiseksi leikkasi kentän ulkorajan (piste</w:t>
            </w:r>
            <w:r>
              <w:rPr>
                <w:color w:val="231F20"/>
                <w:spacing w:val="-1"/>
                <w:w w:val="105"/>
                <w:sz w:val="17"/>
              </w:rPr>
              <w:t> </w:t>
            </w:r>
            <w:r>
              <w:rPr>
                <w:color w:val="231F20"/>
                <w:w w:val="105"/>
                <w:sz w:val="17"/>
              </w:rPr>
              <w:t>A)</w:t>
            </w:r>
          </w:p>
          <w:p>
            <w:pPr>
              <w:pStyle w:val="TableParagraph"/>
              <w:spacing w:before="12"/>
              <w:ind w:left="0"/>
              <w:rPr>
                <w:sz w:val="15"/>
              </w:rPr>
            </w:pPr>
          </w:p>
          <w:p>
            <w:pPr>
              <w:pStyle w:val="TableParagraph"/>
              <w:numPr>
                <w:ilvl w:val="0"/>
                <w:numId w:val="37"/>
              </w:numPr>
              <w:tabs>
                <w:tab w:pos="240" w:val="left" w:leader="none"/>
              </w:tabs>
              <w:spacing w:line="220" w:lineRule="auto" w:before="1" w:after="0"/>
              <w:ind w:left="64" w:right="453" w:firstLine="0"/>
              <w:jc w:val="both"/>
              <w:rPr>
                <w:sz w:val="17"/>
              </w:rPr>
            </w:pPr>
            <w:r>
              <w:rPr>
                <w:color w:val="231F20"/>
                <w:w w:val="105"/>
                <w:sz w:val="17"/>
              </w:rPr>
              <w:t>Väylän</w:t>
            </w:r>
            <w:r>
              <w:rPr>
                <w:color w:val="231F20"/>
                <w:spacing w:val="-9"/>
                <w:w w:val="105"/>
                <w:sz w:val="17"/>
              </w:rPr>
              <w:t> </w:t>
            </w:r>
            <w:r>
              <w:rPr>
                <w:color w:val="231F20"/>
                <w:w w:val="105"/>
                <w:sz w:val="17"/>
              </w:rPr>
              <w:t>vertailupiste: Kohta pelattavan reiän väylältä (piste</w:t>
            </w:r>
            <w:r>
              <w:rPr>
                <w:color w:val="231F20"/>
                <w:spacing w:val="-3"/>
                <w:w w:val="105"/>
                <w:sz w:val="17"/>
              </w:rPr>
              <w:t> </w:t>
            </w:r>
            <w:r>
              <w:rPr>
                <w:color w:val="231F20"/>
                <w:w w:val="105"/>
                <w:sz w:val="17"/>
              </w:rPr>
              <w:t>B),</w:t>
            </w:r>
          </w:p>
          <w:p>
            <w:pPr>
              <w:pStyle w:val="TableParagraph"/>
              <w:spacing w:line="220" w:lineRule="auto" w:before="2"/>
              <w:ind w:right="70"/>
              <w:rPr>
                <w:sz w:val="17"/>
              </w:rPr>
            </w:pPr>
            <w:r>
              <w:rPr>
                <w:color w:val="231F20"/>
                <w:w w:val="105"/>
                <w:sz w:val="17"/>
              </w:rPr>
              <w:t>joka on lähinnä pallon vertailupistettä, mutta ei lähempänä reikää kuin pallon vertailupiste</w:t>
            </w:r>
          </w:p>
        </w:tc>
        <w:tc>
          <w:tcPr>
            <w:tcW w:w="1763" w:type="dxa"/>
            <w:shd w:val="clear" w:color="auto" w:fill="EAA68F"/>
          </w:tcPr>
          <w:p>
            <w:pPr>
              <w:pStyle w:val="TableParagraph"/>
              <w:spacing w:line="211" w:lineRule="exact"/>
              <w:rPr>
                <w:sz w:val="17"/>
              </w:rPr>
            </w:pPr>
            <w:r>
              <w:rPr>
                <w:color w:val="231F20"/>
                <w:w w:val="105"/>
                <w:sz w:val="17"/>
              </w:rPr>
              <w:t>Missä tahansa välillä:</w:t>
            </w:r>
          </w:p>
          <w:p>
            <w:pPr>
              <w:pStyle w:val="TableParagraph"/>
              <w:numPr>
                <w:ilvl w:val="0"/>
                <w:numId w:val="38"/>
              </w:numPr>
              <w:tabs>
                <w:tab w:pos="195" w:val="left" w:leader="none"/>
              </w:tabs>
              <w:spacing w:line="220" w:lineRule="auto" w:before="6" w:after="0"/>
              <w:ind w:left="177" w:right="136" w:hanging="113"/>
              <w:jc w:val="left"/>
              <w:rPr>
                <w:sz w:val="17"/>
              </w:rPr>
            </w:pPr>
            <w:r>
              <w:rPr>
                <w:color w:val="231F20"/>
                <w:w w:val="105"/>
                <w:sz w:val="17"/>
              </w:rPr>
              <w:t>Reiästä pallon vertailupisteen </w:t>
            </w:r>
            <w:r>
              <w:rPr>
                <w:color w:val="231F20"/>
                <w:spacing w:val="2"/>
                <w:w w:val="105"/>
                <w:sz w:val="17"/>
              </w:rPr>
              <w:t>kautta </w:t>
            </w:r>
            <w:r>
              <w:rPr>
                <w:color w:val="231F20"/>
                <w:w w:val="105"/>
                <w:sz w:val="17"/>
              </w:rPr>
              <w:t>kulkeva linja (piste A) </w:t>
            </w:r>
            <w:r>
              <w:rPr>
                <w:color w:val="231F20"/>
                <w:spacing w:val="3"/>
                <w:w w:val="105"/>
                <w:sz w:val="17"/>
              </w:rPr>
              <w:t>(ja </w:t>
            </w:r>
            <w:r>
              <w:rPr>
                <w:color w:val="231F20"/>
                <w:w w:val="105"/>
                <w:sz w:val="17"/>
              </w:rPr>
              <w:t>kaksi mailanmitaa linjasta ulkospäin),</w:t>
            </w:r>
            <w:r>
              <w:rPr>
                <w:color w:val="231F20"/>
                <w:spacing w:val="-12"/>
                <w:w w:val="105"/>
                <w:sz w:val="17"/>
              </w:rPr>
              <w:t> </w:t>
            </w:r>
            <w:r>
              <w:rPr>
                <w:color w:val="231F20"/>
                <w:w w:val="105"/>
                <w:sz w:val="17"/>
              </w:rPr>
              <w:t>ja</w:t>
            </w:r>
          </w:p>
          <w:p>
            <w:pPr>
              <w:pStyle w:val="TableParagraph"/>
              <w:numPr>
                <w:ilvl w:val="0"/>
                <w:numId w:val="38"/>
              </w:numPr>
              <w:tabs>
                <w:tab w:pos="198" w:val="left" w:leader="none"/>
              </w:tabs>
              <w:spacing w:line="220" w:lineRule="auto" w:before="4" w:after="0"/>
              <w:ind w:left="197" w:right="67" w:hanging="133"/>
              <w:jc w:val="left"/>
              <w:rPr>
                <w:sz w:val="17"/>
              </w:rPr>
            </w:pPr>
            <w:r>
              <w:rPr>
                <w:color w:val="231F20"/>
                <w:w w:val="105"/>
                <w:sz w:val="17"/>
              </w:rPr>
              <w:t>Reiästä väylän vertaulupisteen </w:t>
            </w:r>
            <w:r>
              <w:rPr>
                <w:color w:val="231F20"/>
                <w:spacing w:val="2"/>
                <w:w w:val="105"/>
                <w:sz w:val="17"/>
              </w:rPr>
              <w:t>kautta </w:t>
            </w:r>
            <w:r>
              <w:rPr>
                <w:color w:val="231F20"/>
                <w:w w:val="105"/>
                <w:sz w:val="17"/>
              </w:rPr>
              <w:t>kulkeva linja (piste B) </w:t>
            </w:r>
            <w:r>
              <w:rPr>
                <w:color w:val="231F20"/>
                <w:spacing w:val="3"/>
                <w:w w:val="105"/>
                <w:sz w:val="17"/>
              </w:rPr>
              <w:t>(ja </w:t>
            </w:r>
            <w:r>
              <w:rPr>
                <w:color w:val="231F20"/>
                <w:w w:val="105"/>
                <w:sz w:val="17"/>
              </w:rPr>
              <w:t>kaksi mailanmittaa linjasta väylän</w:t>
            </w:r>
            <w:r>
              <w:rPr>
                <w:color w:val="231F20"/>
                <w:spacing w:val="-16"/>
                <w:w w:val="105"/>
                <w:sz w:val="17"/>
              </w:rPr>
              <w:t> </w:t>
            </w:r>
            <w:r>
              <w:rPr>
                <w:color w:val="231F20"/>
                <w:w w:val="105"/>
                <w:sz w:val="17"/>
              </w:rPr>
              <w:t>puolelle päin)</w:t>
            </w:r>
          </w:p>
        </w:tc>
        <w:tc>
          <w:tcPr>
            <w:tcW w:w="1746" w:type="dxa"/>
            <w:shd w:val="clear" w:color="auto" w:fill="93C2E9"/>
          </w:tcPr>
          <w:p>
            <w:pPr>
              <w:pStyle w:val="TableParagraph"/>
              <w:spacing w:line="211" w:lineRule="exact"/>
              <w:ind w:left="65"/>
              <w:rPr>
                <w:sz w:val="17"/>
              </w:rPr>
            </w:pPr>
            <w:r>
              <w:rPr>
                <w:color w:val="231F20"/>
                <w:w w:val="105"/>
                <w:sz w:val="17"/>
              </w:rPr>
              <w:t>Vapautumisalue:</w:t>
            </w:r>
          </w:p>
          <w:p>
            <w:pPr>
              <w:pStyle w:val="TableParagraph"/>
              <w:numPr>
                <w:ilvl w:val="0"/>
                <w:numId w:val="39"/>
              </w:numPr>
              <w:tabs>
                <w:tab w:pos="199" w:val="left" w:leader="none"/>
              </w:tabs>
              <w:spacing w:line="220" w:lineRule="auto" w:before="6" w:after="0"/>
              <w:ind w:left="198" w:right="98" w:hanging="133"/>
              <w:jc w:val="left"/>
              <w:rPr>
                <w:sz w:val="17"/>
              </w:rPr>
            </w:pPr>
            <w:r>
              <w:rPr>
                <w:color w:val="231F20"/>
                <w:w w:val="105"/>
                <w:sz w:val="17"/>
              </w:rPr>
              <w:t>Ei saa olla</w:t>
            </w:r>
            <w:r>
              <w:rPr>
                <w:color w:val="231F20"/>
                <w:spacing w:val="-17"/>
                <w:w w:val="105"/>
                <w:sz w:val="17"/>
              </w:rPr>
              <w:t> </w:t>
            </w:r>
            <w:r>
              <w:rPr>
                <w:color w:val="231F20"/>
                <w:w w:val="105"/>
                <w:sz w:val="17"/>
              </w:rPr>
              <w:t>lähempänä reikää kuin pallon vertailupiste,</w:t>
            </w:r>
            <w:r>
              <w:rPr>
                <w:color w:val="231F20"/>
                <w:spacing w:val="-2"/>
                <w:w w:val="105"/>
                <w:sz w:val="17"/>
              </w:rPr>
              <w:t> </w:t>
            </w:r>
            <w:r>
              <w:rPr>
                <w:color w:val="231F20"/>
                <w:w w:val="105"/>
                <w:sz w:val="17"/>
              </w:rPr>
              <w:t>ja</w:t>
            </w:r>
          </w:p>
          <w:p>
            <w:pPr>
              <w:pStyle w:val="TableParagraph"/>
              <w:numPr>
                <w:ilvl w:val="0"/>
                <w:numId w:val="39"/>
              </w:numPr>
              <w:tabs>
                <w:tab w:pos="199" w:val="left" w:leader="none"/>
              </w:tabs>
              <w:spacing w:line="220" w:lineRule="auto" w:before="3" w:after="0"/>
              <w:ind w:left="198" w:right="257" w:hanging="133"/>
              <w:jc w:val="left"/>
              <w:rPr>
                <w:sz w:val="17"/>
              </w:rPr>
            </w:pPr>
            <w:r>
              <w:rPr>
                <w:color w:val="231F20"/>
                <w:spacing w:val="2"/>
                <w:w w:val="105"/>
                <w:sz w:val="17"/>
              </w:rPr>
              <w:t>Täytyy </w:t>
            </w:r>
            <w:r>
              <w:rPr>
                <w:color w:val="231F20"/>
                <w:w w:val="105"/>
                <w:sz w:val="17"/>
              </w:rPr>
              <w:t>olla</w:t>
            </w:r>
            <w:r>
              <w:rPr>
                <w:color w:val="231F20"/>
                <w:spacing w:val="-18"/>
                <w:w w:val="105"/>
                <w:sz w:val="17"/>
              </w:rPr>
              <w:t> </w:t>
            </w:r>
            <w:r>
              <w:rPr>
                <w:color w:val="231F20"/>
                <w:w w:val="105"/>
                <w:sz w:val="17"/>
              </w:rPr>
              <w:t>yleisellä pelialueella</w:t>
            </w:r>
          </w:p>
        </w:tc>
      </w:tr>
      <w:tr>
        <w:trPr>
          <w:trHeight w:val="664" w:hRule="atLeast"/>
        </w:trPr>
        <w:tc>
          <w:tcPr>
            <w:tcW w:w="5538" w:type="dxa"/>
            <w:gridSpan w:val="3"/>
          </w:tcPr>
          <w:p>
            <w:pPr>
              <w:pStyle w:val="TableParagraph"/>
              <w:spacing w:line="212" w:lineRule="exact"/>
              <w:rPr>
                <w:rFonts w:ascii="HelveticaNeueLTStd-MdCn"/>
                <w:sz w:val="17"/>
              </w:rPr>
            </w:pPr>
            <w:r>
              <w:rPr>
                <w:rFonts w:ascii="HelveticaNeueLTStd-MdCn"/>
                <w:color w:val="231F20"/>
                <w:w w:val="105"/>
                <w:sz w:val="17"/>
              </w:rPr>
              <w:t>Huomautus pelaajille:</w:t>
            </w:r>
          </w:p>
          <w:p>
            <w:pPr>
              <w:pStyle w:val="TableParagraph"/>
              <w:spacing w:line="220" w:lineRule="auto" w:before="6"/>
              <w:ind w:right="89"/>
              <w:rPr>
                <w:sz w:val="17"/>
              </w:rPr>
            </w:pPr>
            <w:r>
              <w:rPr>
                <w:color w:val="231F20"/>
                <w:spacing w:val="-3"/>
                <w:w w:val="105"/>
                <w:sz w:val="17"/>
              </w:rPr>
              <w:t>Vapautumisalueen</w:t>
            </w:r>
            <w:r>
              <w:rPr>
                <w:color w:val="231F20"/>
                <w:spacing w:val="-17"/>
                <w:w w:val="105"/>
                <w:sz w:val="17"/>
              </w:rPr>
              <w:t> </w:t>
            </w:r>
            <w:r>
              <w:rPr>
                <w:color w:val="231F20"/>
                <w:spacing w:val="-3"/>
                <w:w w:val="105"/>
                <w:sz w:val="17"/>
              </w:rPr>
              <w:t>ollessa</w:t>
            </w:r>
            <w:r>
              <w:rPr>
                <w:color w:val="231F20"/>
                <w:spacing w:val="-16"/>
                <w:w w:val="105"/>
                <w:sz w:val="17"/>
              </w:rPr>
              <w:t> </w:t>
            </w:r>
            <w:r>
              <w:rPr>
                <w:color w:val="231F20"/>
                <w:w w:val="105"/>
                <w:sz w:val="17"/>
              </w:rPr>
              <w:t>erittäin</w:t>
            </w:r>
            <w:r>
              <w:rPr>
                <w:color w:val="231F20"/>
                <w:spacing w:val="-16"/>
                <w:w w:val="105"/>
                <w:sz w:val="17"/>
              </w:rPr>
              <w:t> </w:t>
            </w:r>
            <w:r>
              <w:rPr>
                <w:color w:val="231F20"/>
                <w:spacing w:val="-3"/>
                <w:w w:val="105"/>
                <w:sz w:val="17"/>
              </w:rPr>
              <w:t>suuri,</w:t>
            </w:r>
            <w:r>
              <w:rPr>
                <w:color w:val="231F20"/>
                <w:spacing w:val="-16"/>
                <w:w w:val="105"/>
                <w:sz w:val="17"/>
              </w:rPr>
              <w:t> </w:t>
            </w:r>
            <w:r>
              <w:rPr>
                <w:color w:val="231F20"/>
                <w:spacing w:val="-3"/>
                <w:w w:val="105"/>
                <w:sz w:val="17"/>
              </w:rPr>
              <w:t>voi</w:t>
            </w:r>
            <w:r>
              <w:rPr>
                <w:color w:val="231F20"/>
                <w:spacing w:val="-16"/>
                <w:w w:val="105"/>
                <w:sz w:val="17"/>
              </w:rPr>
              <w:t> </w:t>
            </w:r>
            <w:r>
              <w:rPr>
                <w:color w:val="231F20"/>
                <w:spacing w:val="-3"/>
                <w:w w:val="105"/>
                <w:sz w:val="17"/>
              </w:rPr>
              <w:t>pallo</w:t>
            </w:r>
            <w:r>
              <w:rPr>
                <w:color w:val="231F20"/>
                <w:spacing w:val="-16"/>
                <w:w w:val="105"/>
                <w:sz w:val="17"/>
              </w:rPr>
              <w:t> </w:t>
            </w:r>
            <w:r>
              <w:rPr>
                <w:color w:val="231F20"/>
                <w:spacing w:val="-3"/>
                <w:w w:val="105"/>
                <w:sz w:val="17"/>
              </w:rPr>
              <w:t>vieriä</w:t>
            </w:r>
            <w:r>
              <w:rPr>
                <w:color w:val="231F20"/>
                <w:spacing w:val="-16"/>
                <w:w w:val="105"/>
                <w:sz w:val="17"/>
              </w:rPr>
              <w:t> </w:t>
            </w:r>
            <w:r>
              <w:rPr>
                <w:color w:val="231F20"/>
                <w:spacing w:val="-3"/>
                <w:w w:val="105"/>
                <w:sz w:val="17"/>
              </w:rPr>
              <w:t>pitkiäkin</w:t>
            </w:r>
            <w:r>
              <w:rPr>
                <w:color w:val="231F20"/>
                <w:spacing w:val="-16"/>
                <w:w w:val="105"/>
                <w:sz w:val="17"/>
              </w:rPr>
              <w:t> </w:t>
            </w:r>
            <w:r>
              <w:rPr>
                <w:color w:val="231F20"/>
                <w:spacing w:val="-3"/>
                <w:w w:val="105"/>
                <w:sz w:val="17"/>
              </w:rPr>
              <w:t>matkoja</w:t>
            </w:r>
            <w:r>
              <w:rPr>
                <w:color w:val="231F20"/>
                <w:spacing w:val="-16"/>
                <w:w w:val="105"/>
                <w:sz w:val="17"/>
              </w:rPr>
              <w:t> </w:t>
            </w:r>
            <w:r>
              <w:rPr>
                <w:color w:val="231F20"/>
                <w:w w:val="105"/>
                <w:sz w:val="17"/>
              </w:rPr>
              <w:t>siitä,</w:t>
            </w:r>
            <w:r>
              <w:rPr>
                <w:color w:val="231F20"/>
                <w:spacing w:val="-16"/>
                <w:w w:val="105"/>
                <w:sz w:val="17"/>
              </w:rPr>
              <w:t> </w:t>
            </w:r>
            <w:r>
              <w:rPr>
                <w:color w:val="231F20"/>
                <w:w w:val="105"/>
                <w:sz w:val="17"/>
              </w:rPr>
              <w:t>missä se</w:t>
            </w:r>
            <w:r>
              <w:rPr>
                <w:color w:val="231F20"/>
                <w:spacing w:val="-18"/>
                <w:w w:val="105"/>
                <w:sz w:val="17"/>
              </w:rPr>
              <w:t> </w:t>
            </w:r>
            <w:r>
              <w:rPr>
                <w:color w:val="231F20"/>
                <w:spacing w:val="-4"/>
                <w:w w:val="105"/>
                <w:sz w:val="17"/>
              </w:rPr>
              <w:t>ensimmäisen</w:t>
            </w:r>
            <w:r>
              <w:rPr>
                <w:color w:val="231F20"/>
                <w:spacing w:val="-17"/>
                <w:w w:val="105"/>
                <w:sz w:val="17"/>
              </w:rPr>
              <w:t> </w:t>
            </w:r>
            <w:r>
              <w:rPr>
                <w:color w:val="231F20"/>
                <w:spacing w:val="-3"/>
                <w:w w:val="105"/>
                <w:sz w:val="17"/>
              </w:rPr>
              <w:t>kerran</w:t>
            </w:r>
            <w:r>
              <w:rPr>
                <w:color w:val="231F20"/>
                <w:spacing w:val="-17"/>
                <w:w w:val="105"/>
                <w:sz w:val="17"/>
              </w:rPr>
              <w:t> </w:t>
            </w:r>
            <w:r>
              <w:rPr>
                <w:color w:val="231F20"/>
                <w:w w:val="105"/>
                <w:sz w:val="17"/>
              </w:rPr>
              <w:t>kosketti</w:t>
            </w:r>
            <w:r>
              <w:rPr>
                <w:color w:val="231F20"/>
                <w:spacing w:val="-17"/>
                <w:w w:val="105"/>
                <w:sz w:val="17"/>
              </w:rPr>
              <w:t> </w:t>
            </w:r>
            <w:r>
              <w:rPr>
                <w:color w:val="231F20"/>
                <w:w w:val="105"/>
                <w:sz w:val="17"/>
              </w:rPr>
              <w:t>maata</w:t>
            </w:r>
            <w:r>
              <w:rPr>
                <w:color w:val="231F20"/>
                <w:spacing w:val="-17"/>
                <w:w w:val="105"/>
                <w:sz w:val="17"/>
              </w:rPr>
              <w:t> </w:t>
            </w:r>
            <w:r>
              <w:rPr>
                <w:color w:val="231F20"/>
                <w:spacing w:val="-4"/>
                <w:w w:val="105"/>
                <w:sz w:val="17"/>
              </w:rPr>
              <w:t>ilman,</w:t>
            </w:r>
            <w:r>
              <w:rPr>
                <w:color w:val="231F20"/>
                <w:spacing w:val="-17"/>
                <w:w w:val="105"/>
                <w:sz w:val="17"/>
              </w:rPr>
              <w:t> </w:t>
            </w:r>
            <w:r>
              <w:rPr>
                <w:color w:val="231F20"/>
                <w:w w:val="105"/>
                <w:sz w:val="17"/>
              </w:rPr>
              <w:t>että</w:t>
            </w:r>
            <w:r>
              <w:rPr>
                <w:color w:val="231F20"/>
                <w:spacing w:val="-17"/>
                <w:w w:val="105"/>
                <w:sz w:val="17"/>
              </w:rPr>
              <w:t> </w:t>
            </w:r>
            <w:r>
              <w:rPr>
                <w:color w:val="231F20"/>
                <w:w w:val="105"/>
                <w:sz w:val="17"/>
              </w:rPr>
              <w:t>sitä</w:t>
            </w:r>
            <w:r>
              <w:rPr>
                <w:color w:val="231F20"/>
                <w:spacing w:val="-17"/>
                <w:w w:val="105"/>
                <w:sz w:val="17"/>
              </w:rPr>
              <w:t> </w:t>
            </w:r>
            <w:r>
              <w:rPr>
                <w:color w:val="231F20"/>
                <w:w w:val="105"/>
                <w:sz w:val="17"/>
              </w:rPr>
              <w:t>tarvitsee</w:t>
            </w:r>
            <w:r>
              <w:rPr>
                <w:color w:val="231F20"/>
                <w:spacing w:val="-17"/>
                <w:w w:val="105"/>
                <w:sz w:val="17"/>
              </w:rPr>
              <w:t> </w:t>
            </w:r>
            <w:r>
              <w:rPr>
                <w:color w:val="231F20"/>
                <w:w w:val="105"/>
                <w:sz w:val="17"/>
              </w:rPr>
              <w:t>pudottaa</w:t>
            </w:r>
            <w:r>
              <w:rPr>
                <w:color w:val="231F20"/>
                <w:spacing w:val="-17"/>
                <w:w w:val="105"/>
                <w:sz w:val="17"/>
              </w:rPr>
              <w:t> </w:t>
            </w:r>
            <w:r>
              <w:rPr>
                <w:color w:val="231F20"/>
                <w:spacing w:val="-4"/>
                <w:w w:val="105"/>
                <w:sz w:val="17"/>
              </w:rPr>
              <w:t>uudelleen.</w:t>
            </w:r>
          </w:p>
        </w:tc>
      </w:tr>
    </w:tbl>
    <w:p>
      <w:pPr>
        <w:spacing w:after="0" w:line="220" w:lineRule="auto"/>
        <w:rPr>
          <w:sz w:val="17"/>
        </w:rPr>
        <w:sectPr>
          <w:type w:val="continuous"/>
          <w:pgSz w:w="7660" w:h="12310"/>
          <w:pgMar w:top="1040" w:bottom="280" w:left="0" w:right="0"/>
        </w:sectPr>
      </w:pPr>
    </w:p>
    <w:p>
      <w:pPr>
        <w:pStyle w:val="BodyText"/>
        <w:rPr>
          <w:rFonts w:ascii="Helvetica Neue LT Std"/>
          <w:sz w:val="24"/>
        </w:rPr>
      </w:pPr>
    </w:p>
    <w:p>
      <w:pPr>
        <w:pStyle w:val="Heading4"/>
        <w:spacing w:before="62"/>
        <w:ind w:left="743"/>
      </w:pPr>
      <w:r>
        <w:rPr>
          <w:color w:val="0073AE"/>
        </w:rPr>
        <w:t>Mallipaikallissääntö E-7</w:t>
      </w:r>
    </w:p>
    <w:p>
      <w:pPr>
        <w:pStyle w:val="BodyText"/>
        <w:spacing w:line="213" w:lineRule="auto" w:before="110"/>
        <w:ind w:left="743" w:right="1180"/>
      </w:pPr>
      <w:r>
        <w:rPr>
          <w:color w:val="0073AE"/>
        </w:rPr>
        <w:t>“Pelaajan pallon ollessa </w:t>
      </w:r>
      <w:r>
        <w:rPr>
          <w:i/>
          <w:color w:val="0073AE"/>
        </w:rPr>
        <w:t>kentällä </w:t>
      </w:r>
      <w:r>
        <w:rPr>
          <w:color w:val="0073AE"/>
        </w:rPr>
        <w:t>ja [määrittele etäisyys, esim </w:t>
      </w:r>
      <w:r>
        <w:rPr>
          <w:color w:val="0073AE"/>
          <w:w w:val="85"/>
        </w:rPr>
        <w:t>. </w:t>
      </w:r>
      <w:r>
        <w:rPr>
          <w:color w:val="0073AE"/>
        </w:rPr>
        <w:t>kahden </w:t>
      </w:r>
      <w:r>
        <w:rPr>
          <w:i/>
          <w:color w:val="0073AE"/>
        </w:rPr>
        <w:t>mailanmitan</w:t>
      </w:r>
      <w:r>
        <w:rPr>
          <w:color w:val="0073AE"/>
        </w:rPr>
        <w:t>] sisällä sähköisestä ulkorajan aidasta väylällä [väylillä] [määrittele väylä[t]], voi hän vapautua ilman rangaistusta Säännön 16</w:t>
      </w:r>
      <w:r>
        <w:rPr>
          <w:color w:val="0073AE"/>
          <w:w w:val="44"/>
        </w:rPr>
        <w:t> .</w:t>
      </w:r>
      <w:r>
        <w:rPr>
          <w:color w:val="0073AE"/>
        </w:rPr>
        <w:t>1 mukaisesti käyttäen vertailupisteenä pistettä, joka on [määrittele etäisyys, esim </w:t>
      </w:r>
      <w:r>
        <w:rPr>
          <w:color w:val="0073AE"/>
          <w:w w:val="85"/>
        </w:rPr>
        <w:t>. </w:t>
      </w:r>
      <w:r>
        <w:rPr>
          <w:color w:val="0073AE"/>
        </w:rPr>
        <w:t>kaksi </w:t>
      </w:r>
      <w:r>
        <w:rPr>
          <w:i/>
          <w:color w:val="0073AE"/>
        </w:rPr>
        <w:t>mailanmittaa</w:t>
      </w:r>
      <w:r>
        <w:rPr>
          <w:color w:val="0073AE"/>
        </w:rPr>
        <w:t>] päässä aidasta ja samalla etäisyydellä </w:t>
      </w:r>
      <w:r>
        <w:rPr>
          <w:i/>
          <w:color w:val="0073AE"/>
        </w:rPr>
        <w:t>reiästä </w:t>
      </w:r>
      <w:r>
        <w:rPr>
          <w:color w:val="0073AE"/>
          <w:w w:val="85"/>
        </w:rPr>
        <w:t>.</w:t>
      </w:r>
    </w:p>
    <w:p>
      <w:pPr>
        <w:pStyle w:val="Heading4"/>
        <w:spacing w:line="211" w:lineRule="auto" w:before="113"/>
        <w:ind w:left="743" w:right="1798"/>
        <w:rPr>
          <w:b w:val="0"/>
        </w:rPr>
      </w:pPr>
      <w:r>
        <w:rPr>
          <w:color w:val="C4151C"/>
        </w:rPr>
        <w:t>Rangaistus pallon pelaamisesta väärästä paikasta rikkoen paikallissääntöä: </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25"/>
        </w:numPr>
        <w:tabs>
          <w:tab w:pos="1104" w:val="left" w:leader="none"/>
        </w:tabs>
        <w:spacing w:line="240" w:lineRule="auto" w:before="108" w:after="0"/>
        <w:ind w:left="1103" w:right="0" w:hanging="360"/>
        <w:jc w:val="left"/>
      </w:pPr>
      <w:bookmarkStart w:name="_TOC_250054" w:id="32"/>
      <w:r>
        <w:rPr>
          <w:color w:val="231F20"/>
        </w:rPr>
        <w:t>Kielletyn pelialueen</w:t>
      </w:r>
      <w:r>
        <w:rPr>
          <w:color w:val="231F20"/>
          <w:spacing w:val="-8"/>
        </w:rPr>
        <w:t> </w:t>
      </w:r>
      <w:bookmarkEnd w:id="32"/>
      <w:r>
        <w:rPr>
          <w:color w:val="231F20"/>
        </w:rPr>
        <w:t>määritteleminen</w:t>
      </w:r>
    </w:p>
    <w:p>
      <w:pPr>
        <w:pStyle w:val="BodyText"/>
        <w:spacing w:line="213" w:lineRule="auto" w:before="90"/>
        <w:ind w:left="743" w:right="1961"/>
        <w:jc w:val="both"/>
      </w:pPr>
      <w:r>
        <w:rPr>
          <w:i/>
          <w:color w:val="231F20"/>
          <w:spacing w:val="-3"/>
          <w:u w:val="single" w:color="231F20"/>
        </w:rPr>
        <w:t>Tarkoitus</w:t>
      </w:r>
      <w:r>
        <w:rPr>
          <w:i/>
          <w:color w:val="231F20"/>
          <w:spacing w:val="-29"/>
        </w:rPr>
        <w:t> </w:t>
      </w:r>
      <w:r>
        <w:rPr>
          <w:color w:val="231F20"/>
          <w:w w:val="85"/>
        </w:rPr>
        <w:t>.</w:t>
      </w:r>
      <w:r>
        <w:rPr>
          <w:color w:val="231F20"/>
          <w:spacing w:val="-14"/>
          <w:w w:val="85"/>
        </w:rPr>
        <w:t> </w:t>
      </w:r>
      <w:r>
        <w:rPr>
          <w:color w:val="231F20"/>
        </w:rPr>
        <w:t>Kentällä</w:t>
      </w:r>
      <w:r>
        <w:rPr>
          <w:color w:val="231F20"/>
          <w:spacing w:val="-1"/>
        </w:rPr>
        <w:t> </w:t>
      </w:r>
      <w:r>
        <w:rPr>
          <w:color w:val="231F20"/>
        </w:rPr>
        <w:t>voi</w:t>
      </w:r>
      <w:r>
        <w:rPr>
          <w:color w:val="231F20"/>
          <w:spacing w:val="-2"/>
        </w:rPr>
        <w:t> </w:t>
      </w:r>
      <w:r>
        <w:rPr>
          <w:color w:val="231F20"/>
        </w:rPr>
        <w:t>olla</w:t>
      </w:r>
      <w:r>
        <w:rPr>
          <w:color w:val="231F20"/>
          <w:spacing w:val="-2"/>
        </w:rPr>
        <w:t> </w:t>
      </w:r>
      <w:r>
        <w:rPr>
          <w:color w:val="231F20"/>
        </w:rPr>
        <w:t>alueita,</w:t>
      </w:r>
      <w:r>
        <w:rPr>
          <w:color w:val="231F20"/>
          <w:spacing w:val="-22"/>
        </w:rPr>
        <w:t> </w:t>
      </w:r>
      <w:r>
        <w:rPr>
          <w:color w:val="231F20"/>
        </w:rPr>
        <w:t>joista</w:t>
      </w:r>
      <w:r>
        <w:rPr>
          <w:color w:val="231F20"/>
          <w:spacing w:val="-1"/>
        </w:rPr>
        <w:t> </w:t>
      </w:r>
      <w:r>
        <w:rPr>
          <w:color w:val="231F20"/>
        </w:rPr>
        <w:t>toimikunta</w:t>
      </w:r>
      <w:r>
        <w:rPr>
          <w:color w:val="231F20"/>
          <w:spacing w:val="-2"/>
        </w:rPr>
        <w:t> </w:t>
      </w:r>
      <w:r>
        <w:rPr>
          <w:color w:val="231F20"/>
        </w:rPr>
        <w:t>haluaa</w:t>
      </w:r>
      <w:r>
        <w:rPr>
          <w:color w:val="231F20"/>
          <w:spacing w:val="-2"/>
        </w:rPr>
        <w:t> </w:t>
      </w:r>
      <w:r>
        <w:rPr>
          <w:color w:val="231F20"/>
        </w:rPr>
        <w:t>kieltää pelaamisen, jolloin kyseiset alueet tulee käsitellä epänormaaleina kenttäolosuhteina tai estealueina</w:t>
      </w:r>
      <w:r>
        <w:rPr>
          <w:color w:val="231F20"/>
          <w:spacing w:val="-38"/>
        </w:rPr>
        <w:t> </w:t>
      </w:r>
      <w:r>
        <w:rPr>
          <w:color w:val="231F20"/>
          <w:w w:val="85"/>
        </w:rPr>
        <w:t>.</w:t>
      </w:r>
    </w:p>
    <w:p>
      <w:pPr>
        <w:pStyle w:val="BodyText"/>
        <w:spacing w:before="91"/>
        <w:ind w:left="743"/>
      </w:pPr>
      <w:r>
        <w:rPr>
          <w:color w:val="231F20"/>
        </w:rPr>
        <w:t>Toimikunta voi käyttää kiellettyjä pelialueita mistä tahansa syystä, kuten:</w:t>
      </w:r>
    </w:p>
    <w:p>
      <w:pPr>
        <w:pStyle w:val="ListParagraph"/>
        <w:numPr>
          <w:ilvl w:val="0"/>
          <w:numId w:val="40"/>
        </w:numPr>
        <w:tabs>
          <w:tab w:pos="924" w:val="left" w:leader="none"/>
        </w:tabs>
        <w:spacing w:line="187" w:lineRule="auto" w:before="85" w:after="0"/>
        <w:ind w:left="923" w:right="1151" w:hanging="160"/>
        <w:jc w:val="left"/>
        <w:rPr>
          <w:sz w:val="19"/>
        </w:rPr>
      </w:pPr>
      <w:r>
        <w:rPr>
          <w:color w:val="231F20"/>
          <w:sz w:val="19"/>
        </w:rPr>
        <w:t>Suojellakseen luontoa, eläinten elinympäristöä ja ympäristösyistä herkkiä alueita</w:t>
      </w:r>
      <w:r>
        <w:rPr>
          <w:color w:val="231F20"/>
          <w:spacing w:val="-30"/>
          <w:sz w:val="19"/>
        </w:rPr>
        <w:t> </w:t>
      </w:r>
      <w:r>
        <w:rPr>
          <w:color w:val="231F20"/>
          <w:w w:val="85"/>
          <w:sz w:val="19"/>
        </w:rPr>
        <w:t>.</w:t>
      </w:r>
    </w:p>
    <w:p>
      <w:pPr>
        <w:pStyle w:val="ListParagraph"/>
        <w:numPr>
          <w:ilvl w:val="0"/>
          <w:numId w:val="40"/>
        </w:numPr>
        <w:tabs>
          <w:tab w:pos="924" w:val="left" w:leader="none"/>
        </w:tabs>
        <w:spacing w:line="187" w:lineRule="auto" w:before="93" w:after="0"/>
        <w:ind w:left="923" w:right="1299" w:hanging="160"/>
        <w:jc w:val="left"/>
        <w:rPr>
          <w:sz w:val="19"/>
        </w:rPr>
      </w:pPr>
      <w:r>
        <w:rPr>
          <w:color w:val="231F20"/>
          <w:sz w:val="19"/>
        </w:rPr>
        <w:t>Suojellakseen vastaistutettuja puita, kukkaistutuksia, siirtonurmialueita, juuri</w:t>
      </w:r>
      <w:r>
        <w:rPr>
          <w:color w:val="231F20"/>
          <w:spacing w:val="-4"/>
          <w:sz w:val="19"/>
        </w:rPr>
        <w:t> </w:t>
      </w:r>
      <w:r>
        <w:rPr>
          <w:color w:val="231F20"/>
          <w:sz w:val="19"/>
        </w:rPr>
        <w:t>nurmetettuja</w:t>
      </w:r>
      <w:r>
        <w:rPr>
          <w:color w:val="231F20"/>
          <w:spacing w:val="-4"/>
          <w:sz w:val="19"/>
        </w:rPr>
        <w:t> </w:t>
      </w:r>
      <w:r>
        <w:rPr>
          <w:color w:val="231F20"/>
          <w:sz w:val="19"/>
        </w:rPr>
        <w:t>alueita</w:t>
      </w:r>
      <w:r>
        <w:rPr>
          <w:color w:val="231F20"/>
          <w:spacing w:val="-3"/>
          <w:sz w:val="19"/>
        </w:rPr>
        <w:t> </w:t>
      </w:r>
      <w:r>
        <w:rPr>
          <w:color w:val="231F20"/>
          <w:sz w:val="19"/>
        </w:rPr>
        <w:t>tai</w:t>
      </w:r>
      <w:r>
        <w:rPr>
          <w:color w:val="231F20"/>
          <w:spacing w:val="-4"/>
          <w:sz w:val="19"/>
        </w:rPr>
        <w:t> </w:t>
      </w:r>
      <w:r>
        <w:rPr>
          <w:color w:val="231F20"/>
          <w:sz w:val="19"/>
        </w:rPr>
        <w:t>muita</w:t>
      </w:r>
      <w:r>
        <w:rPr>
          <w:color w:val="231F20"/>
          <w:spacing w:val="-3"/>
          <w:sz w:val="19"/>
        </w:rPr>
        <w:t> </w:t>
      </w:r>
      <w:r>
        <w:rPr>
          <w:color w:val="231F20"/>
          <w:sz w:val="19"/>
        </w:rPr>
        <w:t>kylvettyjä</w:t>
      </w:r>
      <w:r>
        <w:rPr>
          <w:color w:val="231F20"/>
          <w:spacing w:val="-4"/>
          <w:sz w:val="19"/>
        </w:rPr>
        <w:t> </w:t>
      </w:r>
      <w:r>
        <w:rPr>
          <w:color w:val="231F20"/>
          <w:sz w:val="19"/>
        </w:rPr>
        <w:t>alueita</w:t>
      </w:r>
      <w:r>
        <w:rPr>
          <w:color w:val="231F20"/>
          <w:spacing w:val="-29"/>
          <w:sz w:val="19"/>
        </w:rPr>
        <w:t> </w:t>
      </w:r>
      <w:r>
        <w:rPr>
          <w:color w:val="231F20"/>
          <w:w w:val="85"/>
          <w:sz w:val="19"/>
        </w:rPr>
        <w:t>.</w:t>
      </w:r>
    </w:p>
    <w:p>
      <w:pPr>
        <w:pStyle w:val="ListParagraph"/>
        <w:numPr>
          <w:ilvl w:val="0"/>
          <w:numId w:val="40"/>
        </w:numPr>
        <w:tabs>
          <w:tab w:pos="924" w:val="left" w:leader="none"/>
        </w:tabs>
        <w:spacing w:line="352" w:lineRule="exact" w:before="34" w:after="0"/>
        <w:ind w:left="923" w:right="0" w:hanging="160"/>
        <w:jc w:val="left"/>
        <w:rPr>
          <w:sz w:val="19"/>
        </w:rPr>
      </w:pPr>
      <w:r>
        <w:rPr>
          <w:color w:val="231F20"/>
          <w:sz w:val="19"/>
        </w:rPr>
        <w:t>Suojellakseen pelaajia vaaratilanteilta</w:t>
      </w:r>
      <w:r>
        <w:rPr>
          <w:color w:val="231F20"/>
          <w:spacing w:val="-38"/>
          <w:sz w:val="19"/>
        </w:rPr>
        <w:t> </w:t>
      </w:r>
      <w:r>
        <w:rPr>
          <w:color w:val="231F20"/>
          <w:w w:val="85"/>
          <w:sz w:val="19"/>
        </w:rPr>
        <w:t>.</w:t>
      </w:r>
    </w:p>
    <w:p>
      <w:pPr>
        <w:pStyle w:val="ListParagraph"/>
        <w:numPr>
          <w:ilvl w:val="0"/>
          <w:numId w:val="40"/>
        </w:numPr>
        <w:tabs>
          <w:tab w:pos="924" w:val="left" w:leader="none"/>
        </w:tabs>
        <w:spacing w:line="352" w:lineRule="exact" w:before="0" w:after="0"/>
        <w:ind w:left="923" w:right="0" w:hanging="160"/>
        <w:jc w:val="left"/>
        <w:rPr>
          <w:sz w:val="19"/>
        </w:rPr>
      </w:pPr>
      <w:r>
        <w:rPr>
          <w:color w:val="231F20"/>
          <w:sz w:val="19"/>
        </w:rPr>
        <w:t>Suojellakseen historiallisia tai kulttuurillisia alueita</w:t>
      </w:r>
      <w:r>
        <w:rPr>
          <w:color w:val="231F20"/>
          <w:spacing w:val="-44"/>
          <w:sz w:val="19"/>
        </w:rPr>
        <w:t> </w:t>
      </w:r>
      <w:r>
        <w:rPr>
          <w:color w:val="231F20"/>
          <w:w w:val="85"/>
          <w:sz w:val="19"/>
        </w:rPr>
        <w:t>.</w:t>
      </w:r>
    </w:p>
    <w:p>
      <w:pPr>
        <w:pStyle w:val="BodyText"/>
        <w:spacing w:line="213" w:lineRule="auto" w:before="72"/>
        <w:ind w:left="743" w:right="1127"/>
      </w:pPr>
      <w:r>
        <w:rPr>
          <w:color w:val="231F20"/>
        </w:rPr>
        <w:t>Katso Osista 2G ja 5B(5) lisätietoa kielletyistä pelialueista ja kuinka ne merkitään </w:t>
      </w:r>
      <w:r>
        <w:rPr>
          <w:color w:val="231F20"/>
          <w:w w:val="85"/>
        </w:rPr>
        <w:t>.</w:t>
      </w:r>
    </w:p>
    <w:p>
      <w:pPr>
        <w:pStyle w:val="BodyText"/>
        <w:spacing w:before="12"/>
        <w:rPr>
          <w:sz w:val="14"/>
        </w:rPr>
      </w:pPr>
    </w:p>
    <w:p>
      <w:pPr>
        <w:pStyle w:val="Heading4"/>
        <w:ind w:left="743"/>
      </w:pPr>
      <w:r>
        <w:rPr>
          <w:color w:val="0073AE"/>
        </w:rPr>
        <w:t>Mallipaikallissääntö E-8.1</w:t>
      </w:r>
    </w:p>
    <w:p>
      <w:pPr>
        <w:spacing w:line="213" w:lineRule="auto" w:before="110"/>
        <w:ind w:left="743" w:right="1026" w:firstLine="0"/>
        <w:jc w:val="left"/>
        <w:rPr>
          <w:sz w:val="19"/>
        </w:rPr>
      </w:pPr>
      <w:r>
        <w:rPr>
          <w:color w:val="0073AE"/>
          <w:sz w:val="19"/>
        </w:rPr>
        <w:t>“Alue, joka on [kerro sijainti, esim </w:t>
      </w:r>
      <w:r>
        <w:rPr>
          <w:color w:val="0073AE"/>
          <w:w w:val="85"/>
          <w:sz w:val="19"/>
        </w:rPr>
        <w:t>. </w:t>
      </w:r>
      <w:r>
        <w:rPr>
          <w:color w:val="0073AE"/>
          <w:sz w:val="19"/>
        </w:rPr>
        <w:t>väylän 8 oikealla puolella] ja on merkitty [kerro määrittely, esim </w:t>
      </w:r>
      <w:r>
        <w:rPr>
          <w:color w:val="0073AE"/>
          <w:w w:val="85"/>
          <w:sz w:val="19"/>
        </w:rPr>
        <w:t>. </w:t>
      </w:r>
      <w:r>
        <w:rPr>
          <w:color w:val="0073AE"/>
          <w:sz w:val="19"/>
        </w:rPr>
        <w:t>vihreillä paaluilla] on </w:t>
      </w:r>
      <w:r>
        <w:rPr>
          <w:i/>
          <w:color w:val="0073AE"/>
          <w:sz w:val="19"/>
        </w:rPr>
        <w:t>kielletty pelialue</w:t>
      </w:r>
      <w:r>
        <w:rPr>
          <w:color w:val="0073AE"/>
          <w:sz w:val="19"/>
        </w:rPr>
        <w:t>, jota käsitellään </w:t>
      </w:r>
      <w:r>
        <w:rPr>
          <w:i/>
          <w:color w:val="0073AE"/>
          <w:sz w:val="19"/>
        </w:rPr>
        <w:t>epänormaalina kenttäolosuhteena </w:t>
      </w:r>
      <w:r>
        <w:rPr>
          <w:color w:val="0073AE"/>
          <w:w w:val="85"/>
          <w:sz w:val="19"/>
        </w:rPr>
        <w:t>. </w:t>
      </w:r>
      <w:r>
        <w:rPr>
          <w:i/>
          <w:color w:val="0073AE"/>
          <w:sz w:val="19"/>
        </w:rPr>
        <w:t>Kielletyn pelialueen </w:t>
      </w:r>
      <w:r>
        <w:rPr>
          <w:color w:val="0073AE"/>
          <w:sz w:val="19"/>
        </w:rPr>
        <w:t>haittaamisesta täytyy vapautua ilman rangaistusta Säännön 16</w:t>
      </w:r>
      <w:r>
        <w:rPr>
          <w:color w:val="0073AE"/>
          <w:w w:val="44"/>
          <w:sz w:val="19"/>
        </w:rPr>
        <w:t> .</w:t>
      </w:r>
      <w:r>
        <w:rPr>
          <w:color w:val="0073AE"/>
          <w:sz w:val="19"/>
        </w:rPr>
        <w:t>1f mukaisesti</w:t>
      </w:r>
      <w:r>
        <w:rPr>
          <w:color w:val="0073AE"/>
          <w:w w:val="44"/>
          <w:sz w:val="19"/>
        </w:rPr>
        <w:t> .</w:t>
      </w:r>
      <w:r>
        <w:rPr>
          <w:color w:val="0073AE"/>
          <w:sz w:val="19"/>
        </w:rPr>
        <w:t>”</w:t>
      </w:r>
    </w:p>
    <w:p>
      <w:pPr>
        <w:pStyle w:val="BodyText"/>
        <w:spacing w:before="12"/>
        <w:rPr>
          <w:sz w:val="14"/>
        </w:rPr>
      </w:pPr>
    </w:p>
    <w:p>
      <w:pPr>
        <w:pStyle w:val="Heading4"/>
        <w:ind w:left="743"/>
      </w:pPr>
      <w:r>
        <w:rPr>
          <w:color w:val="0073AE"/>
        </w:rPr>
        <w:t>Mallipaikallissääntö E-8.2</w:t>
      </w:r>
    </w:p>
    <w:p>
      <w:pPr>
        <w:spacing w:line="213" w:lineRule="auto" w:before="110"/>
        <w:ind w:left="743" w:right="1256" w:firstLine="0"/>
        <w:jc w:val="left"/>
        <w:rPr>
          <w:sz w:val="19"/>
        </w:rPr>
      </w:pPr>
      <w:r>
        <w:rPr>
          <w:color w:val="0073AE"/>
          <w:sz w:val="19"/>
        </w:rPr>
        <w:t>“[Kerro määrittely, esim </w:t>
      </w:r>
      <w:r>
        <w:rPr>
          <w:color w:val="0073AE"/>
          <w:w w:val="85"/>
          <w:sz w:val="19"/>
        </w:rPr>
        <w:t>. </w:t>
      </w:r>
      <w:r>
        <w:rPr>
          <w:color w:val="0073AE"/>
          <w:sz w:val="19"/>
        </w:rPr>
        <w:t>vihreillä paaluilla] merkitty alue [punaisen / keltaisen] </w:t>
      </w:r>
      <w:r>
        <w:rPr>
          <w:i/>
          <w:color w:val="0073AE"/>
          <w:sz w:val="19"/>
        </w:rPr>
        <w:t>estealueen </w:t>
      </w:r>
      <w:r>
        <w:rPr>
          <w:color w:val="0073AE"/>
          <w:sz w:val="19"/>
        </w:rPr>
        <w:t>sisällä [kerro sijainti, esim </w:t>
      </w:r>
      <w:r>
        <w:rPr>
          <w:color w:val="0073AE"/>
          <w:w w:val="85"/>
          <w:sz w:val="19"/>
        </w:rPr>
        <w:t>. </w:t>
      </w:r>
      <w:r>
        <w:rPr>
          <w:color w:val="0073AE"/>
          <w:sz w:val="19"/>
        </w:rPr>
        <w:t>väylän 8 oikealla puolella] on </w:t>
      </w:r>
      <w:r>
        <w:rPr>
          <w:i/>
          <w:color w:val="0073AE"/>
          <w:sz w:val="19"/>
        </w:rPr>
        <w:t>kielletty pelialue </w:t>
      </w:r>
      <w:r>
        <w:rPr>
          <w:color w:val="0073AE"/>
          <w:w w:val="85"/>
          <w:sz w:val="19"/>
        </w:rPr>
        <w:t>. </w:t>
      </w:r>
      <w:r>
        <w:rPr>
          <w:color w:val="0073AE"/>
          <w:sz w:val="19"/>
        </w:rPr>
        <w:t>Pallon ollessa </w:t>
      </w:r>
      <w:r>
        <w:rPr>
          <w:i/>
          <w:color w:val="0073AE"/>
          <w:sz w:val="19"/>
        </w:rPr>
        <w:t>kielletyllä pelialueella</w:t>
      </w:r>
      <w:r>
        <w:rPr>
          <w:color w:val="0073AE"/>
          <w:sz w:val="19"/>
        </w:rPr>
        <w:t>, sitä ei saa pelata paikaltaan ja pelaajan täytyy vapautua </w:t>
      </w:r>
      <w:r>
        <w:rPr>
          <w:i/>
          <w:color w:val="0073AE"/>
          <w:sz w:val="19"/>
        </w:rPr>
        <w:t>kielletyn pelialueen </w:t>
      </w:r>
      <w:r>
        <w:rPr>
          <w:color w:val="0073AE"/>
          <w:sz w:val="19"/>
        </w:rPr>
        <w:t>haittaamisesta Säännön 17</w:t>
      </w:r>
      <w:r>
        <w:rPr>
          <w:color w:val="0073AE"/>
          <w:w w:val="44"/>
          <w:sz w:val="19"/>
        </w:rPr>
        <w:t> .</w:t>
      </w:r>
      <w:r>
        <w:rPr>
          <w:color w:val="0073AE"/>
          <w:sz w:val="19"/>
        </w:rPr>
        <w:t>1e mukaisesti</w:t>
      </w:r>
      <w:r>
        <w:rPr>
          <w:color w:val="0073AE"/>
          <w:w w:val="44"/>
          <w:sz w:val="19"/>
        </w:rPr>
        <w:t> .</w:t>
      </w:r>
      <w:r>
        <w:rPr>
          <w:color w:val="0073AE"/>
          <w:sz w:val="19"/>
        </w:rPr>
        <w:t>”</w:t>
      </w:r>
    </w:p>
    <w:p>
      <w:pPr>
        <w:pStyle w:val="Heading4"/>
        <w:numPr>
          <w:ilvl w:val="1"/>
          <w:numId w:val="25"/>
        </w:numPr>
        <w:tabs>
          <w:tab w:pos="1104" w:val="left" w:leader="none"/>
        </w:tabs>
        <w:spacing w:line="211" w:lineRule="auto" w:before="133" w:after="0"/>
        <w:ind w:left="1103" w:right="2141" w:hanging="360"/>
        <w:jc w:val="left"/>
      </w:pPr>
      <w:bookmarkStart w:name="_TOC_250053" w:id="33"/>
      <w:bookmarkEnd w:id="33"/>
      <w:r>
        <w:rPr>
          <w:color w:val="231F20"/>
        </w:rPr>
        <w:t>Ulkona olevan alueen määritteleminen kielletyksi pelialueeksi</w:t>
      </w:r>
    </w:p>
    <w:p>
      <w:pPr>
        <w:pStyle w:val="BodyText"/>
        <w:spacing w:line="213" w:lineRule="auto" w:before="95"/>
        <w:ind w:left="743" w:right="1527"/>
      </w:pPr>
      <w:r>
        <w:rPr>
          <w:i/>
          <w:color w:val="231F20"/>
          <w:spacing w:val="-20"/>
          <w:u w:val="single" w:color="231F20"/>
        </w:rPr>
        <w:t>T</w:t>
      </w:r>
      <w:r>
        <w:rPr>
          <w:i/>
          <w:color w:val="231F20"/>
          <w:spacing w:val="1"/>
          <w:u w:val="single" w:color="231F20"/>
        </w:rPr>
        <w:t>ar</w:t>
      </w:r>
      <w:r>
        <w:rPr>
          <w:i/>
          <w:color w:val="231F20"/>
          <w:spacing w:val="-5"/>
          <w:u w:val="single" w:color="231F20"/>
        </w:rPr>
        <w:t>k</w:t>
      </w:r>
      <w:r>
        <w:rPr>
          <w:i/>
          <w:color w:val="231F20"/>
          <w:spacing w:val="1"/>
          <w:u w:val="single" w:color="231F20"/>
        </w:rPr>
        <w:t>oitu</w:t>
      </w:r>
      <w:r>
        <w:rPr>
          <w:i/>
          <w:color w:val="231F20"/>
          <w:u w:val="single" w:color="231F20"/>
        </w:rPr>
        <w:t>s</w:t>
      </w:r>
      <w:r>
        <w:rPr>
          <w:color w:val="231F20"/>
          <w:w w:val="44"/>
        </w:rPr>
        <w:t> </w:t>
      </w:r>
      <w:r>
        <w:rPr>
          <w:color w:val="231F20"/>
          <w:spacing w:val="2"/>
          <w:w w:val="44"/>
        </w:rPr>
        <w:t>.</w:t>
      </w:r>
      <w:r>
        <w:rPr>
          <w:color w:val="231F20"/>
          <w:spacing w:val="-11"/>
        </w:rPr>
        <w:t>V</w:t>
      </w:r>
      <w:r>
        <w:rPr>
          <w:color w:val="231F20"/>
          <w:spacing w:val="1"/>
        </w:rPr>
        <w:t>aikk</w:t>
      </w:r>
      <w:r>
        <w:rPr>
          <w:color w:val="231F20"/>
        </w:rPr>
        <w:t>a</w:t>
      </w:r>
      <w:r>
        <w:rPr>
          <w:color w:val="231F20"/>
          <w:spacing w:val="-4"/>
        </w:rPr>
        <w:t> </w:t>
      </w:r>
      <w:r>
        <w:rPr>
          <w:color w:val="231F20"/>
          <w:spacing w:val="1"/>
        </w:rPr>
        <w:t>pelaaj</w:t>
      </w:r>
      <w:r>
        <w:rPr>
          <w:color w:val="231F20"/>
        </w:rPr>
        <w:t>a</w:t>
      </w:r>
      <w:r>
        <w:rPr>
          <w:color w:val="231F20"/>
          <w:spacing w:val="-4"/>
        </w:rPr>
        <w:t> </w:t>
      </w:r>
      <w:r>
        <w:rPr>
          <w:color w:val="231F20"/>
          <w:spacing w:val="1"/>
        </w:rPr>
        <w:t>e</w:t>
      </w:r>
      <w:r>
        <w:rPr>
          <w:color w:val="231F20"/>
        </w:rPr>
        <w:t>i</w:t>
      </w:r>
      <w:r>
        <w:rPr>
          <w:color w:val="231F20"/>
          <w:spacing w:val="-4"/>
        </w:rPr>
        <w:t> </w:t>
      </w:r>
      <w:r>
        <w:rPr>
          <w:color w:val="231F20"/>
          <w:spacing w:val="1"/>
        </w:rPr>
        <w:t>sa</w:t>
      </w:r>
      <w:r>
        <w:rPr>
          <w:color w:val="231F20"/>
        </w:rPr>
        <w:t>a</w:t>
      </w:r>
      <w:r>
        <w:rPr>
          <w:color w:val="231F20"/>
          <w:spacing w:val="-4"/>
        </w:rPr>
        <w:t> </w:t>
      </w:r>
      <w:r>
        <w:rPr>
          <w:color w:val="231F20"/>
          <w:spacing w:val="1"/>
        </w:rPr>
        <w:t>pelat</w:t>
      </w:r>
      <w:r>
        <w:rPr>
          <w:color w:val="231F20"/>
        </w:rPr>
        <w:t>a</w:t>
      </w:r>
      <w:r>
        <w:rPr>
          <w:color w:val="231F20"/>
          <w:spacing w:val="-4"/>
        </w:rPr>
        <w:t> </w:t>
      </w:r>
      <w:r>
        <w:rPr>
          <w:color w:val="231F20"/>
          <w:spacing w:val="1"/>
        </w:rPr>
        <w:t>palloa</w:t>
      </w:r>
      <w:r>
        <w:rPr>
          <w:color w:val="231F20"/>
        </w:rPr>
        <w:t>,</w:t>
      </w:r>
      <w:r>
        <w:rPr>
          <w:color w:val="231F20"/>
          <w:spacing w:val="-23"/>
        </w:rPr>
        <w:t> </w:t>
      </w:r>
      <w:r>
        <w:rPr>
          <w:color w:val="231F20"/>
          <w:spacing w:val="1"/>
        </w:rPr>
        <w:t>jok</w:t>
      </w:r>
      <w:r>
        <w:rPr>
          <w:color w:val="231F20"/>
        </w:rPr>
        <w:t>a</w:t>
      </w:r>
      <w:r>
        <w:rPr>
          <w:color w:val="231F20"/>
          <w:spacing w:val="-4"/>
        </w:rPr>
        <w:t> </w:t>
      </w:r>
      <w:r>
        <w:rPr>
          <w:color w:val="231F20"/>
          <w:spacing w:val="1"/>
        </w:rPr>
        <w:t>o</w:t>
      </w:r>
      <w:r>
        <w:rPr>
          <w:color w:val="231F20"/>
        </w:rPr>
        <w:t>n</w:t>
      </w:r>
      <w:r>
        <w:rPr>
          <w:color w:val="231F20"/>
          <w:spacing w:val="-4"/>
        </w:rPr>
        <w:t> </w:t>
      </w:r>
      <w:r>
        <w:rPr>
          <w:color w:val="231F20"/>
          <w:spacing w:val="1"/>
        </w:rPr>
        <w:t>ul</w:t>
      </w:r>
      <w:r>
        <w:rPr>
          <w:color w:val="231F20"/>
          <w:spacing w:val="-5"/>
        </w:rPr>
        <w:t>k</w:t>
      </w:r>
      <w:r>
        <w:rPr>
          <w:color w:val="231F20"/>
          <w:spacing w:val="1"/>
        </w:rPr>
        <w:t>ona</w:t>
      </w:r>
      <w:r>
        <w:rPr>
          <w:color w:val="231F20"/>
        </w:rPr>
        <w:t>,</w:t>
      </w:r>
      <w:r>
        <w:rPr>
          <w:color w:val="231F20"/>
          <w:spacing w:val="-23"/>
        </w:rPr>
        <w:t> </w:t>
      </w:r>
      <w:r>
        <w:rPr>
          <w:color w:val="231F20"/>
          <w:spacing w:val="1"/>
        </w:rPr>
        <w:t>siell</w:t>
      </w:r>
      <w:r>
        <w:rPr>
          <w:color w:val="231F20"/>
        </w:rPr>
        <w:t>ä</w:t>
      </w:r>
      <w:r>
        <w:rPr>
          <w:color w:val="231F20"/>
          <w:spacing w:val="-4"/>
        </w:rPr>
        <w:t> </w:t>
      </w:r>
      <w:r>
        <w:rPr>
          <w:color w:val="231F20"/>
          <w:spacing w:val="-3"/>
        </w:rPr>
        <w:t>v</w:t>
      </w:r>
      <w:r>
        <w:rPr>
          <w:color w:val="231F20"/>
          <w:spacing w:val="1"/>
        </w:rPr>
        <w:t>o</w:t>
      </w:r>
      <w:r>
        <w:rPr>
          <w:color w:val="231F20"/>
        </w:rPr>
        <w:t>i olla alueita, jotka toimikunta haluaa määritellä kielletyiksi pelialuiksi, esim</w:t>
      </w:r>
      <w:r>
        <w:rPr>
          <w:color w:val="231F20"/>
          <w:spacing w:val="-28"/>
        </w:rPr>
        <w:t> </w:t>
      </w:r>
      <w:r>
        <w:rPr>
          <w:color w:val="231F20"/>
          <w:w w:val="85"/>
        </w:rPr>
        <w:t>.</w:t>
      </w:r>
      <w:r>
        <w:rPr>
          <w:color w:val="231F20"/>
          <w:spacing w:val="-13"/>
          <w:w w:val="85"/>
        </w:rPr>
        <w:t> </w:t>
      </w:r>
      <w:r>
        <w:rPr>
          <w:color w:val="231F20"/>
        </w:rPr>
        <w:t>estääkseen pelaajia</w:t>
      </w:r>
      <w:r>
        <w:rPr>
          <w:color w:val="231F20"/>
          <w:spacing w:val="-1"/>
        </w:rPr>
        <w:t> </w:t>
      </w:r>
      <w:r>
        <w:rPr>
          <w:color w:val="231F20"/>
        </w:rPr>
        <w:t>tuhoamasta mitään alueella</w:t>
      </w:r>
      <w:r>
        <w:rPr>
          <w:color w:val="231F20"/>
          <w:spacing w:val="-1"/>
        </w:rPr>
        <w:t> </w:t>
      </w:r>
      <w:r>
        <w:rPr>
          <w:color w:val="231F20"/>
        </w:rPr>
        <w:t>kasvavaa,</w:t>
      </w:r>
      <w:r>
        <w:rPr>
          <w:color w:val="231F20"/>
          <w:spacing w:val="-21"/>
        </w:rPr>
        <w:t> </w:t>
      </w:r>
      <w:r>
        <w:rPr>
          <w:color w:val="231F20"/>
        </w:rPr>
        <w:t>jos alue</w:t>
      </w:r>
    </w:p>
    <w:p>
      <w:pPr>
        <w:spacing w:after="0" w:line="213" w:lineRule="auto"/>
        <w:sectPr>
          <w:pgSz w:w="7660" w:h="12310"/>
          <w:pgMar w:header="0" w:footer="270" w:top="680" w:bottom="460" w:left="0" w:right="0"/>
        </w:sectPr>
      </w:pPr>
    </w:p>
    <w:p>
      <w:pPr>
        <w:pStyle w:val="BodyText"/>
        <w:spacing w:before="13"/>
        <w:rPr>
          <w:sz w:val="23"/>
        </w:rPr>
      </w:pPr>
    </w:p>
    <w:p>
      <w:pPr>
        <w:pStyle w:val="BodyText"/>
        <w:spacing w:line="213" w:lineRule="auto" w:before="85"/>
        <w:ind w:left="1197" w:right="842"/>
      </w:pPr>
      <w:r>
        <w:rPr>
          <w:color w:val="231F20"/>
        </w:rPr>
        <w:t>haittaa pelaajaa pallon ollessa kentällä</w:t>
      </w:r>
      <w:r>
        <w:rPr>
          <w:color w:val="231F20"/>
          <w:w w:val="44"/>
        </w:rPr>
        <w:t> .</w:t>
      </w:r>
      <w:r>
        <w:rPr>
          <w:color w:val="231F20"/>
        </w:rPr>
        <w:t>Tällöin pelaajan täytyy vapautua ilman rangaistusta, jos hänen pallonsa on kentällä, mutta hänen aiotun lyöntiasentonsa alue on kielletyllä pelialueella tai hänen svinginsä koskee jotakin, joka on kielletyllä pelialueella </w:t>
      </w:r>
      <w:r>
        <w:rPr>
          <w:color w:val="231F20"/>
          <w:w w:val="85"/>
        </w:rPr>
        <w:t>.</w:t>
      </w:r>
    </w:p>
    <w:p>
      <w:pPr>
        <w:pStyle w:val="BodyText"/>
        <w:spacing w:before="13"/>
        <w:rPr>
          <w:sz w:val="14"/>
        </w:rPr>
      </w:pPr>
    </w:p>
    <w:p>
      <w:pPr>
        <w:pStyle w:val="Heading4"/>
      </w:pPr>
      <w:r>
        <w:rPr>
          <w:color w:val="0073AE"/>
        </w:rPr>
        <w:t>Mallipaikallissääntö E-9</w:t>
      </w:r>
    </w:p>
    <w:p>
      <w:pPr>
        <w:spacing w:line="213" w:lineRule="auto" w:before="109"/>
        <w:ind w:left="1197" w:right="634" w:firstLine="0"/>
        <w:jc w:val="left"/>
        <w:rPr>
          <w:sz w:val="19"/>
        </w:rPr>
      </w:pPr>
      <w:r>
        <w:rPr>
          <w:color w:val="0073AE"/>
          <w:sz w:val="19"/>
        </w:rPr>
        <w:t>“[Määrittele </w:t>
      </w:r>
      <w:r>
        <w:rPr>
          <w:i/>
          <w:color w:val="0073AE"/>
          <w:sz w:val="19"/>
        </w:rPr>
        <w:t>ulkona </w:t>
      </w:r>
      <w:r>
        <w:rPr>
          <w:color w:val="0073AE"/>
          <w:sz w:val="19"/>
        </w:rPr>
        <w:t>oleva alue, jota käsitellään </w:t>
      </w:r>
      <w:r>
        <w:rPr>
          <w:i/>
          <w:color w:val="0073AE"/>
          <w:sz w:val="19"/>
        </w:rPr>
        <w:t>kiellettynä pelialueena</w:t>
      </w:r>
      <w:r>
        <w:rPr>
          <w:color w:val="0073AE"/>
          <w:sz w:val="19"/>
        </w:rPr>
        <w:t>] on </w:t>
      </w:r>
      <w:r>
        <w:rPr>
          <w:i/>
          <w:color w:val="0073AE"/>
          <w:sz w:val="19"/>
        </w:rPr>
        <w:t>kiellettyä pelialuett</w:t>
      </w:r>
      <w:r>
        <w:rPr>
          <w:color w:val="0073AE"/>
          <w:sz w:val="19"/>
        </w:rPr>
        <w:t>a ja pelaajan täytyy vapautua Säännön 16</w:t>
      </w:r>
      <w:r>
        <w:rPr>
          <w:color w:val="0073AE"/>
          <w:w w:val="44"/>
          <w:sz w:val="19"/>
        </w:rPr>
        <w:t> .</w:t>
      </w:r>
      <w:r>
        <w:rPr>
          <w:color w:val="0073AE"/>
          <w:sz w:val="19"/>
        </w:rPr>
        <w:t>1f(2) mukaisesti, jos hänen pallonsa on </w:t>
      </w:r>
      <w:r>
        <w:rPr>
          <w:i/>
          <w:color w:val="0073AE"/>
          <w:sz w:val="19"/>
        </w:rPr>
        <w:t>kentällä </w:t>
      </w:r>
      <w:r>
        <w:rPr>
          <w:color w:val="0073AE"/>
          <w:sz w:val="19"/>
        </w:rPr>
        <w:t>ja mikä tahansa </w:t>
      </w:r>
      <w:r>
        <w:rPr>
          <w:i/>
          <w:color w:val="0073AE"/>
          <w:sz w:val="19"/>
        </w:rPr>
        <w:t>kielletyllä pelialueella </w:t>
      </w:r>
      <w:r>
        <w:rPr>
          <w:color w:val="0073AE"/>
          <w:sz w:val="19"/>
        </w:rPr>
        <w:t>oleva haittaa hänen aiotun </w:t>
      </w:r>
      <w:r>
        <w:rPr>
          <w:i/>
          <w:color w:val="0073AE"/>
          <w:sz w:val="19"/>
        </w:rPr>
        <w:t>lyöntiasentonsa </w:t>
      </w:r>
      <w:r>
        <w:rPr>
          <w:color w:val="0073AE"/>
          <w:sz w:val="19"/>
        </w:rPr>
        <w:t>aluetta tai svingin vaatimaa tilaa </w:t>
      </w:r>
      <w:r>
        <w:rPr>
          <w:color w:val="0073AE"/>
          <w:w w:val="85"/>
          <w:sz w:val="19"/>
        </w:rPr>
        <w:t>. </w:t>
      </w:r>
      <w:r>
        <w:rPr>
          <w:color w:val="0073AE"/>
          <w:sz w:val="19"/>
        </w:rPr>
        <w:t>Pelaaja ei saa pelata palloa sijaintipaikaltaan </w:t>
      </w:r>
      <w:r>
        <w:rPr>
          <w:color w:val="0073AE"/>
          <w:w w:val="85"/>
          <w:sz w:val="19"/>
        </w:rPr>
        <w:t>.</w:t>
      </w:r>
    </w:p>
    <w:p>
      <w:pPr>
        <w:pStyle w:val="Heading4"/>
        <w:spacing w:line="211" w:lineRule="auto" w:before="114"/>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25"/>
        </w:numPr>
        <w:tabs>
          <w:tab w:pos="1671" w:val="left" w:leader="none"/>
        </w:tabs>
        <w:spacing w:line="240" w:lineRule="auto" w:before="108" w:after="0"/>
        <w:ind w:left="1670" w:right="0" w:hanging="473"/>
        <w:jc w:val="left"/>
      </w:pPr>
      <w:bookmarkStart w:name="_TOC_250052" w:id="34"/>
      <w:r>
        <w:rPr>
          <w:color w:val="231F20"/>
        </w:rPr>
        <w:t>Vastaistutettujen puiden</w:t>
      </w:r>
      <w:r>
        <w:rPr>
          <w:color w:val="231F20"/>
          <w:spacing w:val="-8"/>
        </w:rPr>
        <w:t> </w:t>
      </w:r>
      <w:bookmarkEnd w:id="34"/>
      <w:r>
        <w:rPr>
          <w:color w:val="231F20"/>
        </w:rPr>
        <w:t>suojeleminen</w:t>
      </w:r>
    </w:p>
    <w:p>
      <w:pPr>
        <w:pStyle w:val="BodyText"/>
        <w:spacing w:line="213" w:lineRule="auto" w:before="89"/>
        <w:ind w:left="1197" w:right="549"/>
      </w:pPr>
      <w:r>
        <w:rPr>
          <w:i/>
          <w:color w:val="231F20"/>
          <w:u w:val="single" w:color="231F20"/>
        </w:rPr>
        <w:t>Tarkoitus</w:t>
      </w:r>
      <w:r>
        <w:rPr>
          <w:i/>
          <w:color w:val="231F20"/>
        </w:rPr>
        <w:t> </w:t>
      </w:r>
      <w:r>
        <w:rPr>
          <w:color w:val="231F20"/>
          <w:w w:val="85"/>
        </w:rPr>
        <w:t>. </w:t>
      </w:r>
      <w:r>
        <w:rPr>
          <w:color w:val="231F20"/>
        </w:rPr>
        <w:t>Estää nuoria tai vastaistutettuja puita vahingoittumasta, kun pelaaja lyö palloaan</w:t>
      </w:r>
      <w:r>
        <w:rPr>
          <w:color w:val="231F20"/>
          <w:w w:val="44"/>
        </w:rPr>
        <w:t> .</w:t>
      </w:r>
      <w:r>
        <w:rPr>
          <w:color w:val="231F20"/>
        </w:rPr>
        <w:t>Toimikunta voi julistaa ne kielletyksi pelialueeksi niin, että:</w:t>
      </w:r>
    </w:p>
    <w:p>
      <w:pPr>
        <w:pStyle w:val="ListParagraph"/>
        <w:numPr>
          <w:ilvl w:val="1"/>
          <w:numId w:val="40"/>
        </w:numPr>
        <w:tabs>
          <w:tab w:pos="1378" w:val="left" w:leader="none"/>
        </w:tabs>
        <w:spacing w:line="187" w:lineRule="auto" w:before="90" w:after="0"/>
        <w:ind w:left="1377" w:right="710" w:hanging="160"/>
        <w:jc w:val="left"/>
        <w:rPr>
          <w:sz w:val="19"/>
        </w:rPr>
      </w:pPr>
      <w:r>
        <w:rPr>
          <w:color w:val="231F20"/>
          <w:spacing w:val="-3"/>
          <w:sz w:val="19"/>
        </w:rPr>
        <w:t>J</w:t>
      </w:r>
      <w:r>
        <w:rPr>
          <w:color w:val="231F20"/>
          <w:spacing w:val="1"/>
          <w:sz w:val="19"/>
        </w:rPr>
        <w:t>o</w:t>
      </w:r>
      <w:r>
        <w:rPr>
          <w:color w:val="231F20"/>
          <w:sz w:val="19"/>
        </w:rPr>
        <w:t>s</w:t>
      </w:r>
      <w:r>
        <w:rPr>
          <w:color w:val="231F20"/>
          <w:spacing w:val="-4"/>
          <w:sz w:val="19"/>
        </w:rPr>
        <w:t> </w:t>
      </w:r>
      <w:r>
        <w:rPr>
          <w:color w:val="231F20"/>
          <w:spacing w:val="1"/>
          <w:sz w:val="19"/>
        </w:rPr>
        <w:t>kielletyks</w:t>
      </w:r>
      <w:r>
        <w:rPr>
          <w:color w:val="231F20"/>
          <w:sz w:val="19"/>
        </w:rPr>
        <w:t>i</w:t>
      </w:r>
      <w:r>
        <w:rPr>
          <w:color w:val="231F20"/>
          <w:spacing w:val="-4"/>
          <w:sz w:val="19"/>
        </w:rPr>
        <w:t> </w:t>
      </w:r>
      <w:r>
        <w:rPr>
          <w:color w:val="231F20"/>
          <w:spacing w:val="1"/>
          <w:sz w:val="19"/>
        </w:rPr>
        <w:t>pelialueeks</w:t>
      </w:r>
      <w:r>
        <w:rPr>
          <w:color w:val="231F20"/>
          <w:sz w:val="19"/>
        </w:rPr>
        <w:t>i</w:t>
      </w:r>
      <w:r>
        <w:rPr>
          <w:color w:val="231F20"/>
          <w:spacing w:val="-4"/>
          <w:sz w:val="19"/>
        </w:rPr>
        <w:t> </w:t>
      </w:r>
      <w:r>
        <w:rPr>
          <w:color w:val="231F20"/>
          <w:spacing w:val="1"/>
          <w:sz w:val="19"/>
        </w:rPr>
        <w:t>määritelt</w:t>
      </w:r>
      <w:r>
        <w:rPr>
          <w:color w:val="231F20"/>
          <w:sz w:val="19"/>
        </w:rPr>
        <w:t>y</w:t>
      </w:r>
      <w:r>
        <w:rPr>
          <w:color w:val="231F20"/>
          <w:spacing w:val="-4"/>
          <w:sz w:val="19"/>
        </w:rPr>
        <w:t> </w:t>
      </w:r>
      <w:r>
        <w:rPr>
          <w:color w:val="231F20"/>
          <w:spacing w:val="1"/>
          <w:sz w:val="19"/>
        </w:rPr>
        <w:t>pu</w:t>
      </w:r>
      <w:r>
        <w:rPr>
          <w:color w:val="231F20"/>
          <w:sz w:val="19"/>
        </w:rPr>
        <w:t>u</w:t>
      </w:r>
      <w:r>
        <w:rPr>
          <w:color w:val="231F20"/>
          <w:spacing w:val="-4"/>
          <w:sz w:val="19"/>
        </w:rPr>
        <w:t> </w:t>
      </w:r>
      <w:r>
        <w:rPr>
          <w:color w:val="231F20"/>
          <w:spacing w:val="1"/>
          <w:sz w:val="19"/>
        </w:rPr>
        <w:t>haitta</w:t>
      </w:r>
      <w:r>
        <w:rPr>
          <w:color w:val="231F20"/>
          <w:sz w:val="19"/>
        </w:rPr>
        <w:t>a</w:t>
      </w:r>
      <w:r>
        <w:rPr>
          <w:color w:val="231F20"/>
          <w:spacing w:val="-4"/>
          <w:sz w:val="19"/>
        </w:rPr>
        <w:t> </w:t>
      </w:r>
      <w:r>
        <w:rPr>
          <w:color w:val="231F20"/>
          <w:spacing w:val="1"/>
          <w:sz w:val="19"/>
        </w:rPr>
        <w:t>pelaaja</w:t>
      </w:r>
      <w:r>
        <w:rPr>
          <w:color w:val="231F20"/>
          <w:sz w:val="19"/>
        </w:rPr>
        <w:t>a</w:t>
      </w:r>
      <w:r>
        <w:rPr>
          <w:color w:val="231F20"/>
          <w:spacing w:val="-4"/>
          <w:sz w:val="19"/>
        </w:rPr>
        <w:t> </w:t>
      </w:r>
      <w:r>
        <w:rPr>
          <w:color w:val="231F20"/>
          <w:spacing w:val="1"/>
          <w:sz w:val="19"/>
        </w:rPr>
        <w:t>Säännöss</w:t>
      </w:r>
      <w:r>
        <w:rPr>
          <w:color w:val="231F20"/>
          <w:sz w:val="19"/>
        </w:rPr>
        <w:t>ä</w:t>
      </w:r>
      <w:r>
        <w:rPr>
          <w:color w:val="231F20"/>
          <w:spacing w:val="-4"/>
          <w:sz w:val="19"/>
        </w:rPr>
        <w:t> </w:t>
      </w:r>
      <w:r>
        <w:rPr>
          <w:color w:val="231F20"/>
          <w:spacing w:val="1"/>
          <w:sz w:val="19"/>
        </w:rPr>
        <w:t>16</w:t>
      </w:r>
      <w:r>
        <w:rPr>
          <w:color w:val="231F20"/>
          <w:w w:val="44"/>
          <w:sz w:val="19"/>
        </w:rPr>
        <w:t> </w:t>
      </w:r>
      <w:r>
        <w:rPr>
          <w:color w:val="231F20"/>
          <w:spacing w:val="-3"/>
          <w:w w:val="44"/>
          <w:sz w:val="19"/>
        </w:rPr>
        <w:t>.</w:t>
      </w:r>
      <w:r>
        <w:rPr>
          <w:color w:val="231F20"/>
          <w:sz w:val="19"/>
        </w:rPr>
        <w:t>1 </w:t>
      </w:r>
      <w:r>
        <w:rPr>
          <w:color w:val="231F20"/>
          <w:spacing w:val="1"/>
          <w:sz w:val="19"/>
        </w:rPr>
        <w:t>kuvatull</w:t>
      </w:r>
      <w:r>
        <w:rPr>
          <w:color w:val="231F20"/>
          <w:sz w:val="19"/>
        </w:rPr>
        <w:t>a</w:t>
      </w:r>
      <w:r>
        <w:rPr>
          <w:color w:val="231F20"/>
          <w:spacing w:val="-4"/>
          <w:sz w:val="19"/>
        </w:rPr>
        <w:t> </w:t>
      </w:r>
      <w:r>
        <w:rPr>
          <w:color w:val="231F20"/>
          <w:spacing w:val="1"/>
          <w:sz w:val="19"/>
        </w:rPr>
        <w:t>t</w:t>
      </w:r>
      <w:r>
        <w:rPr>
          <w:color w:val="231F20"/>
          <w:spacing w:val="-6"/>
          <w:sz w:val="19"/>
        </w:rPr>
        <w:t>a</w:t>
      </w:r>
      <w:r>
        <w:rPr>
          <w:color w:val="231F20"/>
          <w:spacing w:val="1"/>
          <w:sz w:val="19"/>
        </w:rPr>
        <w:t>valla</w:t>
      </w:r>
      <w:r>
        <w:rPr>
          <w:color w:val="231F20"/>
          <w:sz w:val="19"/>
        </w:rPr>
        <w:t>,</w:t>
      </w:r>
      <w:r>
        <w:rPr>
          <w:color w:val="231F20"/>
          <w:spacing w:val="-23"/>
          <w:sz w:val="19"/>
        </w:rPr>
        <w:t> </w:t>
      </w:r>
      <w:r>
        <w:rPr>
          <w:color w:val="231F20"/>
          <w:spacing w:val="1"/>
          <w:sz w:val="19"/>
        </w:rPr>
        <w:t>pelaaja</w:t>
      </w:r>
      <w:r>
        <w:rPr>
          <w:color w:val="231F20"/>
          <w:sz w:val="19"/>
        </w:rPr>
        <w:t>n</w:t>
      </w:r>
      <w:r>
        <w:rPr>
          <w:color w:val="231F20"/>
          <w:spacing w:val="-4"/>
          <w:sz w:val="19"/>
        </w:rPr>
        <w:t> </w:t>
      </w:r>
      <w:r>
        <w:rPr>
          <w:color w:val="231F20"/>
          <w:spacing w:val="1"/>
          <w:sz w:val="19"/>
        </w:rPr>
        <w:t>t</w:t>
      </w:r>
      <w:r>
        <w:rPr>
          <w:color w:val="231F20"/>
          <w:spacing w:val="-7"/>
          <w:sz w:val="19"/>
        </w:rPr>
        <w:t>ä</w:t>
      </w:r>
      <w:r>
        <w:rPr>
          <w:color w:val="231F20"/>
          <w:spacing w:val="1"/>
          <w:sz w:val="19"/>
        </w:rPr>
        <w:t>yty</w:t>
      </w:r>
      <w:r>
        <w:rPr>
          <w:color w:val="231F20"/>
          <w:sz w:val="19"/>
        </w:rPr>
        <w:t>y</w:t>
      </w:r>
      <w:r>
        <w:rPr>
          <w:color w:val="231F20"/>
          <w:spacing w:val="-4"/>
          <w:sz w:val="19"/>
        </w:rPr>
        <w:t> </w:t>
      </w:r>
      <w:r>
        <w:rPr>
          <w:color w:val="231F20"/>
          <w:spacing w:val="1"/>
          <w:sz w:val="19"/>
        </w:rPr>
        <w:t>v</w:t>
      </w:r>
      <w:r>
        <w:rPr>
          <w:color w:val="231F20"/>
          <w:spacing w:val="-1"/>
          <w:sz w:val="19"/>
        </w:rPr>
        <w:t>a</w:t>
      </w:r>
      <w:r>
        <w:rPr>
          <w:color w:val="231F20"/>
          <w:spacing w:val="1"/>
          <w:sz w:val="19"/>
        </w:rPr>
        <w:t>pautu</w:t>
      </w:r>
      <w:r>
        <w:rPr>
          <w:color w:val="231F20"/>
          <w:sz w:val="19"/>
        </w:rPr>
        <w:t>a</w:t>
      </w:r>
      <w:r>
        <w:rPr>
          <w:color w:val="231F20"/>
          <w:spacing w:val="-4"/>
          <w:sz w:val="19"/>
        </w:rPr>
        <w:t> </w:t>
      </w:r>
      <w:r>
        <w:rPr>
          <w:color w:val="231F20"/>
          <w:spacing w:val="1"/>
          <w:sz w:val="19"/>
        </w:rPr>
        <w:t>täst</w:t>
      </w:r>
      <w:r>
        <w:rPr>
          <w:color w:val="231F20"/>
          <w:sz w:val="19"/>
        </w:rPr>
        <w:t>ä</w:t>
      </w:r>
      <w:r>
        <w:rPr>
          <w:color w:val="231F20"/>
          <w:spacing w:val="-4"/>
          <w:sz w:val="19"/>
        </w:rPr>
        <w:t> </w:t>
      </w:r>
      <w:r>
        <w:rPr>
          <w:color w:val="231F20"/>
          <w:spacing w:val="1"/>
          <w:sz w:val="19"/>
        </w:rPr>
        <w:t>Säännö</w:t>
      </w:r>
      <w:r>
        <w:rPr>
          <w:color w:val="231F20"/>
          <w:sz w:val="19"/>
        </w:rPr>
        <w:t>n</w:t>
      </w:r>
      <w:r>
        <w:rPr>
          <w:color w:val="231F20"/>
          <w:spacing w:val="-4"/>
          <w:sz w:val="19"/>
        </w:rPr>
        <w:t> </w:t>
      </w:r>
      <w:r>
        <w:rPr>
          <w:color w:val="231F20"/>
          <w:spacing w:val="1"/>
          <w:sz w:val="19"/>
        </w:rPr>
        <w:t>16</w:t>
      </w:r>
      <w:r>
        <w:rPr>
          <w:color w:val="231F20"/>
          <w:w w:val="44"/>
          <w:sz w:val="19"/>
        </w:rPr>
        <w:t> </w:t>
      </w:r>
      <w:r>
        <w:rPr>
          <w:color w:val="231F20"/>
          <w:spacing w:val="-2"/>
          <w:w w:val="44"/>
          <w:sz w:val="19"/>
        </w:rPr>
        <w:t>.</w:t>
      </w:r>
      <w:r>
        <w:rPr>
          <w:color w:val="231F20"/>
          <w:spacing w:val="1"/>
          <w:sz w:val="19"/>
        </w:rPr>
        <w:t>1</w:t>
      </w:r>
      <w:r>
        <w:rPr>
          <w:color w:val="231F20"/>
          <w:sz w:val="19"/>
        </w:rPr>
        <w:t>f</w:t>
      </w:r>
      <w:r>
        <w:rPr>
          <w:color w:val="231F20"/>
          <w:spacing w:val="-4"/>
          <w:sz w:val="19"/>
        </w:rPr>
        <w:t> </w:t>
      </w:r>
      <w:r>
        <w:rPr>
          <w:color w:val="231F20"/>
          <w:spacing w:val="-1"/>
          <w:sz w:val="19"/>
        </w:rPr>
        <w:t>m</w:t>
      </w:r>
      <w:r>
        <w:rPr>
          <w:color w:val="231F20"/>
          <w:spacing w:val="1"/>
          <w:sz w:val="19"/>
        </w:rPr>
        <w:t>ukaisesti</w:t>
      </w:r>
      <w:r>
        <w:rPr>
          <w:color w:val="231F20"/>
          <w:w w:val="44"/>
          <w:sz w:val="19"/>
        </w:rPr>
        <w:t> .</w:t>
      </w:r>
    </w:p>
    <w:p>
      <w:pPr>
        <w:pStyle w:val="ListParagraph"/>
        <w:numPr>
          <w:ilvl w:val="1"/>
          <w:numId w:val="40"/>
        </w:numPr>
        <w:tabs>
          <w:tab w:pos="1378" w:val="left" w:leader="none"/>
        </w:tabs>
        <w:spacing w:line="199" w:lineRule="auto" w:before="80" w:after="0"/>
        <w:ind w:left="1377" w:right="860" w:hanging="160"/>
        <w:jc w:val="left"/>
        <w:rPr>
          <w:sz w:val="19"/>
        </w:rPr>
      </w:pPr>
      <w:r>
        <w:rPr>
          <w:color w:val="231F20"/>
          <w:sz w:val="19"/>
        </w:rPr>
        <w:t>Jos pelaajan pallo on estealueella, hänen täytyy joko vapautua ilman rangaistusta paikallissäännön mukaisesti estealueelle tai rangaistuksella </w:t>
      </w:r>
      <w:r>
        <w:rPr>
          <w:color w:val="231F20"/>
          <w:spacing w:val="1"/>
          <w:sz w:val="19"/>
        </w:rPr>
        <w:t>Säännö</w:t>
      </w:r>
      <w:r>
        <w:rPr>
          <w:color w:val="231F20"/>
          <w:sz w:val="19"/>
        </w:rPr>
        <w:t>n</w:t>
      </w:r>
      <w:r>
        <w:rPr>
          <w:color w:val="231F20"/>
          <w:spacing w:val="-4"/>
          <w:sz w:val="19"/>
        </w:rPr>
        <w:t> </w:t>
      </w:r>
      <w:r>
        <w:rPr>
          <w:color w:val="231F20"/>
          <w:spacing w:val="1"/>
          <w:sz w:val="19"/>
        </w:rPr>
        <w:t>17</w:t>
      </w:r>
      <w:r>
        <w:rPr>
          <w:color w:val="231F20"/>
          <w:w w:val="44"/>
          <w:sz w:val="19"/>
        </w:rPr>
        <w:t> .</w:t>
      </w:r>
      <w:r>
        <w:rPr>
          <w:color w:val="231F20"/>
          <w:sz w:val="19"/>
        </w:rPr>
        <w:t>1</w:t>
      </w:r>
      <w:r>
        <w:rPr>
          <w:color w:val="231F20"/>
          <w:spacing w:val="-4"/>
          <w:sz w:val="19"/>
        </w:rPr>
        <w:t> </w:t>
      </w:r>
      <w:r>
        <w:rPr>
          <w:color w:val="231F20"/>
          <w:spacing w:val="-1"/>
          <w:sz w:val="19"/>
        </w:rPr>
        <w:t>m</w:t>
      </w:r>
      <w:r>
        <w:rPr>
          <w:color w:val="231F20"/>
          <w:spacing w:val="1"/>
          <w:sz w:val="19"/>
        </w:rPr>
        <w:t>ukaisesti</w:t>
      </w:r>
      <w:r>
        <w:rPr>
          <w:color w:val="231F20"/>
          <w:w w:val="44"/>
          <w:sz w:val="19"/>
        </w:rPr>
        <w:t> .</w:t>
      </w:r>
    </w:p>
    <w:p>
      <w:pPr>
        <w:pStyle w:val="BodyText"/>
        <w:spacing w:line="213" w:lineRule="auto" w:before="117"/>
        <w:ind w:left="1197" w:right="521"/>
      </w:pPr>
      <w:r>
        <w:rPr>
          <w:color w:val="231F20"/>
        </w:rPr>
        <w:t>Tällaiset puut tulisi merkitä paaluilla, nauhoilla tai jollain muulla selvästi erottuvalla tavalla </w:t>
      </w:r>
      <w:r>
        <w:rPr>
          <w:color w:val="231F20"/>
          <w:w w:val="85"/>
        </w:rPr>
        <w:t>.</w:t>
      </w:r>
    </w:p>
    <w:p>
      <w:pPr>
        <w:pStyle w:val="BodyText"/>
        <w:spacing w:line="213" w:lineRule="auto" w:before="115"/>
        <w:ind w:left="1197" w:right="634"/>
      </w:pPr>
      <w:r>
        <w:rPr>
          <w:color w:val="231F20"/>
        </w:rPr>
        <w:t>Kun puut ovat kasvaneet tarpeeksi ja eikä niitä enää tarvitse suojella, toimikunnan tulisi poistaa paikallissääntö ja/tai poistaa paalut tai nauhat puista </w:t>
      </w:r>
      <w:r>
        <w:rPr>
          <w:color w:val="231F20"/>
          <w:w w:val="85"/>
        </w:rPr>
        <w:t>.</w:t>
      </w:r>
    </w:p>
    <w:p>
      <w:pPr>
        <w:pStyle w:val="BodyText"/>
        <w:spacing w:before="12"/>
        <w:rPr>
          <w:sz w:val="14"/>
        </w:rPr>
      </w:pPr>
    </w:p>
    <w:p>
      <w:pPr>
        <w:pStyle w:val="Heading4"/>
      </w:pPr>
      <w:r>
        <w:rPr>
          <w:color w:val="0073AE"/>
        </w:rPr>
        <w:t>Mallipaikallissääntö E-10</w:t>
      </w:r>
    </w:p>
    <w:p>
      <w:pPr>
        <w:pStyle w:val="BodyText"/>
        <w:spacing w:line="244" w:lineRule="exact" w:before="86"/>
        <w:ind w:left="1197"/>
      </w:pPr>
      <w:r>
        <w:rPr>
          <w:color w:val="0073AE"/>
        </w:rPr>
        <w:t>“Vastaistutetut / Nuoret puut, jotka on merkitty [kerro merkintä] ovat</w:t>
      </w:r>
    </w:p>
    <w:p>
      <w:pPr>
        <w:spacing w:line="244" w:lineRule="exact" w:before="0"/>
        <w:ind w:left="1197" w:right="0" w:firstLine="0"/>
        <w:jc w:val="left"/>
        <w:rPr>
          <w:sz w:val="19"/>
        </w:rPr>
      </w:pPr>
      <w:r>
        <w:rPr>
          <w:i/>
          <w:color w:val="0073AE"/>
          <w:sz w:val="19"/>
        </w:rPr>
        <w:t>kiellettyä pelialuetta</w:t>
      </w:r>
      <w:r>
        <w:rPr>
          <w:color w:val="0073AE"/>
          <w:sz w:val="19"/>
        </w:rPr>
        <w:t>:</w:t>
      </w:r>
    </w:p>
    <w:p>
      <w:pPr>
        <w:pStyle w:val="ListParagraph"/>
        <w:numPr>
          <w:ilvl w:val="0"/>
          <w:numId w:val="41"/>
        </w:numPr>
        <w:tabs>
          <w:tab w:pos="1358" w:val="left" w:leader="none"/>
        </w:tabs>
        <w:spacing w:line="204" w:lineRule="auto" w:before="69" w:after="0"/>
        <w:ind w:left="1357" w:right="729" w:hanging="160"/>
        <w:jc w:val="left"/>
        <w:rPr>
          <w:sz w:val="19"/>
        </w:rPr>
      </w:pPr>
      <w:r>
        <w:rPr>
          <w:color w:val="0073AE"/>
          <w:sz w:val="19"/>
        </w:rPr>
        <w:t>Jos pelaajan pallo on missä tahansa </w:t>
      </w:r>
      <w:r>
        <w:rPr>
          <w:i/>
          <w:color w:val="0073AE"/>
          <w:sz w:val="19"/>
        </w:rPr>
        <w:t>kentällä </w:t>
      </w:r>
      <w:r>
        <w:rPr>
          <w:color w:val="0073AE"/>
          <w:sz w:val="19"/>
        </w:rPr>
        <w:t>paitsi </w:t>
      </w:r>
      <w:r>
        <w:rPr>
          <w:i/>
          <w:color w:val="0073AE"/>
          <w:sz w:val="19"/>
        </w:rPr>
        <w:t>estealueella </w:t>
      </w:r>
      <w:r>
        <w:rPr>
          <w:color w:val="0073AE"/>
          <w:sz w:val="19"/>
        </w:rPr>
        <w:t>ja pallo koskettaa tällaista puuta tai tällainen puu haittaa pelaajan </w:t>
      </w:r>
      <w:r>
        <w:rPr>
          <w:i/>
          <w:color w:val="0073AE"/>
          <w:sz w:val="19"/>
        </w:rPr>
        <w:t>lyöntiasentoa </w:t>
      </w:r>
      <w:r>
        <w:rPr>
          <w:color w:val="0073AE"/>
          <w:sz w:val="19"/>
        </w:rPr>
        <w:t>tai </w:t>
      </w:r>
      <w:r>
        <w:rPr>
          <w:color w:val="0073AE"/>
          <w:spacing w:val="1"/>
          <w:sz w:val="19"/>
        </w:rPr>
        <w:t>aiotu</w:t>
      </w:r>
      <w:r>
        <w:rPr>
          <w:color w:val="0073AE"/>
          <w:sz w:val="19"/>
        </w:rPr>
        <w:t>n</w:t>
      </w:r>
      <w:r>
        <w:rPr>
          <w:color w:val="0073AE"/>
          <w:spacing w:val="-4"/>
          <w:sz w:val="19"/>
        </w:rPr>
        <w:t> </w:t>
      </w:r>
      <w:r>
        <w:rPr>
          <w:color w:val="0073AE"/>
          <w:spacing w:val="1"/>
          <w:sz w:val="19"/>
        </w:rPr>
        <w:t>svingi</w:t>
      </w:r>
      <w:r>
        <w:rPr>
          <w:color w:val="0073AE"/>
          <w:sz w:val="19"/>
        </w:rPr>
        <w:t>n</w:t>
      </w:r>
      <w:r>
        <w:rPr>
          <w:color w:val="0073AE"/>
          <w:spacing w:val="-4"/>
          <w:sz w:val="19"/>
        </w:rPr>
        <w:t> </w:t>
      </w:r>
      <w:r>
        <w:rPr>
          <w:color w:val="0073AE"/>
          <w:spacing w:val="1"/>
          <w:sz w:val="19"/>
        </w:rPr>
        <w:t>vaatima</w:t>
      </w:r>
      <w:r>
        <w:rPr>
          <w:color w:val="0073AE"/>
          <w:sz w:val="19"/>
        </w:rPr>
        <w:t>a</w:t>
      </w:r>
      <w:r>
        <w:rPr>
          <w:color w:val="0073AE"/>
          <w:spacing w:val="-4"/>
          <w:sz w:val="19"/>
        </w:rPr>
        <w:t> </w:t>
      </w:r>
      <w:r>
        <w:rPr>
          <w:color w:val="0073AE"/>
          <w:spacing w:val="1"/>
          <w:sz w:val="19"/>
        </w:rPr>
        <w:t>tilaa</w:t>
      </w:r>
      <w:r>
        <w:rPr>
          <w:color w:val="0073AE"/>
          <w:sz w:val="19"/>
        </w:rPr>
        <w:t>,</w:t>
      </w:r>
      <w:r>
        <w:rPr>
          <w:color w:val="0073AE"/>
          <w:spacing w:val="-23"/>
          <w:sz w:val="19"/>
        </w:rPr>
        <w:t> </w:t>
      </w:r>
      <w:r>
        <w:rPr>
          <w:color w:val="0073AE"/>
          <w:spacing w:val="1"/>
          <w:sz w:val="19"/>
        </w:rPr>
        <w:t>t</w:t>
      </w:r>
      <w:r>
        <w:rPr>
          <w:color w:val="0073AE"/>
          <w:spacing w:val="-7"/>
          <w:sz w:val="19"/>
        </w:rPr>
        <w:t>ä</w:t>
      </w:r>
      <w:r>
        <w:rPr>
          <w:color w:val="0073AE"/>
          <w:spacing w:val="1"/>
          <w:sz w:val="19"/>
        </w:rPr>
        <w:t>yty</w:t>
      </w:r>
      <w:r>
        <w:rPr>
          <w:color w:val="0073AE"/>
          <w:sz w:val="19"/>
        </w:rPr>
        <w:t>y</w:t>
      </w:r>
      <w:r>
        <w:rPr>
          <w:color w:val="0073AE"/>
          <w:spacing w:val="-4"/>
          <w:sz w:val="19"/>
        </w:rPr>
        <w:t> </w:t>
      </w:r>
      <w:r>
        <w:rPr>
          <w:color w:val="0073AE"/>
          <w:spacing w:val="1"/>
          <w:sz w:val="19"/>
        </w:rPr>
        <w:t>pelaaja</w:t>
      </w:r>
      <w:r>
        <w:rPr>
          <w:color w:val="0073AE"/>
          <w:sz w:val="19"/>
        </w:rPr>
        <w:t>n</w:t>
      </w:r>
      <w:r>
        <w:rPr>
          <w:color w:val="0073AE"/>
          <w:spacing w:val="-4"/>
          <w:sz w:val="19"/>
        </w:rPr>
        <w:t> </w:t>
      </w:r>
      <w:r>
        <w:rPr>
          <w:color w:val="0073AE"/>
          <w:spacing w:val="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täst</w:t>
      </w:r>
      <w:r>
        <w:rPr>
          <w:color w:val="0073AE"/>
          <w:sz w:val="19"/>
        </w:rPr>
        <w:t>ä</w:t>
      </w:r>
      <w:r>
        <w:rPr>
          <w:color w:val="0073AE"/>
          <w:spacing w:val="-4"/>
          <w:sz w:val="19"/>
        </w:rPr>
        <w:t> </w:t>
      </w:r>
      <w:r>
        <w:rPr>
          <w:color w:val="0073AE"/>
          <w:spacing w:val="1"/>
          <w:sz w:val="19"/>
        </w:rPr>
        <w:t>Säännön16</w:t>
      </w:r>
      <w:r>
        <w:rPr>
          <w:color w:val="0073AE"/>
          <w:w w:val="44"/>
          <w:sz w:val="19"/>
        </w:rPr>
        <w:t> </w:t>
      </w:r>
      <w:r>
        <w:rPr>
          <w:color w:val="0073AE"/>
          <w:spacing w:val="-3"/>
          <w:w w:val="44"/>
          <w:sz w:val="19"/>
        </w:rPr>
        <w:t>.</w:t>
      </w:r>
      <w:r>
        <w:rPr>
          <w:color w:val="0073AE"/>
          <w:spacing w:val="1"/>
          <w:sz w:val="19"/>
        </w:rPr>
        <w:t>1f </w:t>
      </w:r>
      <w:r>
        <w:rPr>
          <w:color w:val="0073AE"/>
          <w:sz w:val="19"/>
        </w:rPr>
        <w:t>nojalla</w:t>
      </w:r>
      <w:r>
        <w:rPr>
          <w:color w:val="0073AE"/>
          <w:spacing w:val="-30"/>
          <w:sz w:val="19"/>
        </w:rPr>
        <w:t> </w:t>
      </w:r>
      <w:r>
        <w:rPr>
          <w:color w:val="0073AE"/>
          <w:w w:val="85"/>
          <w:sz w:val="19"/>
        </w:rPr>
        <w:t>.</w:t>
      </w:r>
    </w:p>
    <w:p>
      <w:pPr>
        <w:pStyle w:val="ListParagraph"/>
        <w:numPr>
          <w:ilvl w:val="0"/>
          <w:numId w:val="41"/>
        </w:numPr>
        <w:tabs>
          <w:tab w:pos="1358" w:val="left" w:leader="none"/>
        </w:tabs>
        <w:spacing w:line="321" w:lineRule="exact" w:before="35" w:after="0"/>
        <w:ind w:left="1357" w:right="0" w:hanging="160"/>
        <w:jc w:val="left"/>
        <w:rPr>
          <w:sz w:val="19"/>
        </w:rPr>
      </w:pPr>
      <w:r>
        <w:rPr>
          <w:color w:val="0073AE"/>
          <w:sz w:val="19"/>
        </w:rPr>
        <w:t>Jos pelaajan pallo on </w:t>
      </w:r>
      <w:r>
        <w:rPr>
          <w:i/>
          <w:color w:val="0073AE"/>
          <w:sz w:val="19"/>
        </w:rPr>
        <w:t>estealueella </w:t>
      </w:r>
      <w:r>
        <w:rPr>
          <w:color w:val="0073AE"/>
          <w:sz w:val="19"/>
        </w:rPr>
        <w:t>ja tällainen puu haittaa</w:t>
      </w:r>
      <w:r>
        <w:rPr>
          <w:color w:val="0073AE"/>
          <w:spacing w:val="-27"/>
          <w:sz w:val="19"/>
        </w:rPr>
        <w:t> </w:t>
      </w:r>
      <w:r>
        <w:rPr>
          <w:color w:val="0073AE"/>
          <w:sz w:val="19"/>
        </w:rPr>
        <w:t>pelaajan</w:t>
      </w:r>
    </w:p>
    <w:p>
      <w:pPr>
        <w:pStyle w:val="BodyText"/>
        <w:spacing w:line="226" w:lineRule="exact"/>
        <w:ind w:left="1343" w:right="999"/>
        <w:jc w:val="center"/>
      </w:pPr>
      <w:r>
        <w:rPr>
          <w:i/>
          <w:color w:val="0073AE"/>
        </w:rPr>
        <w:t>lyöntiasentoa </w:t>
      </w:r>
      <w:r>
        <w:rPr>
          <w:color w:val="0073AE"/>
        </w:rPr>
        <w:t>tai aiotun svingin vaatimaa tilaa, pelaajan täytyy vapautua</w:t>
      </w:r>
    </w:p>
    <w:p>
      <w:pPr>
        <w:spacing w:after="0" w:line="226" w:lineRule="exact"/>
        <w:jc w:val="center"/>
        <w:sectPr>
          <w:pgSz w:w="7660" w:h="12310"/>
          <w:pgMar w:header="0" w:footer="270" w:top="680" w:bottom="460" w:left="0" w:right="0"/>
        </w:sectPr>
      </w:pPr>
    </w:p>
    <w:p>
      <w:pPr>
        <w:pStyle w:val="BodyText"/>
        <w:spacing w:before="13"/>
        <w:rPr>
          <w:sz w:val="23"/>
        </w:rPr>
      </w:pPr>
    </w:p>
    <w:p>
      <w:pPr>
        <w:pStyle w:val="BodyText"/>
        <w:spacing w:line="213" w:lineRule="auto" w:before="85"/>
        <w:ind w:left="903" w:right="1127"/>
      </w:pPr>
      <w:r>
        <w:rPr>
          <w:color w:val="0073AE"/>
          <w:spacing w:val="1"/>
        </w:rPr>
        <w:t>täst</w:t>
      </w:r>
      <w:r>
        <w:rPr>
          <w:color w:val="0073AE"/>
        </w:rPr>
        <w:t>ä</w:t>
      </w:r>
      <w:r>
        <w:rPr>
          <w:color w:val="0073AE"/>
          <w:spacing w:val="-4"/>
        </w:rPr>
        <w:t> </w:t>
      </w:r>
      <w:r>
        <w:rPr>
          <w:color w:val="0073AE"/>
          <w:spacing w:val="1"/>
        </w:rPr>
        <w:t>rangaistuksell</w:t>
      </w:r>
      <w:r>
        <w:rPr>
          <w:color w:val="0073AE"/>
        </w:rPr>
        <w:t>a</w:t>
      </w:r>
      <w:r>
        <w:rPr>
          <w:color w:val="0073AE"/>
          <w:spacing w:val="-4"/>
        </w:rPr>
        <w:t> </w:t>
      </w:r>
      <w:r>
        <w:rPr>
          <w:color w:val="0073AE"/>
          <w:spacing w:val="1"/>
        </w:rPr>
        <w:t>Säännö</w:t>
      </w:r>
      <w:r>
        <w:rPr>
          <w:color w:val="0073AE"/>
        </w:rPr>
        <w:t>n</w:t>
      </w:r>
      <w:r>
        <w:rPr>
          <w:color w:val="0073AE"/>
          <w:spacing w:val="-4"/>
        </w:rPr>
        <w:t> </w:t>
      </w:r>
      <w:r>
        <w:rPr>
          <w:color w:val="0073AE"/>
          <w:spacing w:val="1"/>
        </w:rPr>
        <w:t>17</w:t>
      </w:r>
      <w:r>
        <w:rPr>
          <w:color w:val="0073AE"/>
          <w:w w:val="44"/>
        </w:rPr>
        <w:t> </w:t>
      </w:r>
      <w:r>
        <w:rPr>
          <w:color w:val="0073AE"/>
          <w:spacing w:val="1"/>
          <w:w w:val="44"/>
        </w:rPr>
        <w:t>.</w:t>
      </w:r>
      <w:r>
        <w:rPr>
          <w:color w:val="0073AE"/>
          <w:spacing w:val="1"/>
        </w:rPr>
        <w:t>1</w:t>
      </w:r>
      <w:r>
        <w:rPr>
          <w:color w:val="0073AE"/>
        </w:rPr>
        <w:t>e</w:t>
      </w:r>
      <w:r>
        <w:rPr>
          <w:color w:val="0073AE"/>
          <w:spacing w:val="-4"/>
        </w:rPr>
        <w:t> </w:t>
      </w:r>
      <w:r>
        <w:rPr>
          <w:color w:val="0073AE"/>
          <w:spacing w:val="-1"/>
        </w:rPr>
        <w:t>m</w:t>
      </w:r>
      <w:r>
        <w:rPr>
          <w:color w:val="0073AE"/>
          <w:spacing w:val="1"/>
        </w:rPr>
        <w:t>ukaisest</w:t>
      </w:r>
      <w:r>
        <w:rPr>
          <w:color w:val="0073AE"/>
        </w:rPr>
        <w:t>i</w:t>
      </w:r>
      <w:r>
        <w:rPr>
          <w:color w:val="0073AE"/>
          <w:spacing w:val="-4"/>
        </w:rPr>
        <w:t> </w:t>
      </w:r>
      <w:r>
        <w:rPr>
          <w:color w:val="0073AE"/>
          <w:spacing w:val="1"/>
        </w:rPr>
        <w:t>ta</w:t>
      </w:r>
      <w:r>
        <w:rPr>
          <w:color w:val="0073AE"/>
        </w:rPr>
        <w:t>i</w:t>
      </w:r>
      <w:r>
        <w:rPr>
          <w:color w:val="0073AE"/>
          <w:spacing w:val="-4"/>
        </w:rPr>
        <w:t> </w:t>
      </w:r>
      <w:r>
        <w:rPr>
          <w:color w:val="0073AE"/>
          <w:spacing w:val="1"/>
        </w:rPr>
        <w:t>ilma</w:t>
      </w:r>
      <w:r>
        <w:rPr>
          <w:color w:val="0073AE"/>
        </w:rPr>
        <w:t>n</w:t>
      </w:r>
      <w:r>
        <w:rPr>
          <w:color w:val="0073AE"/>
          <w:spacing w:val="-4"/>
        </w:rPr>
        <w:t> </w:t>
      </w:r>
      <w:r>
        <w:rPr>
          <w:color w:val="0073AE"/>
          <w:spacing w:val="1"/>
        </w:rPr>
        <w:t>rangaistust</w:t>
      </w:r>
      <w:r>
        <w:rPr>
          <w:color w:val="0073AE"/>
        </w:rPr>
        <w:t>a </w:t>
      </w:r>
      <w:r>
        <w:rPr>
          <w:color w:val="0073AE"/>
          <w:spacing w:val="1"/>
        </w:rPr>
        <w:t>Säännö</w:t>
      </w:r>
      <w:r>
        <w:rPr>
          <w:color w:val="0073AE"/>
        </w:rPr>
        <w:t>n</w:t>
      </w:r>
      <w:r>
        <w:rPr>
          <w:color w:val="0073AE"/>
          <w:spacing w:val="-4"/>
        </w:rPr>
        <w:t> </w:t>
      </w:r>
      <w:r>
        <w:rPr>
          <w:color w:val="0073AE"/>
          <w:spacing w:val="1"/>
        </w:rPr>
        <w:t>17</w:t>
      </w:r>
      <w:r>
        <w:rPr>
          <w:color w:val="0073AE"/>
          <w:w w:val="44"/>
        </w:rPr>
        <w:t> .</w:t>
      </w:r>
      <w:r>
        <w:rPr>
          <w:color w:val="0073AE"/>
          <w:spacing w:val="1"/>
        </w:rPr>
        <w:t>1e(2</w:t>
      </w:r>
      <w:r>
        <w:rPr>
          <w:color w:val="0073AE"/>
        </w:rPr>
        <w:t>)</w:t>
      </w:r>
      <w:r>
        <w:rPr>
          <w:color w:val="0073AE"/>
          <w:spacing w:val="-4"/>
        </w:rPr>
        <w:t> </w:t>
      </w:r>
      <w:r>
        <w:rPr>
          <w:color w:val="0073AE"/>
          <w:spacing w:val="1"/>
        </w:rPr>
        <w:t>nojalla</w:t>
      </w:r>
      <w:r>
        <w:rPr>
          <w:color w:val="0073AE"/>
          <w:w w:val="44"/>
        </w:rPr>
        <w:t> .</w:t>
      </w:r>
    </w:p>
    <w:p>
      <w:pPr>
        <w:pStyle w:val="Heading4"/>
        <w:spacing w:line="211" w:lineRule="auto" w:before="114"/>
        <w:ind w:left="743"/>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25"/>
        </w:numPr>
        <w:tabs>
          <w:tab w:pos="1217" w:val="left" w:leader="none"/>
        </w:tabs>
        <w:spacing w:line="240" w:lineRule="auto" w:before="108" w:after="0"/>
        <w:ind w:left="1216" w:right="0" w:hanging="473"/>
        <w:jc w:val="left"/>
      </w:pPr>
      <w:bookmarkStart w:name="_TOC_250051" w:id="35"/>
      <w:r>
        <w:rPr>
          <w:color w:val="231F20"/>
        </w:rPr>
        <w:t>Pallo osuu</w:t>
      </w:r>
      <w:r>
        <w:rPr>
          <w:color w:val="231F20"/>
          <w:spacing w:val="-8"/>
        </w:rPr>
        <w:t> </w:t>
      </w:r>
      <w:bookmarkEnd w:id="35"/>
      <w:r>
        <w:rPr>
          <w:color w:val="231F20"/>
        </w:rPr>
        <w:t>sähköjohtoon</w:t>
      </w:r>
    </w:p>
    <w:p>
      <w:pPr>
        <w:pStyle w:val="BodyText"/>
        <w:spacing w:line="213" w:lineRule="auto" w:before="90"/>
        <w:ind w:left="743" w:right="1147"/>
      </w:pPr>
      <w:r>
        <w:rPr>
          <w:color w:val="231F20"/>
          <w:u w:val="single" w:color="231F20"/>
        </w:rPr>
        <w:t>Tarkoitus</w:t>
      </w:r>
      <w:r>
        <w:rPr>
          <w:color w:val="231F20"/>
        </w:rPr>
        <w:t> </w:t>
      </w:r>
      <w:r>
        <w:rPr>
          <w:color w:val="231F20"/>
          <w:w w:val="85"/>
        </w:rPr>
        <w:t>. </w:t>
      </w:r>
      <w:r>
        <w:rPr>
          <w:color w:val="231F20"/>
        </w:rPr>
        <w:t>Jos ilmassa oleva sähköjohto voi haitata väylän normaalia pelaamista, toimikunta voi laatia paikallissäännön, joka pallon osuessa sähköjohtoon (tai pylvääseen, tukivaijereihin tai sähköpylvääseen kuuluvaan osaan) mitätöi lyönnin ja pallo täytyy pelata uudestaan </w:t>
      </w:r>
      <w:r>
        <w:rPr>
          <w:color w:val="231F20"/>
          <w:w w:val="85"/>
        </w:rPr>
        <w:t>. </w:t>
      </w:r>
      <w:r>
        <w:rPr>
          <w:color w:val="231F20"/>
        </w:rPr>
        <w:t>Paikallissääntöä ei tule käyttää sellaisiin sähköjohtoihin, jotka eivät normaalisti haittaa peliä tai ovat ulkona </w:t>
      </w:r>
      <w:r>
        <w:rPr>
          <w:color w:val="231F20"/>
          <w:w w:val="85"/>
        </w:rPr>
        <w:t>.</w:t>
      </w:r>
    </w:p>
    <w:p>
      <w:pPr>
        <w:pStyle w:val="BodyText"/>
        <w:spacing w:line="213" w:lineRule="auto" w:before="114"/>
        <w:ind w:left="743" w:right="521"/>
      </w:pPr>
      <w:r>
        <w:rPr>
          <w:color w:val="231F20"/>
        </w:rPr>
        <w:t>Paikallissäännöllä ei saa antaa pelaajalle mahdollisuutta valita uusiiko hän sähköjohtoon osuneen lyöntinsä vai ei </w:t>
      </w:r>
      <w:r>
        <w:rPr>
          <w:color w:val="231F20"/>
          <w:w w:val="85"/>
        </w:rPr>
        <w:t>.</w:t>
      </w:r>
    </w:p>
    <w:p>
      <w:pPr>
        <w:pStyle w:val="BodyText"/>
        <w:spacing w:before="13"/>
        <w:rPr>
          <w:sz w:val="14"/>
        </w:rPr>
      </w:pPr>
    </w:p>
    <w:p>
      <w:pPr>
        <w:pStyle w:val="Heading4"/>
        <w:ind w:left="743"/>
      </w:pPr>
      <w:r>
        <w:rPr>
          <w:color w:val="0073AE"/>
        </w:rPr>
        <w:t>Mallipaikallissääntö E-11</w:t>
      </w:r>
    </w:p>
    <w:p>
      <w:pPr>
        <w:pStyle w:val="BodyText"/>
        <w:spacing w:line="213" w:lineRule="auto" w:before="109"/>
        <w:ind w:left="743" w:right="1145"/>
      </w:pPr>
      <w:r>
        <w:rPr>
          <w:color w:val="0073AE"/>
        </w:rPr>
        <w:t>“Jos </w:t>
      </w:r>
      <w:r>
        <w:rPr>
          <w:i/>
          <w:color w:val="0073AE"/>
        </w:rPr>
        <w:t>tiedetään tai on käytännössä varmaa</w:t>
      </w:r>
      <w:r>
        <w:rPr>
          <w:color w:val="0073AE"/>
        </w:rPr>
        <w:t>, että pelaajan pallo on osunut sähköjohtoon [tai pylvääseen, tukivaijereihin tai sähköpylvääseen kuuluvaan osaan] pelattaessa väylää [määrittele väylä], </w:t>
      </w:r>
      <w:r>
        <w:rPr>
          <w:i/>
          <w:color w:val="0073AE"/>
        </w:rPr>
        <w:t>lyöntiä </w:t>
      </w:r>
      <w:r>
        <w:rPr>
          <w:color w:val="0073AE"/>
        </w:rPr>
        <w:t>ei lasketa </w:t>
      </w:r>
      <w:r>
        <w:rPr>
          <w:color w:val="0073AE"/>
          <w:w w:val="85"/>
        </w:rPr>
        <w:t>. </w:t>
      </w:r>
      <w:r>
        <w:rPr>
          <w:color w:val="0073AE"/>
        </w:rPr>
        <w:t>Pelaajan</w:t>
      </w:r>
    </w:p>
    <w:p>
      <w:pPr>
        <w:pStyle w:val="BodyText"/>
        <w:spacing w:line="221" w:lineRule="exact"/>
        <w:ind w:left="743"/>
        <w:rPr>
          <w:i/>
        </w:rPr>
      </w:pPr>
      <w:r>
        <w:rPr>
          <w:color w:val="0073AE"/>
        </w:rPr>
        <w:t>tulee uusia lyönti ilman rangaistusta siitä paikasta mistä edellinen </w:t>
      </w:r>
      <w:r>
        <w:rPr>
          <w:i/>
          <w:color w:val="0073AE"/>
        </w:rPr>
        <w:t>lyönti</w:t>
      </w:r>
    </w:p>
    <w:p>
      <w:pPr>
        <w:pStyle w:val="BodyText"/>
        <w:spacing w:line="244" w:lineRule="exact"/>
        <w:ind w:left="743"/>
      </w:pPr>
      <w:r>
        <w:rPr>
          <w:color w:val="0073AE"/>
          <w:spacing w:val="1"/>
        </w:rPr>
        <w:t>suoritettii</w:t>
      </w:r>
      <w:r>
        <w:rPr>
          <w:color w:val="0073AE"/>
        </w:rPr>
        <w:t>n</w:t>
      </w:r>
      <w:r>
        <w:rPr>
          <w:color w:val="0073AE"/>
          <w:spacing w:val="-4"/>
        </w:rPr>
        <w:t> </w:t>
      </w:r>
      <w:r>
        <w:rPr>
          <w:color w:val="0073AE"/>
          <w:spacing w:val="1"/>
        </w:rPr>
        <w:t>(k</w:t>
      </w:r>
      <w:r>
        <w:rPr>
          <w:color w:val="0073AE"/>
        </w:rPr>
        <w:t>s</w:t>
      </w:r>
      <w:r>
        <w:rPr>
          <w:color w:val="0073AE"/>
          <w:w w:val="44"/>
        </w:rPr>
        <w:t> .</w:t>
      </w:r>
      <w:r>
        <w:rPr>
          <w:color w:val="0073AE"/>
          <w:spacing w:val="-23"/>
        </w:rPr>
        <w:t> </w:t>
      </w:r>
      <w:r>
        <w:rPr>
          <w:color w:val="0073AE"/>
          <w:spacing w:val="1"/>
        </w:rPr>
        <w:t>Säännöst</w:t>
      </w:r>
      <w:r>
        <w:rPr>
          <w:color w:val="0073AE"/>
        </w:rPr>
        <w:t>ä</w:t>
      </w:r>
      <w:r>
        <w:rPr>
          <w:color w:val="0073AE"/>
          <w:spacing w:val="-4"/>
        </w:rPr>
        <w:t> </w:t>
      </w:r>
      <w:r>
        <w:rPr>
          <w:color w:val="0073AE"/>
          <w:spacing w:val="1"/>
        </w:rPr>
        <w:t>1</w:t>
      </w:r>
      <w:r>
        <w:rPr>
          <w:color w:val="0073AE"/>
        </w:rPr>
        <w:t>4</w:t>
      </w:r>
      <w:r>
        <w:rPr>
          <w:color w:val="0073AE"/>
          <w:w w:val="44"/>
        </w:rPr>
        <w:t> </w:t>
      </w:r>
      <w:r>
        <w:rPr>
          <w:color w:val="0073AE"/>
          <w:spacing w:val="1"/>
          <w:w w:val="44"/>
        </w:rPr>
        <w:t>.</w:t>
      </w:r>
      <w:r>
        <w:rPr>
          <w:color w:val="0073AE"/>
        </w:rPr>
        <w:t>6</w:t>
      </w:r>
      <w:r>
        <w:rPr>
          <w:color w:val="0073AE"/>
          <w:spacing w:val="-4"/>
        </w:rPr>
        <w:t> </w:t>
      </w:r>
      <w:r>
        <w:rPr>
          <w:color w:val="0073AE"/>
          <w:spacing w:val="1"/>
        </w:rPr>
        <w:t>kuink</w:t>
      </w:r>
      <w:r>
        <w:rPr>
          <w:color w:val="0073AE"/>
        </w:rPr>
        <w:t>a</w:t>
      </w:r>
      <w:r>
        <w:rPr>
          <w:color w:val="0073AE"/>
          <w:spacing w:val="-4"/>
        </w:rPr>
        <w:t> </w:t>
      </w:r>
      <w:r>
        <w:rPr>
          <w:color w:val="0073AE"/>
          <w:spacing w:val="1"/>
        </w:rPr>
        <w:t>toimia)</w:t>
      </w:r>
      <w:r>
        <w:rPr>
          <w:color w:val="0073AE"/>
          <w:w w:val="44"/>
        </w:rPr>
        <w:t> .</w:t>
      </w:r>
    </w:p>
    <w:p>
      <w:pPr>
        <w:pStyle w:val="Heading4"/>
        <w:spacing w:line="211" w:lineRule="auto" w:before="109"/>
        <w:ind w:left="743"/>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ListParagraph"/>
        <w:numPr>
          <w:ilvl w:val="1"/>
          <w:numId w:val="25"/>
        </w:numPr>
        <w:tabs>
          <w:tab w:pos="1217" w:val="left" w:leader="none"/>
        </w:tabs>
        <w:spacing w:line="211" w:lineRule="auto" w:before="134" w:after="0"/>
        <w:ind w:left="1217" w:right="1838" w:hanging="474"/>
        <w:jc w:val="left"/>
        <w:rPr>
          <w:b/>
          <w:sz w:val="19"/>
        </w:rPr>
      </w:pPr>
      <w:r>
        <w:rPr>
          <w:b/>
          <w:color w:val="231F20"/>
          <w:sz w:val="19"/>
        </w:rPr>
        <w:t>Palloa pelataan vapautumisalueen ulkopuolelta, kun käytetään linjassa taaksepäin</w:t>
      </w:r>
      <w:r>
        <w:rPr>
          <w:b/>
          <w:color w:val="231F20"/>
          <w:spacing w:val="-9"/>
          <w:sz w:val="19"/>
        </w:rPr>
        <w:t> </w:t>
      </w:r>
      <w:r>
        <w:rPr>
          <w:b/>
          <w:color w:val="231F20"/>
          <w:sz w:val="19"/>
        </w:rPr>
        <w:t>vapautumista</w:t>
      </w:r>
    </w:p>
    <w:p>
      <w:pPr>
        <w:pStyle w:val="BodyText"/>
        <w:spacing w:line="213" w:lineRule="auto" w:before="95"/>
        <w:ind w:left="743" w:right="1180"/>
      </w:pPr>
      <w:r>
        <w:rPr>
          <w:color w:val="231F20"/>
          <w:u w:val="single" w:color="231F20"/>
        </w:rPr>
        <w:t>Tarkoitus</w:t>
      </w:r>
      <w:r>
        <w:rPr>
          <w:color w:val="231F20"/>
          <w:w w:val="44"/>
        </w:rPr>
        <w:t> .</w:t>
      </w:r>
      <w:r>
        <w:rPr>
          <w:color w:val="231F20"/>
        </w:rPr>
        <w:t>Toimikunta voi ottaa käyttöön paikallissäännön, jossa rangaistusta ei seuraa tietyissä tilanteissa, kun palloa pelataan vapautumisalueenulkopuolelta silloin, kun on käytetty linjassa taaksepäin vapautumista </w:t>
      </w:r>
      <w:r>
        <w:rPr>
          <w:color w:val="231F20"/>
          <w:w w:val="85"/>
        </w:rPr>
        <w:t>.</w:t>
      </w:r>
    </w:p>
    <w:p>
      <w:pPr>
        <w:pStyle w:val="BodyText"/>
        <w:spacing w:line="213" w:lineRule="auto" w:before="114"/>
        <w:ind w:left="743" w:right="1127"/>
      </w:pPr>
      <w:r>
        <w:rPr>
          <w:color w:val="231F20"/>
        </w:rPr>
        <w:t>Tämän paikallissäännön ollessa voimassa pelaajaa ei rangaista hänen pelatessaan palloa väärästä paikasta silloin, kun pallo on pudotettu vapautumisalueelle ja se pysähtyy enintään mailanmitan päähän siitä kohdasta, jossa se ensimmäiseksi osui maahan </w:t>
      </w:r>
      <w:r>
        <w:rPr>
          <w:color w:val="231F20"/>
          <w:w w:val="85"/>
        </w:rPr>
        <w:t>.</w:t>
      </w:r>
    </w:p>
    <w:p>
      <w:pPr>
        <w:pStyle w:val="BodyText"/>
        <w:spacing w:line="213" w:lineRule="auto" w:before="115"/>
        <w:ind w:left="743" w:right="1527"/>
      </w:pPr>
      <w:r>
        <w:rPr>
          <w:color w:val="231F20"/>
        </w:rPr>
        <w:t>Esimerkiksi jos pallo vierii hiukan eteenpäin vertailupisteestä, kun se on pudotettu sekä oikealla tavalla että vapautumisalueelle ja on yhden</w:t>
      </w:r>
    </w:p>
    <w:p>
      <w:pPr>
        <w:pStyle w:val="BodyText"/>
        <w:spacing w:line="213" w:lineRule="auto"/>
        <w:ind w:left="743" w:right="1066"/>
      </w:pPr>
      <w:r>
        <w:rPr>
          <w:color w:val="231F20"/>
        </w:rPr>
        <w:t>mailanmitan sisällä siitä kohdasta, jossa pallo ensimmäiseksi osui maahan sitä pudotettaessa</w:t>
      </w:r>
      <w:r>
        <w:rPr>
          <w:color w:val="231F20"/>
          <w:w w:val="44"/>
        </w:rPr>
        <w:t> .</w:t>
      </w:r>
      <w:r>
        <w:rPr>
          <w:color w:val="231F20"/>
        </w:rPr>
        <w:t>Tällaisissa tapauksissa pelaaja voi toimia Säännön 14</w:t>
      </w:r>
      <w:r>
        <w:rPr>
          <w:color w:val="231F20"/>
          <w:w w:val="44"/>
        </w:rPr>
        <w:t> .</w:t>
      </w:r>
      <w:r>
        <w:rPr>
          <w:color w:val="231F20"/>
        </w:rPr>
        <w:t>3c(2) mukaisesti tai pelaaja voi pelata pallon paikasta, johon se pysähtyi </w:t>
      </w:r>
      <w:r>
        <w:rPr>
          <w:color w:val="231F20"/>
          <w:w w:val="85"/>
        </w:rPr>
        <w:t>.</w:t>
      </w:r>
    </w:p>
    <w:p>
      <w:pPr>
        <w:pStyle w:val="BodyText"/>
        <w:spacing w:line="213" w:lineRule="auto" w:before="114"/>
        <w:ind w:left="743" w:right="521"/>
      </w:pPr>
      <w:r>
        <w:rPr>
          <w:color w:val="231F20"/>
        </w:rPr>
        <w:t>Tätä paikallissääntöä voidaan käyttää vain linjassa taaksepäin vapautumisen yhteydessä </w:t>
      </w:r>
      <w:r>
        <w:rPr>
          <w:color w:val="231F20"/>
          <w:w w:val="85"/>
        </w:rPr>
        <w:t>.</w:t>
      </w:r>
    </w:p>
    <w:p>
      <w:pPr>
        <w:spacing w:after="0" w:line="213" w:lineRule="auto"/>
        <w:sectPr>
          <w:pgSz w:w="7660" w:h="12310"/>
          <w:pgMar w:header="0" w:footer="270" w:top="680" w:bottom="460" w:left="0" w:right="0"/>
        </w:sectPr>
      </w:pPr>
    </w:p>
    <w:p>
      <w:pPr>
        <w:pStyle w:val="BodyText"/>
        <w:spacing w:before="10"/>
        <w:rPr>
          <w:sz w:val="23"/>
        </w:rPr>
      </w:pPr>
    </w:p>
    <w:p>
      <w:pPr>
        <w:pStyle w:val="Heading4"/>
        <w:spacing w:before="62"/>
      </w:pPr>
      <w:r>
        <w:rPr>
          <w:color w:val="0073AE"/>
        </w:rPr>
        <w:t>Mallipaikallissääntö E-12</w:t>
      </w:r>
    </w:p>
    <w:p>
      <w:pPr>
        <w:pStyle w:val="BodyText"/>
        <w:spacing w:line="213" w:lineRule="auto" w:before="109"/>
        <w:ind w:left="1197" w:right="649"/>
      </w:pPr>
      <w:r>
        <w:rPr>
          <w:color w:val="0073AE"/>
        </w:rPr>
        <w:t>“Kun pelaaja käyttää linjassa taaksepäin-vapautumista, hänelle ei seuraa lisärangaistusta, jos hän pelaa palloa, joka </w:t>
      </w:r>
      <w:r>
        <w:rPr>
          <w:i/>
          <w:color w:val="0073AE"/>
        </w:rPr>
        <w:t>pudotettiin vapautumisalueelle </w:t>
      </w:r>
      <w:r>
        <w:rPr>
          <w:color w:val="0073AE"/>
        </w:rPr>
        <w:t>tilanteeseen soveltuvan säännön (Sääntö 16</w:t>
      </w:r>
      <w:r>
        <w:rPr>
          <w:color w:val="0073AE"/>
          <w:w w:val="44"/>
        </w:rPr>
        <w:t> .</w:t>
      </w:r>
      <w:r>
        <w:rPr>
          <w:color w:val="0073AE"/>
        </w:rPr>
        <w:t>1c(2), 17</w:t>
      </w:r>
      <w:r>
        <w:rPr>
          <w:color w:val="0073AE"/>
          <w:w w:val="44"/>
        </w:rPr>
        <w:t> .</w:t>
      </w:r>
      <w:r>
        <w:rPr>
          <w:color w:val="0073AE"/>
        </w:rPr>
        <w:t>1d(2), 19</w:t>
      </w:r>
      <w:r>
        <w:rPr>
          <w:color w:val="0073AE"/>
          <w:w w:val="44"/>
        </w:rPr>
        <w:t> .</w:t>
      </w:r>
      <w:r>
        <w:rPr>
          <w:color w:val="0073AE"/>
        </w:rPr>
        <w:t>2b tai 19</w:t>
      </w:r>
      <w:r>
        <w:rPr>
          <w:color w:val="0073AE"/>
          <w:w w:val="44"/>
        </w:rPr>
        <w:t> .</w:t>
      </w:r>
      <w:r>
        <w:rPr>
          <w:color w:val="0073AE"/>
        </w:rPr>
        <w:t>3b) mukaisesti ja pallo pysähtyi </w:t>
      </w:r>
      <w:r>
        <w:rPr>
          <w:i/>
          <w:color w:val="0073AE"/>
        </w:rPr>
        <w:t>vapautumisalueen </w:t>
      </w:r>
      <w:r>
        <w:rPr>
          <w:color w:val="0073AE"/>
        </w:rPr>
        <w:t>ulkopuolelle, kunhan pallo</w:t>
      </w:r>
    </w:p>
    <w:p>
      <w:pPr>
        <w:spacing w:line="213" w:lineRule="auto" w:before="0"/>
        <w:ind w:left="1197" w:right="931" w:firstLine="0"/>
        <w:jc w:val="left"/>
        <w:rPr>
          <w:sz w:val="19"/>
        </w:rPr>
      </w:pPr>
      <w:r>
        <w:rPr>
          <w:color w:val="0073AE"/>
          <w:sz w:val="19"/>
        </w:rPr>
        <w:t>on sitä pelattaessa enintään yhden </w:t>
      </w:r>
      <w:r>
        <w:rPr>
          <w:i/>
          <w:color w:val="0073AE"/>
          <w:sz w:val="19"/>
        </w:rPr>
        <w:t>mailanmitan </w:t>
      </w:r>
      <w:r>
        <w:rPr>
          <w:color w:val="0073AE"/>
          <w:sz w:val="19"/>
        </w:rPr>
        <w:t>päässä kohdasta, jossa se ensimmäiseksi osui maahan sitä </w:t>
      </w:r>
      <w:r>
        <w:rPr>
          <w:i/>
          <w:color w:val="0073AE"/>
          <w:sz w:val="19"/>
        </w:rPr>
        <w:t>pudotettaessa </w:t>
      </w:r>
      <w:r>
        <w:rPr>
          <w:color w:val="0073AE"/>
          <w:w w:val="85"/>
          <w:sz w:val="19"/>
        </w:rPr>
        <w:t>.</w:t>
      </w:r>
    </w:p>
    <w:p>
      <w:pPr>
        <w:pStyle w:val="BodyText"/>
        <w:spacing w:line="213" w:lineRule="auto" w:before="115"/>
        <w:ind w:left="1197" w:right="1050"/>
        <w:jc w:val="both"/>
      </w:pPr>
      <w:r>
        <w:rPr>
          <w:color w:val="0073AE"/>
        </w:rPr>
        <w:t>Tämä vapautus rangaistuksesta on voimassa, vaikka palloa olisi pelattu lähempää reikää kuin </w:t>
      </w:r>
      <w:r>
        <w:rPr>
          <w:i/>
          <w:color w:val="0073AE"/>
        </w:rPr>
        <w:t>vertailupiste </w:t>
      </w:r>
      <w:r>
        <w:rPr>
          <w:color w:val="0073AE"/>
        </w:rPr>
        <w:t>(mutta ei silloin, jos palloa on pelattu lähempää </w:t>
      </w:r>
      <w:r>
        <w:rPr>
          <w:i/>
          <w:color w:val="0073AE"/>
        </w:rPr>
        <w:t>reikää </w:t>
      </w:r>
      <w:r>
        <w:rPr>
          <w:color w:val="0073AE"/>
        </w:rPr>
        <w:t>kuin missä alkuperäinen pallo oli tai lähempää kuin se arvioitu piste, josta pallo viimeksi ylitti </w:t>
      </w:r>
      <w:r>
        <w:rPr>
          <w:i/>
          <w:color w:val="0073AE"/>
        </w:rPr>
        <w:t>estealueen </w:t>
      </w:r>
      <w:r>
        <w:rPr>
          <w:color w:val="0073AE"/>
        </w:rPr>
        <w:t>rajan) </w:t>
      </w:r>
      <w:r>
        <w:rPr>
          <w:color w:val="0073AE"/>
          <w:w w:val="85"/>
        </w:rPr>
        <w:t>.</w:t>
      </w:r>
    </w:p>
    <w:p>
      <w:pPr>
        <w:pStyle w:val="BodyText"/>
        <w:spacing w:line="213" w:lineRule="auto" w:before="114"/>
        <w:ind w:left="1197" w:right="814"/>
        <w:jc w:val="both"/>
      </w:pPr>
      <w:r>
        <w:rPr>
          <w:color w:val="0073AE"/>
        </w:rPr>
        <w:t>Tämä paikallissääntö ei muuta menettelyä silloin, kun vapaudutaan linjassa taaksepäin soveltuvan säännön mukaisesti</w:t>
      </w:r>
      <w:r>
        <w:rPr>
          <w:color w:val="0073AE"/>
          <w:w w:val="44"/>
        </w:rPr>
        <w:t> .</w:t>
      </w:r>
      <w:r>
        <w:rPr>
          <w:color w:val="0073AE"/>
        </w:rPr>
        <w:t>Tämä tarkoittaa sitä, että tämä paikallissääntö ei muuta </w:t>
      </w:r>
      <w:r>
        <w:rPr>
          <w:i/>
          <w:color w:val="0073AE"/>
        </w:rPr>
        <w:t>vertailupistettä </w:t>
      </w:r>
      <w:r>
        <w:rPr>
          <w:color w:val="0073AE"/>
        </w:rPr>
        <w:t>eikä </w:t>
      </w:r>
      <w:r>
        <w:rPr>
          <w:i/>
          <w:color w:val="0073AE"/>
        </w:rPr>
        <w:t>vapautumisaluetta </w:t>
      </w:r>
      <w:r>
        <w:rPr>
          <w:color w:val="0073AE"/>
        </w:rPr>
        <w:t>ja pelaaja</w:t>
      </w:r>
    </w:p>
    <w:p>
      <w:pPr>
        <w:pStyle w:val="BodyText"/>
        <w:spacing w:line="213" w:lineRule="auto"/>
        <w:ind w:left="1197" w:right="674"/>
      </w:pPr>
      <w:r>
        <w:rPr>
          <w:color w:val="0073AE"/>
        </w:rPr>
        <w:t>voi käyttää Sääntöä 14</w:t>
      </w:r>
      <w:r>
        <w:rPr>
          <w:color w:val="0073AE"/>
          <w:w w:val="44"/>
        </w:rPr>
        <w:t> .</w:t>
      </w:r>
      <w:r>
        <w:rPr>
          <w:color w:val="0073AE"/>
        </w:rPr>
        <w:t>3c(2), jos hän on </w:t>
      </w:r>
      <w:r>
        <w:rPr>
          <w:i/>
          <w:color w:val="0073AE"/>
        </w:rPr>
        <w:t>pudottanut </w:t>
      </w:r>
      <w:r>
        <w:rPr>
          <w:color w:val="0073AE"/>
        </w:rPr>
        <w:t>pallonsa oikealla tavalla ja se pysähtyy </w:t>
      </w:r>
      <w:r>
        <w:rPr>
          <w:i/>
          <w:color w:val="0073AE"/>
        </w:rPr>
        <w:t>vapautumisalueen </w:t>
      </w:r>
      <w:r>
        <w:rPr>
          <w:color w:val="0073AE"/>
        </w:rPr>
        <w:t>ulkopuolelle ensimmäisellä tai toisella pudottamiskerralla</w:t>
      </w:r>
      <w:r>
        <w:rPr>
          <w:color w:val="0073AE"/>
          <w:w w:val="44"/>
        </w:rPr>
        <w:t> .</w:t>
      </w:r>
      <w:r>
        <w:rPr>
          <w:color w:val="0073AE"/>
        </w:rPr>
        <w:t>”</w:t>
      </w:r>
    </w:p>
    <w:p>
      <w:pPr>
        <w:pStyle w:val="BodyText"/>
        <w:spacing w:before="6"/>
        <w:rPr>
          <w:sz w:val="11"/>
        </w:rPr>
      </w:pPr>
      <w:r>
        <w:rPr/>
        <w:pict>
          <v:shape style="position:absolute;margin-left:53.858299pt;margin-top:9.022857pt;width:297.650pt;height:27.5pt;mso-position-horizontal-relative:page;mso-position-vertical-relative:paragraph;z-index:1088;mso-wrap-distance-left:0;mso-wrap-distance-right:0" type="#_x0000_t202" filled="true" fillcolor="#bad5f0" stroked="false">
            <v:textbox inset="0,0,0,0">
              <w:txbxContent>
                <w:p>
                  <w:pPr>
                    <w:spacing w:line="175" w:lineRule="auto" w:before="47"/>
                    <w:ind w:left="480" w:right="331" w:hanging="360"/>
                    <w:jc w:val="left"/>
                    <w:rPr>
                      <w:b/>
                      <w:sz w:val="23"/>
                    </w:rPr>
                  </w:pPr>
                  <w:r>
                    <w:rPr>
                      <w:b/>
                      <w:color w:val="231F20"/>
                      <w:sz w:val="23"/>
                    </w:rPr>
                    <w:t>8F Epänormaalit kenttäolosuhteet ja olennaiset rakenteet</w:t>
                  </w:r>
                </w:p>
              </w:txbxContent>
            </v:textbox>
            <v:fill type="solid"/>
            <w10:wrap type="topAndBottom"/>
          </v:shape>
        </w:pict>
      </w:r>
    </w:p>
    <w:p>
      <w:pPr>
        <w:pStyle w:val="Heading4"/>
        <w:spacing w:line="211" w:lineRule="auto" w:before="78"/>
        <w:ind w:left="1557" w:hanging="360"/>
      </w:pPr>
      <w:bookmarkStart w:name="_TOC_250050" w:id="36"/>
      <w:bookmarkEnd w:id="36"/>
      <w:r>
        <w:rPr>
          <w:color w:val="231F20"/>
        </w:rPr>
        <w:t>F-1 Epänormaalin kenttäolosuhteen ja olennaisen rakenteen määritteleminen</w:t>
      </w:r>
    </w:p>
    <w:p>
      <w:pPr>
        <w:pStyle w:val="BodyText"/>
        <w:spacing w:line="213" w:lineRule="auto" w:before="95"/>
        <w:ind w:left="1197" w:right="1309"/>
      </w:pPr>
      <w:r>
        <w:rPr>
          <w:i/>
          <w:color w:val="231F20"/>
          <w:u w:val="single" w:color="231F20"/>
        </w:rPr>
        <w:t>Tarkoitus</w:t>
      </w:r>
      <w:r>
        <w:rPr>
          <w:color w:val="231F20"/>
          <w:w w:val="44"/>
        </w:rPr>
        <w:t> .</w:t>
      </w:r>
      <w:r>
        <w:rPr>
          <w:color w:val="231F20"/>
        </w:rPr>
        <w:t>Toimikunta voi määritellä epänormaalin kenttäolosuhteen ja olennaisen rakenteen kentälle useilla eri tavoilla </w:t>
      </w:r>
      <w:r>
        <w:rPr>
          <w:color w:val="231F20"/>
          <w:w w:val="85"/>
        </w:rPr>
        <w:t>. </w:t>
      </w:r>
      <w:r>
        <w:rPr>
          <w:color w:val="231F20"/>
        </w:rPr>
        <w:t>Ei ole tarkoituksenmukaista tai mahdollista antaa täydellistä luetteloa mallipaikallissäännöistä, joita voidaan käyttää tähän tarkoitukseen </w:t>
      </w:r>
      <w:r>
        <w:rPr>
          <w:color w:val="231F20"/>
          <w:w w:val="85"/>
        </w:rPr>
        <w:t>.</w:t>
      </w:r>
    </w:p>
    <w:p>
      <w:pPr>
        <w:pStyle w:val="BodyText"/>
        <w:spacing w:line="213" w:lineRule="auto" w:before="114"/>
        <w:ind w:left="1197"/>
      </w:pPr>
      <w:r>
        <w:rPr>
          <w:color w:val="231F20"/>
        </w:rPr>
        <w:t>Kun epänormaaleja kenttäolosuhteita ja olennaisia rakenteita määritellään paikallissääntöihin, se on tehtävä selkeästi ja tarkasti </w:t>
      </w:r>
      <w:r>
        <w:rPr>
          <w:color w:val="231F20"/>
          <w:w w:val="85"/>
        </w:rPr>
        <w:t>.</w:t>
      </w:r>
    </w:p>
    <w:p>
      <w:pPr>
        <w:pStyle w:val="BodyText"/>
        <w:spacing w:line="213" w:lineRule="auto" w:before="115"/>
        <w:ind w:left="1197" w:right="1121"/>
        <w:jc w:val="both"/>
      </w:pPr>
      <w:r>
        <w:rPr>
          <w:color w:val="231F20"/>
        </w:rPr>
        <w:t>Toimikunnalla on valtuudet ottaa käyttöön paikallissääntöjä seuraavia tarkoituksia varten ilman, että niitä tarvitsee sovittaa Osassa 2 oleviin mallipaikallissääntöihin:</w:t>
      </w:r>
    </w:p>
    <w:p>
      <w:pPr>
        <w:pStyle w:val="ListParagraph"/>
        <w:numPr>
          <w:ilvl w:val="0"/>
          <w:numId w:val="42"/>
        </w:numPr>
        <w:tabs>
          <w:tab w:pos="1378" w:val="left" w:leader="none"/>
        </w:tabs>
        <w:spacing w:line="352" w:lineRule="exact" w:before="29" w:after="0"/>
        <w:ind w:left="1377" w:right="0" w:hanging="160"/>
        <w:jc w:val="left"/>
        <w:rPr>
          <w:sz w:val="19"/>
        </w:rPr>
      </w:pPr>
      <w:r>
        <w:rPr>
          <w:color w:val="231F20"/>
          <w:sz w:val="19"/>
        </w:rPr>
        <w:t>Haitan kaltaisten rakenteiden statuksen selventäminen</w:t>
      </w:r>
      <w:r>
        <w:rPr>
          <w:color w:val="231F20"/>
          <w:spacing w:val="-44"/>
          <w:sz w:val="19"/>
        </w:rPr>
        <w:t> </w:t>
      </w:r>
      <w:r>
        <w:rPr>
          <w:color w:val="231F20"/>
          <w:w w:val="85"/>
          <w:sz w:val="19"/>
        </w:rPr>
        <w:t>.</w:t>
      </w:r>
    </w:p>
    <w:p>
      <w:pPr>
        <w:pStyle w:val="ListParagraph"/>
        <w:numPr>
          <w:ilvl w:val="0"/>
          <w:numId w:val="42"/>
        </w:numPr>
        <w:tabs>
          <w:tab w:pos="1378" w:val="left" w:leader="none"/>
        </w:tabs>
        <w:spacing w:line="187" w:lineRule="auto" w:before="53" w:after="0"/>
        <w:ind w:left="1377" w:right="996" w:hanging="160"/>
        <w:jc w:val="left"/>
        <w:rPr>
          <w:sz w:val="19"/>
        </w:rPr>
      </w:pPr>
      <w:r>
        <w:rPr>
          <w:color w:val="231F20"/>
          <w:sz w:val="19"/>
        </w:rPr>
        <w:t>Keinotekoisen rakennelman julistaminen olennaiseksi rakenteeksi (ei haitaksi)</w:t>
      </w:r>
      <w:r>
        <w:rPr>
          <w:color w:val="231F20"/>
          <w:spacing w:val="-30"/>
          <w:sz w:val="19"/>
        </w:rPr>
        <w:t> </w:t>
      </w:r>
      <w:r>
        <w:rPr>
          <w:color w:val="231F20"/>
          <w:w w:val="85"/>
          <w:sz w:val="19"/>
        </w:rPr>
        <w:t>.</w:t>
      </w:r>
    </w:p>
    <w:p>
      <w:pPr>
        <w:pStyle w:val="ListParagraph"/>
        <w:numPr>
          <w:ilvl w:val="0"/>
          <w:numId w:val="42"/>
        </w:numPr>
        <w:tabs>
          <w:tab w:pos="1378" w:val="left" w:leader="none"/>
        </w:tabs>
        <w:spacing w:line="187" w:lineRule="auto" w:before="94" w:after="0"/>
        <w:ind w:left="1377" w:right="1252" w:hanging="160"/>
        <w:jc w:val="left"/>
        <w:rPr>
          <w:sz w:val="19"/>
        </w:rPr>
      </w:pPr>
      <w:r>
        <w:rPr>
          <w:color w:val="231F20"/>
          <w:sz w:val="19"/>
        </w:rPr>
        <w:t>Päällystettyjen teiden ja niiden reunojen julistaminen olennaiseksi rakenteeksi</w:t>
      </w:r>
      <w:r>
        <w:rPr>
          <w:color w:val="231F20"/>
          <w:spacing w:val="-30"/>
          <w:sz w:val="19"/>
        </w:rPr>
        <w:t> </w:t>
      </w:r>
      <w:r>
        <w:rPr>
          <w:color w:val="231F20"/>
          <w:w w:val="85"/>
          <w:sz w:val="19"/>
        </w:rPr>
        <w:t>.</w:t>
      </w:r>
    </w:p>
    <w:p>
      <w:pPr>
        <w:pStyle w:val="ListParagraph"/>
        <w:numPr>
          <w:ilvl w:val="0"/>
          <w:numId w:val="42"/>
        </w:numPr>
        <w:tabs>
          <w:tab w:pos="1378" w:val="left" w:leader="none"/>
        </w:tabs>
        <w:spacing w:line="199" w:lineRule="auto" w:before="80" w:after="0"/>
        <w:ind w:left="1377" w:right="608" w:hanging="160"/>
        <w:jc w:val="left"/>
        <w:rPr>
          <w:sz w:val="19"/>
        </w:rPr>
      </w:pPr>
      <w:r>
        <w:rPr>
          <w:color w:val="231F20"/>
          <w:spacing w:val="-4"/>
          <w:sz w:val="19"/>
        </w:rPr>
        <w:t>Teiden </w:t>
      </w:r>
      <w:r>
        <w:rPr>
          <w:color w:val="231F20"/>
          <w:sz w:val="19"/>
        </w:rPr>
        <w:t>ja polkujen, jotka eivät ole tai joiden reunat eivät ole päällystettyjä, julistaminen haitoiksi, jos ne voivat vaikuttaa epäoikeudenmukaisesti  peliin</w:t>
      </w:r>
      <w:r>
        <w:rPr>
          <w:color w:val="231F20"/>
          <w:spacing w:val="-30"/>
          <w:sz w:val="19"/>
        </w:rPr>
        <w:t> </w:t>
      </w:r>
      <w:r>
        <w:rPr>
          <w:color w:val="231F20"/>
          <w:w w:val="85"/>
          <w:sz w:val="19"/>
        </w:rPr>
        <w:t>.</w:t>
      </w:r>
    </w:p>
    <w:p>
      <w:pPr>
        <w:spacing w:after="0" w:line="199" w:lineRule="auto"/>
        <w:jc w:val="left"/>
        <w:rPr>
          <w:sz w:val="19"/>
        </w:rPr>
        <w:sectPr>
          <w:pgSz w:w="7660" w:h="12310"/>
          <w:pgMar w:header="0" w:footer="270" w:top="680" w:bottom="460" w:left="0" w:right="0"/>
        </w:sectPr>
      </w:pPr>
    </w:p>
    <w:p>
      <w:pPr>
        <w:pStyle w:val="BodyText"/>
        <w:spacing w:before="5"/>
        <w:rPr>
          <w:sz w:val="20"/>
        </w:rPr>
      </w:pPr>
    </w:p>
    <w:p>
      <w:pPr>
        <w:pStyle w:val="ListParagraph"/>
        <w:numPr>
          <w:ilvl w:val="0"/>
          <w:numId w:val="40"/>
        </w:numPr>
        <w:tabs>
          <w:tab w:pos="924" w:val="left" w:leader="none"/>
        </w:tabs>
        <w:spacing w:line="187" w:lineRule="auto" w:before="109" w:after="0"/>
        <w:ind w:left="923" w:right="1144" w:hanging="160"/>
        <w:jc w:val="left"/>
        <w:rPr>
          <w:sz w:val="19"/>
        </w:rPr>
      </w:pPr>
      <w:r>
        <w:rPr>
          <w:color w:val="231F20"/>
          <w:sz w:val="19"/>
        </w:rPr>
        <w:t>Kentällä tai lähellä kenttää olevien tilapäisten rakennelmien määritteleminen liikuteltaviksi, kiinteiksi tai tilapäisiksi kiinteiksi haitoiksi</w:t>
      </w:r>
      <w:r>
        <w:rPr>
          <w:color w:val="231F20"/>
          <w:spacing w:val="-33"/>
          <w:sz w:val="19"/>
        </w:rPr>
        <w:t> </w:t>
      </w:r>
      <w:r>
        <w:rPr>
          <w:color w:val="231F20"/>
          <w:w w:val="85"/>
          <w:sz w:val="19"/>
        </w:rPr>
        <w:t>.</w:t>
      </w:r>
    </w:p>
    <w:p>
      <w:pPr>
        <w:pStyle w:val="BodyText"/>
        <w:spacing w:line="213" w:lineRule="auto" w:before="119"/>
        <w:ind w:left="743" w:right="842"/>
      </w:pPr>
      <w:r>
        <w:rPr>
          <w:color w:val="231F20"/>
        </w:rPr>
        <w:t>Tässä osassa ei ole annettu erityisiä mallipaikallissääntöjä eri vaihtoehdoille, mutta tässä on jotain esimerkkejä:</w:t>
      </w:r>
    </w:p>
    <w:p>
      <w:pPr>
        <w:pStyle w:val="ListParagraph"/>
        <w:numPr>
          <w:ilvl w:val="0"/>
          <w:numId w:val="43"/>
        </w:numPr>
        <w:tabs>
          <w:tab w:pos="904" w:val="left" w:leader="none"/>
        </w:tabs>
        <w:spacing w:line="187" w:lineRule="auto" w:before="93" w:after="0"/>
        <w:ind w:left="903" w:right="1275" w:hanging="160"/>
        <w:jc w:val="left"/>
        <w:rPr>
          <w:sz w:val="19"/>
        </w:rPr>
      </w:pPr>
      <w:r>
        <w:rPr>
          <w:i/>
          <w:color w:val="0073AE"/>
          <w:sz w:val="19"/>
        </w:rPr>
        <w:t>Kunnostettava alue </w:t>
      </w:r>
      <w:r>
        <w:rPr>
          <w:color w:val="0073AE"/>
          <w:sz w:val="19"/>
        </w:rPr>
        <w:t>on ympäröity valkoisella viivalla [tai lisää muu väri tai tarvittava kuvaus]</w:t>
      </w:r>
      <w:r>
        <w:rPr>
          <w:color w:val="0073AE"/>
          <w:spacing w:val="-34"/>
          <w:sz w:val="19"/>
        </w:rPr>
        <w:t> </w:t>
      </w:r>
      <w:r>
        <w:rPr>
          <w:color w:val="0073AE"/>
          <w:w w:val="85"/>
          <w:sz w:val="19"/>
        </w:rPr>
        <w:t>.</w:t>
      </w:r>
    </w:p>
    <w:p>
      <w:pPr>
        <w:pStyle w:val="ListParagraph"/>
        <w:numPr>
          <w:ilvl w:val="0"/>
          <w:numId w:val="43"/>
        </w:numPr>
        <w:tabs>
          <w:tab w:pos="904" w:val="left" w:leader="none"/>
        </w:tabs>
        <w:spacing w:line="199" w:lineRule="auto" w:before="54" w:after="0"/>
        <w:ind w:left="903" w:right="1402" w:hanging="160"/>
        <w:jc w:val="both"/>
        <w:rPr>
          <w:sz w:val="19"/>
        </w:rPr>
      </w:pPr>
      <w:r>
        <w:rPr>
          <w:i/>
          <w:color w:val="0073AE"/>
          <w:sz w:val="19"/>
        </w:rPr>
        <w:t>Kunnostettavaa aluetta </w:t>
      </w:r>
      <w:r>
        <w:rPr>
          <w:color w:val="0073AE"/>
          <w:sz w:val="19"/>
        </w:rPr>
        <w:t>ovat väyläkorkeuteen tai lyhyemmäksi leikatulla alueella esiin tulleet kivet [tai tietyn etäisyyden sisällä väylän reunasta esim</w:t>
      </w:r>
      <w:r>
        <w:rPr>
          <w:color w:val="0073AE"/>
          <w:spacing w:val="-30"/>
          <w:sz w:val="19"/>
        </w:rPr>
        <w:t> </w:t>
      </w:r>
      <w:r>
        <w:rPr>
          <w:color w:val="0073AE"/>
          <w:w w:val="85"/>
          <w:sz w:val="19"/>
        </w:rPr>
        <w:t>.</w:t>
      </w:r>
      <w:r>
        <w:rPr>
          <w:color w:val="0073AE"/>
          <w:spacing w:val="-15"/>
          <w:w w:val="85"/>
          <w:sz w:val="19"/>
        </w:rPr>
        <w:t> </w:t>
      </w:r>
      <w:r>
        <w:rPr>
          <w:color w:val="0073AE"/>
          <w:sz w:val="19"/>
        </w:rPr>
        <w:t>kahden</w:t>
      </w:r>
      <w:r>
        <w:rPr>
          <w:color w:val="0073AE"/>
          <w:spacing w:val="-5"/>
          <w:sz w:val="19"/>
        </w:rPr>
        <w:t> </w:t>
      </w:r>
      <w:r>
        <w:rPr>
          <w:i/>
          <w:color w:val="0073AE"/>
          <w:sz w:val="19"/>
        </w:rPr>
        <w:t>mailanmitan</w:t>
      </w:r>
      <w:r>
        <w:rPr>
          <w:color w:val="0073AE"/>
          <w:sz w:val="19"/>
        </w:rPr>
        <w:t>]</w:t>
      </w:r>
      <w:r>
        <w:rPr>
          <w:color w:val="0073AE"/>
          <w:spacing w:val="-29"/>
          <w:sz w:val="19"/>
        </w:rPr>
        <w:t> </w:t>
      </w:r>
      <w:r>
        <w:rPr>
          <w:color w:val="0073AE"/>
          <w:w w:val="85"/>
          <w:sz w:val="19"/>
        </w:rPr>
        <w:t>.</w:t>
      </w:r>
    </w:p>
    <w:p>
      <w:pPr>
        <w:pStyle w:val="ListParagraph"/>
        <w:numPr>
          <w:ilvl w:val="0"/>
          <w:numId w:val="43"/>
        </w:numPr>
        <w:tabs>
          <w:tab w:pos="904" w:val="left" w:leader="none"/>
        </w:tabs>
        <w:spacing w:line="321" w:lineRule="exact" w:before="6" w:after="0"/>
        <w:ind w:left="903" w:right="0" w:hanging="160"/>
        <w:jc w:val="left"/>
        <w:rPr>
          <w:sz w:val="19"/>
        </w:rPr>
      </w:pPr>
      <w:r>
        <w:rPr>
          <w:i/>
          <w:color w:val="0073AE"/>
          <w:sz w:val="19"/>
        </w:rPr>
        <w:t>Bunkkerissa </w:t>
      </w:r>
      <w:r>
        <w:rPr>
          <w:color w:val="0073AE"/>
          <w:sz w:val="19"/>
        </w:rPr>
        <w:t>olevat veden aiheuttamat syvät valumaurat</w:t>
      </w:r>
      <w:r>
        <w:rPr>
          <w:color w:val="0073AE"/>
          <w:spacing w:val="-21"/>
          <w:sz w:val="19"/>
        </w:rPr>
        <w:t> </w:t>
      </w:r>
      <w:r>
        <w:rPr>
          <w:color w:val="0073AE"/>
          <w:sz w:val="19"/>
        </w:rPr>
        <w:t>ovat</w:t>
      </w:r>
    </w:p>
    <w:p>
      <w:pPr>
        <w:spacing w:line="225" w:lineRule="exact" w:before="0"/>
        <w:ind w:left="903" w:right="0" w:firstLine="0"/>
        <w:jc w:val="left"/>
        <w:rPr>
          <w:sz w:val="19"/>
        </w:rPr>
      </w:pPr>
      <w:r>
        <w:rPr>
          <w:i/>
          <w:color w:val="0073AE"/>
          <w:sz w:val="19"/>
        </w:rPr>
        <w:t>kunnostettavaa aluetta </w:t>
      </w:r>
      <w:r>
        <w:rPr>
          <w:color w:val="0073AE"/>
          <w:w w:val="85"/>
          <w:sz w:val="19"/>
        </w:rPr>
        <w:t>.</w:t>
      </w:r>
    </w:p>
    <w:p>
      <w:pPr>
        <w:pStyle w:val="ListParagraph"/>
        <w:numPr>
          <w:ilvl w:val="0"/>
          <w:numId w:val="43"/>
        </w:numPr>
        <w:tabs>
          <w:tab w:pos="904" w:val="left" w:leader="none"/>
        </w:tabs>
        <w:spacing w:line="334" w:lineRule="exact" w:before="0" w:after="0"/>
        <w:ind w:left="903" w:right="0" w:hanging="160"/>
        <w:jc w:val="left"/>
        <w:rPr>
          <w:sz w:val="19"/>
        </w:rPr>
      </w:pPr>
      <w:r>
        <w:rPr>
          <w:color w:val="0073AE"/>
          <w:sz w:val="19"/>
        </w:rPr>
        <w:t>Kiinnitetyt</w:t>
      </w:r>
      <w:r>
        <w:rPr>
          <w:color w:val="0073AE"/>
          <w:spacing w:val="-4"/>
          <w:sz w:val="19"/>
        </w:rPr>
        <w:t> </w:t>
      </w:r>
      <w:r>
        <w:rPr>
          <w:color w:val="0073AE"/>
          <w:sz w:val="19"/>
        </w:rPr>
        <w:t>matot</w:t>
      </w:r>
      <w:r>
        <w:rPr>
          <w:color w:val="0073AE"/>
          <w:spacing w:val="-3"/>
          <w:sz w:val="19"/>
        </w:rPr>
        <w:t> </w:t>
      </w:r>
      <w:r>
        <w:rPr>
          <w:color w:val="0073AE"/>
          <w:sz w:val="19"/>
        </w:rPr>
        <w:t>ja</w:t>
      </w:r>
      <w:r>
        <w:rPr>
          <w:color w:val="0073AE"/>
          <w:spacing w:val="-3"/>
          <w:sz w:val="19"/>
        </w:rPr>
        <w:t> </w:t>
      </w:r>
      <w:r>
        <w:rPr>
          <w:color w:val="0073AE"/>
          <w:sz w:val="19"/>
        </w:rPr>
        <w:t>johtoja</w:t>
      </w:r>
      <w:r>
        <w:rPr>
          <w:color w:val="0073AE"/>
          <w:spacing w:val="-3"/>
          <w:sz w:val="19"/>
        </w:rPr>
        <w:t> </w:t>
      </w:r>
      <w:r>
        <w:rPr>
          <w:color w:val="0073AE"/>
          <w:sz w:val="19"/>
        </w:rPr>
        <w:t>suojaavat</w:t>
      </w:r>
      <w:r>
        <w:rPr>
          <w:color w:val="0073AE"/>
          <w:spacing w:val="-3"/>
          <w:sz w:val="19"/>
        </w:rPr>
        <w:t> </w:t>
      </w:r>
      <w:r>
        <w:rPr>
          <w:color w:val="0073AE"/>
          <w:sz w:val="19"/>
        </w:rPr>
        <w:t>kaapeliluiskat</w:t>
      </w:r>
      <w:r>
        <w:rPr>
          <w:color w:val="0073AE"/>
          <w:spacing w:val="-3"/>
          <w:sz w:val="19"/>
        </w:rPr>
        <w:t> </w:t>
      </w:r>
      <w:r>
        <w:rPr>
          <w:color w:val="0073AE"/>
          <w:sz w:val="19"/>
        </w:rPr>
        <w:t>ovat</w:t>
      </w:r>
      <w:r>
        <w:rPr>
          <w:color w:val="0073AE"/>
          <w:spacing w:val="-5"/>
          <w:sz w:val="19"/>
        </w:rPr>
        <w:t> </w:t>
      </w:r>
      <w:r>
        <w:rPr>
          <w:i/>
          <w:color w:val="0073AE"/>
          <w:sz w:val="19"/>
        </w:rPr>
        <w:t>kiinteitä</w:t>
      </w:r>
      <w:r>
        <w:rPr>
          <w:i/>
          <w:color w:val="0073AE"/>
          <w:spacing w:val="-3"/>
          <w:sz w:val="19"/>
        </w:rPr>
        <w:t> </w:t>
      </w:r>
      <w:r>
        <w:rPr>
          <w:i/>
          <w:color w:val="0073AE"/>
          <w:sz w:val="19"/>
        </w:rPr>
        <w:t>haittoja</w:t>
      </w:r>
      <w:r>
        <w:rPr>
          <w:i/>
          <w:color w:val="0073AE"/>
          <w:spacing w:val="-29"/>
          <w:sz w:val="19"/>
        </w:rPr>
        <w:t> </w:t>
      </w:r>
      <w:r>
        <w:rPr>
          <w:color w:val="0073AE"/>
          <w:w w:val="85"/>
          <w:sz w:val="19"/>
        </w:rPr>
        <w:t>.</w:t>
      </w:r>
    </w:p>
    <w:p>
      <w:pPr>
        <w:pStyle w:val="ListParagraph"/>
        <w:numPr>
          <w:ilvl w:val="0"/>
          <w:numId w:val="43"/>
        </w:numPr>
        <w:tabs>
          <w:tab w:pos="904" w:val="left" w:leader="none"/>
        </w:tabs>
        <w:spacing w:line="315" w:lineRule="exact" w:before="0" w:after="0"/>
        <w:ind w:left="903" w:right="0" w:hanging="160"/>
        <w:jc w:val="left"/>
        <w:rPr>
          <w:sz w:val="19"/>
        </w:rPr>
      </w:pPr>
      <w:r>
        <w:rPr>
          <w:color w:val="0073AE"/>
          <w:sz w:val="19"/>
        </w:rPr>
        <w:t>Suoja-aidat</w:t>
      </w:r>
      <w:r>
        <w:rPr>
          <w:color w:val="0073AE"/>
          <w:spacing w:val="-4"/>
          <w:sz w:val="19"/>
        </w:rPr>
        <w:t> </w:t>
      </w:r>
      <w:r>
        <w:rPr>
          <w:color w:val="0073AE"/>
          <w:sz w:val="19"/>
        </w:rPr>
        <w:t>viheriöiden</w:t>
      </w:r>
      <w:r>
        <w:rPr>
          <w:color w:val="0073AE"/>
          <w:spacing w:val="-4"/>
          <w:sz w:val="19"/>
        </w:rPr>
        <w:t> </w:t>
      </w:r>
      <w:r>
        <w:rPr>
          <w:color w:val="0073AE"/>
          <w:sz w:val="19"/>
        </w:rPr>
        <w:t>ympärillä</w:t>
      </w:r>
      <w:r>
        <w:rPr>
          <w:color w:val="0073AE"/>
          <w:spacing w:val="-3"/>
          <w:sz w:val="19"/>
        </w:rPr>
        <w:t> </w:t>
      </w:r>
      <w:r>
        <w:rPr>
          <w:color w:val="0073AE"/>
          <w:sz w:val="19"/>
        </w:rPr>
        <w:t>ovat</w:t>
      </w:r>
      <w:r>
        <w:rPr>
          <w:color w:val="0073AE"/>
          <w:spacing w:val="-5"/>
          <w:sz w:val="19"/>
        </w:rPr>
        <w:t> </w:t>
      </w:r>
      <w:r>
        <w:rPr>
          <w:i/>
          <w:color w:val="0073AE"/>
          <w:sz w:val="19"/>
        </w:rPr>
        <w:t>kiinteitä</w:t>
      </w:r>
      <w:r>
        <w:rPr>
          <w:i/>
          <w:color w:val="0073AE"/>
          <w:spacing w:val="-3"/>
          <w:sz w:val="19"/>
        </w:rPr>
        <w:t> </w:t>
      </w:r>
      <w:r>
        <w:rPr>
          <w:i/>
          <w:color w:val="0073AE"/>
          <w:sz w:val="19"/>
        </w:rPr>
        <w:t>haittoja</w:t>
      </w:r>
      <w:r>
        <w:rPr>
          <w:i/>
          <w:color w:val="0073AE"/>
          <w:spacing w:val="-30"/>
          <w:sz w:val="19"/>
        </w:rPr>
        <w:t> </w:t>
      </w:r>
      <w:r>
        <w:rPr>
          <w:color w:val="0073AE"/>
          <w:w w:val="85"/>
          <w:sz w:val="19"/>
        </w:rPr>
        <w:t>.</w:t>
      </w:r>
    </w:p>
    <w:p>
      <w:pPr>
        <w:pStyle w:val="ListParagraph"/>
        <w:numPr>
          <w:ilvl w:val="0"/>
          <w:numId w:val="43"/>
        </w:numPr>
        <w:tabs>
          <w:tab w:pos="904" w:val="left" w:leader="none"/>
        </w:tabs>
        <w:spacing w:line="315" w:lineRule="exact" w:before="0" w:after="0"/>
        <w:ind w:left="903" w:right="0" w:hanging="160"/>
        <w:jc w:val="left"/>
        <w:rPr>
          <w:sz w:val="19"/>
        </w:rPr>
      </w:pPr>
      <w:r>
        <w:rPr>
          <w:color w:val="0073AE"/>
          <w:sz w:val="19"/>
        </w:rPr>
        <w:t>Siirrettävien</w:t>
      </w:r>
      <w:r>
        <w:rPr>
          <w:color w:val="0073AE"/>
          <w:spacing w:val="-4"/>
          <w:sz w:val="19"/>
        </w:rPr>
        <w:t> </w:t>
      </w:r>
      <w:r>
        <w:rPr>
          <w:color w:val="0073AE"/>
          <w:sz w:val="19"/>
        </w:rPr>
        <w:t>aitojen</w:t>
      </w:r>
      <w:r>
        <w:rPr>
          <w:color w:val="0073AE"/>
          <w:spacing w:val="-4"/>
          <w:sz w:val="19"/>
        </w:rPr>
        <w:t> </w:t>
      </w:r>
      <w:r>
        <w:rPr>
          <w:color w:val="0073AE"/>
          <w:sz w:val="19"/>
        </w:rPr>
        <w:t>osat</w:t>
      </w:r>
      <w:r>
        <w:rPr>
          <w:color w:val="0073AE"/>
          <w:spacing w:val="-3"/>
          <w:sz w:val="19"/>
        </w:rPr>
        <w:t> </w:t>
      </w:r>
      <w:r>
        <w:rPr>
          <w:color w:val="0073AE"/>
          <w:sz w:val="19"/>
        </w:rPr>
        <w:t>ovat</w:t>
      </w:r>
      <w:r>
        <w:rPr>
          <w:color w:val="0073AE"/>
          <w:spacing w:val="-4"/>
          <w:sz w:val="19"/>
        </w:rPr>
        <w:t> </w:t>
      </w:r>
      <w:r>
        <w:rPr>
          <w:color w:val="0073AE"/>
          <w:sz w:val="19"/>
        </w:rPr>
        <w:t>[</w:t>
      </w:r>
      <w:r>
        <w:rPr>
          <w:i/>
          <w:color w:val="0073AE"/>
          <w:sz w:val="19"/>
        </w:rPr>
        <w:t>liikuteltavia</w:t>
      </w:r>
      <w:r>
        <w:rPr>
          <w:i/>
          <w:color w:val="0073AE"/>
          <w:spacing w:val="-3"/>
          <w:sz w:val="19"/>
        </w:rPr>
        <w:t> </w:t>
      </w:r>
      <w:r>
        <w:rPr>
          <w:color w:val="0073AE"/>
          <w:sz w:val="19"/>
        </w:rPr>
        <w:t>tai</w:t>
      </w:r>
      <w:r>
        <w:rPr>
          <w:color w:val="0073AE"/>
          <w:spacing w:val="-4"/>
          <w:sz w:val="19"/>
        </w:rPr>
        <w:t> </w:t>
      </w:r>
      <w:r>
        <w:rPr>
          <w:i/>
          <w:color w:val="0073AE"/>
          <w:sz w:val="19"/>
        </w:rPr>
        <w:t>kiinteitä</w:t>
      </w:r>
      <w:r>
        <w:rPr>
          <w:color w:val="0073AE"/>
          <w:sz w:val="19"/>
        </w:rPr>
        <w:t>]</w:t>
      </w:r>
      <w:r>
        <w:rPr>
          <w:color w:val="0073AE"/>
          <w:spacing w:val="-4"/>
          <w:sz w:val="19"/>
        </w:rPr>
        <w:t> </w:t>
      </w:r>
      <w:r>
        <w:rPr>
          <w:i/>
          <w:color w:val="0073AE"/>
          <w:sz w:val="19"/>
        </w:rPr>
        <w:t>haittoja</w:t>
      </w:r>
      <w:r>
        <w:rPr>
          <w:i/>
          <w:color w:val="0073AE"/>
          <w:spacing w:val="-29"/>
          <w:sz w:val="19"/>
        </w:rPr>
        <w:t> </w:t>
      </w:r>
      <w:r>
        <w:rPr>
          <w:color w:val="0073AE"/>
          <w:w w:val="85"/>
          <w:sz w:val="19"/>
        </w:rPr>
        <w:t>.</w:t>
      </w:r>
    </w:p>
    <w:p>
      <w:pPr>
        <w:pStyle w:val="ListParagraph"/>
        <w:numPr>
          <w:ilvl w:val="0"/>
          <w:numId w:val="43"/>
        </w:numPr>
        <w:tabs>
          <w:tab w:pos="904" w:val="left" w:leader="none"/>
        </w:tabs>
        <w:spacing w:line="187" w:lineRule="auto" w:before="40" w:after="0"/>
        <w:ind w:left="903" w:right="1713" w:hanging="160"/>
        <w:jc w:val="left"/>
        <w:rPr>
          <w:sz w:val="19"/>
        </w:rPr>
      </w:pPr>
      <w:r>
        <w:rPr>
          <w:i/>
          <w:color w:val="0073AE"/>
          <w:sz w:val="19"/>
        </w:rPr>
        <w:t>Estealueilla </w:t>
      </w:r>
      <w:r>
        <w:rPr>
          <w:color w:val="0073AE"/>
          <w:sz w:val="19"/>
        </w:rPr>
        <w:t>olevat rakennetut muurit ja paalutukset ovat </w:t>
      </w:r>
      <w:r>
        <w:rPr>
          <w:i/>
          <w:color w:val="0073AE"/>
          <w:sz w:val="19"/>
        </w:rPr>
        <w:t>olennaisia rakenteita</w:t>
      </w:r>
      <w:r>
        <w:rPr>
          <w:i/>
          <w:color w:val="0073AE"/>
          <w:spacing w:val="-30"/>
          <w:sz w:val="19"/>
        </w:rPr>
        <w:t> </w:t>
      </w:r>
      <w:r>
        <w:rPr>
          <w:color w:val="0073AE"/>
          <w:w w:val="85"/>
          <w:sz w:val="19"/>
        </w:rPr>
        <w:t>.</w:t>
      </w:r>
    </w:p>
    <w:p>
      <w:pPr>
        <w:pStyle w:val="ListParagraph"/>
        <w:numPr>
          <w:ilvl w:val="0"/>
          <w:numId w:val="43"/>
        </w:numPr>
        <w:tabs>
          <w:tab w:pos="904" w:val="left" w:leader="none"/>
        </w:tabs>
        <w:spacing w:line="321" w:lineRule="exact" w:before="8" w:after="0"/>
        <w:ind w:left="903" w:right="0" w:hanging="160"/>
        <w:jc w:val="left"/>
        <w:rPr>
          <w:sz w:val="19"/>
        </w:rPr>
      </w:pPr>
      <w:r>
        <w:rPr>
          <w:color w:val="0073AE"/>
          <w:sz w:val="19"/>
        </w:rPr>
        <w:t>Vaijerit</w:t>
      </w:r>
      <w:r>
        <w:rPr>
          <w:color w:val="0073AE"/>
          <w:spacing w:val="-4"/>
          <w:sz w:val="19"/>
        </w:rPr>
        <w:t> </w:t>
      </w:r>
      <w:r>
        <w:rPr>
          <w:color w:val="0073AE"/>
          <w:sz w:val="19"/>
        </w:rPr>
        <w:t>ja</w:t>
      </w:r>
      <w:r>
        <w:rPr>
          <w:color w:val="0073AE"/>
          <w:spacing w:val="-3"/>
          <w:sz w:val="19"/>
        </w:rPr>
        <w:t> </w:t>
      </w:r>
      <w:r>
        <w:rPr>
          <w:color w:val="0073AE"/>
          <w:sz w:val="19"/>
        </w:rPr>
        <w:t>muut</w:t>
      </w:r>
      <w:r>
        <w:rPr>
          <w:color w:val="0073AE"/>
          <w:spacing w:val="-3"/>
          <w:sz w:val="19"/>
        </w:rPr>
        <w:t> </w:t>
      </w:r>
      <w:r>
        <w:rPr>
          <w:color w:val="0073AE"/>
          <w:sz w:val="19"/>
        </w:rPr>
        <w:t>esineet,</w:t>
      </w:r>
      <w:r>
        <w:rPr>
          <w:color w:val="0073AE"/>
          <w:spacing w:val="-23"/>
          <w:sz w:val="19"/>
        </w:rPr>
        <w:t> </w:t>
      </w:r>
      <w:r>
        <w:rPr>
          <w:color w:val="0073AE"/>
          <w:sz w:val="19"/>
        </w:rPr>
        <w:t>jotka</w:t>
      </w:r>
      <w:r>
        <w:rPr>
          <w:color w:val="0073AE"/>
          <w:spacing w:val="-3"/>
          <w:sz w:val="19"/>
        </w:rPr>
        <w:t> </w:t>
      </w:r>
      <w:r>
        <w:rPr>
          <w:color w:val="0073AE"/>
          <w:sz w:val="19"/>
        </w:rPr>
        <w:t>ovat</w:t>
      </w:r>
      <w:r>
        <w:rPr>
          <w:color w:val="0073AE"/>
          <w:spacing w:val="-3"/>
          <w:sz w:val="19"/>
        </w:rPr>
        <w:t> </w:t>
      </w:r>
      <w:r>
        <w:rPr>
          <w:color w:val="0073AE"/>
          <w:sz w:val="19"/>
        </w:rPr>
        <w:t>[lähellä</w:t>
      </w:r>
      <w:r>
        <w:rPr>
          <w:color w:val="0073AE"/>
          <w:spacing w:val="-3"/>
          <w:sz w:val="19"/>
        </w:rPr>
        <w:t> </w:t>
      </w:r>
      <w:r>
        <w:rPr>
          <w:color w:val="0073AE"/>
          <w:sz w:val="19"/>
        </w:rPr>
        <w:t>puuta]</w:t>
      </w:r>
      <w:r>
        <w:rPr>
          <w:color w:val="0073AE"/>
          <w:spacing w:val="-3"/>
          <w:sz w:val="19"/>
        </w:rPr>
        <w:t> </w:t>
      </w:r>
      <w:r>
        <w:rPr>
          <w:color w:val="0073AE"/>
          <w:sz w:val="19"/>
        </w:rPr>
        <w:t>puussa</w:t>
      </w:r>
      <w:r>
        <w:rPr>
          <w:color w:val="0073AE"/>
          <w:spacing w:val="-3"/>
          <w:sz w:val="19"/>
        </w:rPr>
        <w:t> </w:t>
      </w:r>
      <w:r>
        <w:rPr>
          <w:color w:val="0073AE"/>
          <w:sz w:val="19"/>
        </w:rPr>
        <w:t>kiinni,</w:t>
      </w:r>
      <w:r>
        <w:rPr>
          <w:color w:val="0073AE"/>
          <w:spacing w:val="-23"/>
          <w:sz w:val="19"/>
        </w:rPr>
        <w:t> </w:t>
      </w:r>
      <w:r>
        <w:rPr>
          <w:color w:val="0073AE"/>
          <w:sz w:val="19"/>
        </w:rPr>
        <w:t>ovat</w:t>
      </w:r>
    </w:p>
    <w:p>
      <w:pPr>
        <w:spacing w:line="225" w:lineRule="exact" w:before="0"/>
        <w:ind w:left="903" w:right="0" w:firstLine="0"/>
        <w:jc w:val="left"/>
        <w:rPr>
          <w:sz w:val="19"/>
        </w:rPr>
      </w:pPr>
      <w:r>
        <w:rPr>
          <w:i/>
          <w:color w:val="0073AE"/>
          <w:sz w:val="19"/>
        </w:rPr>
        <w:t>olennaisia rakenteita </w:t>
      </w:r>
      <w:r>
        <w:rPr>
          <w:color w:val="0073AE"/>
          <w:w w:val="85"/>
          <w:sz w:val="19"/>
        </w:rPr>
        <w:t>.</w:t>
      </w:r>
    </w:p>
    <w:p>
      <w:pPr>
        <w:pStyle w:val="ListParagraph"/>
        <w:numPr>
          <w:ilvl w:val="0"/>
          <w:numId w:val="43"/>
        </w:numPr>
        <w:tabs>
          <w:tab w:pos="904" w:val="left" w:leader="none"/>
        </w:tabs>
        <w:spacing w:line="199" w:lineRule="auto" w:before="45" w:after="0"/>
        <w:ind w:left="903" w:right="1365" w:hanging="160"/>
        <w:jc w:val="left"/>
        <w:rPr>
          <w:sz w:val="19"/>
        </w:rPr>
      </w:pPr>
      <w:r>
        <w:rPr>
          <w:color w:val="0073AE"/>
          <w:sz w:val="19"/>
        </w:rPr>
        <w:t>Kaikki portit, joista on tarkoituksena kulkea kentän rajaa merkitsevien muurien ja aitojen läpi [tai määrittele reikä[reiät], missä tämä on voimassa],</w:t>
      </w:r>
      <w:r>
        <w:rPr>
          <w:color w:val="0073AE"/>
          <w:spacing w:val="-24"/>
          <w:sz w:val="19"/>
        </w:rPr>
        <w:t> </w:t>
      </w:r>
      <w:r>
        <w:rPr>
          <w:color w:val="0073AE"/>
          <w:sz w:val="19"/>
        </w:rPr>
        <w:t>ovat</w:t>
      </w:r>
      <w:r>
        <w:rPr>
          <w:color w:val="0073AE"/>
          <w:spacing w:val="-4"/>
          <w:sz w:val="19"/>
        </w:rPr>
        <w:t> </w:t>
      </w:r>
      <w:r>
        <w:rPr>
          <w:i/>
          <w:color w:val="0073AE"/>
          <w:sz w:val="19"/>
        </w:rPr>
        <w:t>olennaisia</w:t>
      </w:r>
      <w:r>
        <w:rPr>
          <w:i/>
          <w:color w:val="0073AE"/>
          <w:spacing w:val="-4"/>
          <w:sz w:val="19"/>
        </w:rPr>
        <w:t> </w:t>
      </w:r>
      <w:r>
        <w:rPr>
          <w:i/>
          <w:color w:val="0073AE"/>
          <w:sz w:val="19"/>
        </w:rPr>
        <w:t>rakenteita</w:t>
      </w:r>
      <w:r>
        <w:rPr>
          <w:i/>
          <w:color w:val="0073AE"/>
          <w:spacing w:val="-29"/>
          <w:sz w:val="19"/>
        </w:rPr>
        <w:t> </w:t>
      </w:r>
      <w:r>
        <w:rPr>
          <w:color w:val="0073AE"/>
          <w:w w:val="85"/>
          <w:sz w:val="19"/>
        </w:rPr>
        <w:t>.</w:t>
      </w:r>
    </w:p>
    <w:p>
      <w:pPr>
        <w:pStyle w:val="BodyText"/>
        <w:spacing w:line="319" w:lineRule="auto" w:before="104"/>
        <w:ind w:left="743" w:right="1127"/>
      </w:pPr>
      <w:r>
        <w:rPr>
          <w:color w:val="231F20"/>
        </w:rPr>
        <w:t>Katso Osista 2F ja 5B(4) lisätietoa epänormaaleista kenttäolosuhteista </w:t>
      </w:r>
      <w:r>
        <w:rPr>
          <w:color w:val="231F20"/>
          <w:w w:val="85"/>
        </w:rPr>
        <w:t>. </w:t>
      </w:r>
      <w:r>
        <w:rPr>
          <w:color w:val="231F20"/>
        </w:rPr>
        <w:t>Katso Osista 2H ja 5B(4) lisätietoa olennaisista rakenteista</w:t>
      </w:r>
    </w:p>
    <w:p>
      <w:pPr>
        <w:pStyle w:val="Heading4"/>
        <w:spacing w:line="211" w:lineRule="auto" w:before="44"/>
        <w:ind w:left="1103" w:right="1127" w:hanging="360"/>
      </w:pPr>
      <w:bookmarkStart w:name="_TOC_250049" w:id="37"/>
      <w:bookmarkEnd w:id="37"/>
      <w:r>
        <w:rPr>
          <w:color w:val="231F20"/>
        </w:rPr>
        <w:t>F-2 Maahan painuneesta pallosta saatavan vapautumisen rajoittaminen</w:t>
      </w:r>
    </w:p>
    <w:p>
      <w:pPr>
        <w:pStyle w:val="BodyText"/>
        <w:spacing w:line="213" w:lineRule="auto" w:before="95"/>
        <w:ind w:left="743" w:right="1180"/>
      </w:pPr>
      <w:r>
        <w:rPr>
          <w:i/>
          <w:color w:val="231F20"/>
          <w:u w:val="single" w:color="231F20"/>
        </w:rPr>
        <w:t>Tarkoitus</w:t>
      </w:r>
      <w:r>
        <w:rPr>
          <w:color w:val="231F20"/>
          <w:w w:val="44"/>
        </w:rPr>
        <w:t> .</w:t>
      </w:r>
      <w:r>
        <w:rPr>
          <w:color w:val="231F20"/>
        </w:rPr>
        <w:t>Yleensä Sääntö 16</w:t>
      </w:r>
      <w:r>
        <w:rPr>
          <w:color w:val="231F20"/>
          <w:w w:val="44"/>
        </w:rPr>
        <w:t> .</w:t>
      </w:r>
      <w:r>
        <w:rPr>
          <w:color w:val="231F20"/>
        </w:rPr>
        <w:t>3 sallii vapautumisen maahan painuneelle pallolle kaikkialla yleisellä pelialueella (pl </w:t>
      </w:r>
      <w:r>
        <w:rPr>
          <w:color w:val="231F20"/>
          <w:w w:val="85"/>
        </w:rPr>
        <w:t>. </w:t>
      </w:r>
      <w:r>
        <w:rPr>
          <w:color w:val="231F20"/>
        </w:rPr>
        <w:t>hiekasta niillä alueilla, joita ei ole leikattu väyläkorkeuteen tai lyhyemmäksi) </w:t>
      </w:r>
      <w:r>
        <w:rPr>
          <w:color w:val="231F20"/>
          <w:w w:val="85"/>
        </w:rPr>
        <w:t>.</w:t>
      </w:r>
    </w:p>
    <w:p>
      <w:pPr>
        <w:pStyle w:val="BodyText"/>
        <w:spacing w:before="91"/>
        <w:ind w:left="743"/>
      </w:pPr>
      <w:r>
        <w:rPr>
          <w:color w:val="231F20"/>
        </w:rPr>
        <w:t>Mutta toimikunta voi:</w:t>
      </w:r>
    </w:p>
    <w:p>
      <w:pPr>
        <w:pStyle w:val="ListParagraph"/>
        <w:numPr>
          <w:ilvl w:val="0"/>
          <w:numId w:val="44"/>
        </w:numPr>
        <w:tabs>
          <w:tab w:pos="924" w:val="left" w:leader="none"/>
        </w:tabs>
        <w:spacing w:line="187" w:lineRule="auto" w:before="85" w:after="0"/>
        <w:ind w:left="923" w:right="1172" w:hanging="160"/>
        <w:jc w:val="left"/>
        <w:rPr>
          <w:color w:val="231F20"/>
          <w:sz w:val="26"/>
        </w:rPr>
      </w:pPr>
      <w:r>
        <w:rPr>
          <w:color w:val="231F20"/>
          <w:sz w:val="19"/>
        </w:rPr>
        <w:t>Sallia vapautumisen vain silloin, kun pallo on painuneena maahan yleisellä pelialueella,</w:t>
      </w:r>
      <w:r>
        <w:rPr>
          <w:color w:val="231F20"/>
          <w:spacing w:val="-23"/>
          <w:sz w:val="19"/>
        </w:rPr>
        <w:t> </w:t>
      </w:r>
      <w:r>
        <w:rPr>
          <w:color w:val="231F20"/>
          <w:sz w:val="19"/>
        </w:rPr>
        <w:t>joka</w:t>
      </w:r>
      <w:r>
        <w:rPr>
          <w:color w:val="231F20"/>
          <w:spacing w:val="-4"/>
          <w:sz w:val="19"/>
        </w:rPr>
        <w:t> </w:t>
      </w:r>
      <w:r>
        <w:rPr>
          <w:color w:val="231F20"/>
          <w:sz w:val="19"/>
        </w:rPr>
        <w:t>on</w:t>
      </w:r>
      <w:r>
        <w:rPr>
          <w:color w:val="231F20"/>
          <w:spacing w:val="-4"/>
          <w:sz w:val="19"/>
        </w:rPr>
        <w:t> </w:t>
      </w:r>
      <w:r>
        <w:rPr>
          <w:color w:val="231F20"/>
          <w:sz w:val="19"/>
        </w:rPr>
        <w:t>leikattu</w:t>
      </w:r>
      <w:r>
        <w:rPr>
          <w:color w:val="231F20"/>
          <w:spacing w:val="-4"/>
          <w:sz w:val="19"/>
        </w:rPr>
        <w:t> </w:t>
      </w:r>
      <w:r>
        <w:rPr>
          <w:color w:val="231F20"/>
          <w:sz w:val="19"/>
        </w:rPr>
        <w:t>väyläkorkeuteen</w:t>
      </w:r>
      <w:r>
        <w:rPr>
          <w:color w:val="231F20"/>
          <w:spacing w:val="-4"/>
          <w:sz w:val="19"/>
        </w:rPr>
        <w:t> </w:t>
      </w:r>
      <w:r>
        <w:rPr>
          <w:color w:val="231F20"/>
          <w:sz w:val="19"/>
        </w:rPr>
        <w:t>tai</w:t>
      </w:r>
      <w:r>
        <w:rPr>
          <w:color w:val="231F20"/>
          <w:spacing w:val="-4"/>
          <w:sz w:val="19"/>
        </w:rPr>
        <w:t> </w:t>
      </w:r>
      <w:r>
        <w:rPr>
          <w:color w:val="231F20"/>
          <w:sz w:val="19"/>
        </w:rPr>
        <w:t>lyhyemmäksi</w:t>
      </w:r>
      <w:r>
        <w:rPr>
          <w:color w:val="231F20"/>
          <w:spacing w:val="-30"/>
          <w:sz w:val="19"/>
        </w:rPr>
        <w:t> </w:t>
      </w:r>
      <w:r>
        <w:rPr>
          <w:color w:val="231F20"/>
          <w:w w:val="85"/>
          <w:sz w:val="19"/>
        </w:rPr>
        <w:t>.</w:t>
      </w:r>
    </w:p>
    <w:p>
      <w:pPr>
        <w:pStyle w:val="ListParagraph"/>
        <w:numPr>
          <w:ilvl w:val="0"/>
          <w:numId w:val="44"/>
        </w:numPr>
        <w:tabs>
          <w:tab w:pos="924" w:val="left" w:leader="none"/>
        </w:tabs>
        <w:spacing w:line="199" w:lineRule="auto" w:before="79" w:after="0"/>
        <w:ind w:left="923" w:right="1674" w:hanging="160"/>
        <w:jc w:val="left"/>
        <w:rPr>
          <w:color w:val="231F20"/>
          <w:sz w:val="26"/>
        </w:rPr>
      </w:pPr>
      <w:r>
        <w:rPr>
          <w:color w:val="231F20"/>
          <w:sz w:val="19"/>
        </w:rPr>
        <w:t>Kieltää vapautumisen ilman rangaistusta pallon ollessa painuneena bunkkerin seinämään tai lippaan (kuten päällekkäin kasattuihin turvepaloihin tai vastaavaan maa-ainekseen)</w:t>
      </w:r>
      <w:r>
        <w:rPr>
          <w:color w:val="231F20"/>
          <w:spacing w:val="-41"/>
          <w:sz w:val="19"/>
        </w:rPr>
        <w:t> </w:t>
      </w:r>
      <w:r>
        <w:rPr>
          <w:color w:val="231F20"/>
          <w:w w:val="85"/>
          <w:sz w:val="19"/>
        </w:rPr>
        <w:t>.</w:t>
      </w:r>
    </w:p>
    <w:p>
      <w:pPr>
        <w:pStyle w:val="BodyText"/>
        <w:spacing w:before="2"/>
        <w:rPr>
          <w:sz w:val="15"/>
        </w:rPr>
      </w:pPr>
    </w:p>
    <w:p>
      <w:pPr>
        <w:pStyle w:val="Heading4"/>
        <w:ind w:left="743"/>
      </w:pPr>
      <w:r>
        <w:rPr>
          <w:color w:val="0073AE"/>
        </w:rPr>
        <w:t>Mallipaikallissääntö F-2.1</w:t>
      </w:r>
    </w:p>
    <w:p>
      <w:pPr>
        <w:pStyle w:val="BodyText"/>
        <w:spacing w:before="86"/>
        <w:ind w:left="743"/>
      </w:pPr>
      <w:r>
        <w:rPr>
          <w:color w:val="0073AE"/>
          <w:spacing w:val="1"/>
        </w:rPr>
        <w:t>“Sääntö</w:t>
      </w:r>
      <w:r>
        <w:rPr>
          <w:color w:val="0073AE"/>
        </w:rPr>
        <w:t>ä</w:t>
      </w:r>
      <w:r>
        <w:rPr>
          <w:color w:val="0073AE"/>
          <w:spacing w:val="-4"/>
        </w:rPr>
        <w:t> </w:t>
      </w:r>
      <w:r>
        <w:rPr>
          <w:color w:val="0073AE"/>
          <w:spacing w:val="1"/>
        </w:rPr>
        <w:t>16</w:t>
      </w:r>
      <w:r>
        <w:rPr>
          <w:color w:val="0073AE"/>
          <w:w w:val="44"/>
        </w:rPr>
        <w:t> </w:t>
      </w:r>
      <w:r>
        <w:rPr>
          <w:color w:val="0073AE"/>
          <w:spacing w:val="1"/>
          <w:w w:val="44"/>
        </w:rPr>
        <w:t>.</w:t>
      </w:r>
      <w:r>
        <w:rPr>
          <w:color w:val="0073AE"/>
        </w:rPr>
        <w:t>3</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p>
    <w:p>
      <w:pPr>
        <w:spacing w:after="0"/>
        <w:sectPr>
          <w:pgSz w:w="7660" w:h="12310"/>
          <w:pgMar w:header="0" w:footer="270" w:top="680" w:bottom="460" w:left="0" w:right="0"/>
        </w:sectPr>
      </w:pPr>
    </w:p>
    <w:p>
      <w:pPr>
        <w:pStyle w:val="BodyText"/>
        <w:spacing w:before="13"/>
        <w:rPr>
          <w:sz w:val="23"/>
        </w:rPr>
      </w:pPr>
    </w:p>
    <w:p>
      <w:pPr>
        <w:spacing w:line="213" w:lineRule="auto" w:before="85"/>
        <w:ind w:left="1197" w:right="887" w:firstLine="0"/>
        <w:jc w:val="left"/>
        <w:rPr>
          <w:sz w:val="19"/>
        </w:rPr>
      </w:pPr>
      <w:r>
        <w:rPr>
          <w:color w:val="0073AE"/>
          <w:sz w:val="19"/>
        </w:rPr>
        <w:t>Vapautuminen ilman rangaistusta on sallittu vain pallon ollessa </w:t>
      </w:r>
      <w:r>
        <w:rPr>
          <w:i/>
          <w:color w:val="0073AE"/>
          <w:sz w:val="19"/>
        </w:rPr>
        <w:t>maahan painunut </w:t>
      </w:r>
      <w:r>
        <w:rPr>
          <w:color w:val="0073AE"/>
          <w:sz w:val="19"/>
        </w:rPr>
        <w:t>sillä osalla </w:t>
      </w:r>
      <w:r>
        <w:rPr>
          <w:i/>
          <w:color w:val="0073AE"/>
          <w:sz w:val="19"/>
        </w:rPr>
        <w:t>yleistä pelialuetta</w:t>
      </w:r>
      <w:r>
        <w:rPr>
          <w:color w:val="0073AE"/>
          <w:sz w:val="19"/>
        </w:rPr>
        <w:t>, joka on leikattu väyläkorkeuteen tai lyhyemmäksi </w:t>
      </w:r>
      <w:r>
        <w:rPr>
          <w:color w:val="0073AE"/>
          <w:w w:val="85"/>
          <w:sz w:val="19"/>
        </w:rPr>
        <w:t>.</w:t>
      </w:r>
    </w:p>
    <w:p>
      <w:pPr>
        <w:pStyle w:val="BodyText"/>
        <w:spacing w:line="213" w:lineRule="auto" w:before="115"/>
        <w:ind w:left="1197" w:right="1337"/>
      </w:pPr>
      <w:r>
        <w:rPr>
          <w:color w:val="0073AE"/>
        </w:rPr>
        <w:t>[</w:t>
      </w:r>
      <w:r>
        <w:rPr>
          <w:i/>
          <w:color w:val="0073AE"/>
        </w:rPr>
        <w:t>Bunkkerin </w:t>
      </w:r>
      <w:r>
        <w:rPr>
          <w:color w:val="0073AE"/>
        </w:rPr>
        <w:t>seinämänä olevat päällekkäin kasatut turvepalat eivät ole väyläkorkeuteen tai lyhyemmäksi olevaa aluetta tämän säännön </w:t>
      </w:r>
      <w:r>
        <w:rPr>
          <w:color w:val="0073AE"/>
          <w:spacing w:val="1"/>
        </w:rPr>
        <w:t>tar</w:t>
      </w:r>
      <w:r>
        <w:rPr>
          <w:color w:val="0073AE"/>
          <w:spacing w:val="-5"/>
        </w:rPr>
        <w:t>k</w:t>
      </w:r>
      <w:r>
        <w:rPr>
          <w:color w:val="0073AE"/>
          <w:spacing w:val="1"/>
        </w:rPr>
        <w:t>oituksessa</w:t>
      </w:r>
      <w:r>
        <w:rPr>
          <w:color w:val="0073AE"/>
          <w:w w:val="44"/>
        </w:rPr>
        <w:t> .</w:t>
      </w:r>
      <w:r>
        <w:rPr>
          <w:color w:val="0073AE"/>
        </w:rPr>
        <w:t>]</w:t>
      </w:r>
    </w:p>
    <w:p>
      <w:pPr>
        <w:pStyle w:val="Heading4"/>
        <w:spacing w:line="211" w:lineRule="auto" w:before="114"/>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BodyText"/>
        <w:spacing w:before="12"/>
        <w:rPr>
          <w:sz w:val="14"/>
        </w:rPr>
      </w:pPr>
    </w:p>
    <w:p>
      <w:pPr>
        <w:spacing w:before="0"/>
        <w:ind w:left="1197" w:right="0" w:firstLine="0"/>
        <w:jc w:val="left"/>
        <w:rPr>
          <w:b/>
          <w:sz w:val="19"/>
        </w:rPr>
      </w:pPr>
      <w:r>
        <w:rPr>
          <w:b/>
          <w:color w:val="0073AE"/>
          <w:sz w:val="19"/>
        </w:rPr>
        <w:t>Mallipaikallissääntö F-2.2</w:t>
      </w:r>
    </w:p>
    <w:p>
      <w:pPr>
        <w:pStyle w:val="BodyText"/>
        <w:spacing w:before="87"/>
        <w:ind w:left="1197"/>
      </w:pPr>
      <w:r>
        <w:rPr>
          <w:color w:val="0073AE"/>
          <w:spacing w:val="1"/>
        </w:rPr>
        <w:t>“Sääntö</w:t>
      </w:r>
      <w:r>
        <w:rPr>
          <w:color w:val="0073AE"/>
        </w:rPr>
        <w:t>ä</w:t>
      </w:r>
      <w:r>
        <w:rPr>
          <w:color w:val="0073AE"/>
          <w:spacing w:val="-4"/>
        </w:rPr>
        <w:t> </w:t>
      </w:r>
      <w:r>
        <w:rPr>
          <w:color w:val="0073AE"/>
          <w:spacing w:val="1"/>
        </w:rPr>
        <w:t>16</w:t>
      </w:r>
      <w:r>
        <w:rPr>
          <w:color w:val="0073AE"/>
          <w:w w:val="44"/>
        </w:rPr>
        <w:t> </w:t>
      </w:r>
      <w:r>
        <w:rPr>
          <w:color w:val="0073AE"/>
          <w:spacing w:val="1"/>
          <w:w w:val="44"/>
        </w:rPr>
        <w:t>.</w:t>
      </w:r>
      <w:r>
        <w:rPr>
          <w:color w:val="0073AE"/>
        </w:rPr>
        <w:t>3</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p>
    <w:p>
      <w:pPr>
        <w:pStyle w:val="BodyText"/>
        <w:spacing w:line="213" w:lineRule="auto" w:before="109"/>
        <w:ind w:left="1197" w:right="634"/>
      </w:pPr>
      <w:r>
        <w:rPr>
          <w:color w:val="0073AE"/>
        </w:rPr>
        <w:t>Vapautuminen ilman rangaistusta ei ole sallittu pallon ollessa </w:t>
      </w:r>
      <w:r>
        <w:rPr>
          <w:i/>
          <w:color w:val="0073AE"/>
        </w:rPr>
        <w:t>maahan painunut </w:t>
      </w:r>
      <w:r>
        <w:rPr>
          <w:color w:val="0073AE"/>
        </w:rPr>
        <w:t>[päällekkäin kasatuista turvepaloista] [vastaava maa-aineksesta] tehtyyn </w:t>
      </w:r>
      <w:r>
        <w:rPr>
          <w:i/>
          <w:color w:val="0073AE"/>
        </w:rPr>
        <w:t>bunkkerin </w:t>
      </w:r>
      <w:r>
        <w:rPr>
          <w:color w:val="0073AE"/>
        </w:rPr>
        <w:t>seinämään </w:t>
      </w:r>
      <w:r>
        <w:rPr>
          <w:color w:val="0073AE"/>
          <w:w w:val="85"/>
        </w:rPr>
        <w:t>.</w:t>
      </w:r>
    </w:p>
    <w:p>
      <w:pPr>
        <w:pStyle w:val="Heading4"/>
        <w:spacing w:line="211" w:lineRule="auto" w:before="114"/>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spacing w:before="108"/>
      </w:pPr>
      <w:bookmarkStart w:name="_TOC_250048" w:id="38"/>
      <w:bookmarkEnd w:id="38"/>
      <w:r>
        <w:rPr>
          <w:color w:val="231F20"/>
        </w:rPr>
        <w:t>F-3 Kunnostettavaa aluetta pidetään osana lähellä olevaa haittaa</w:t>
      </w:r>
    </w:p>
    <w:p>
      <w:pPr>
        <w:pStyle w:val="BodyText"/>
        <w:spacing w:line="213" w:lineRule="auto" w:before="90"/>
        <w:ind w:left="1197" w:right="521"/>
      </w:pPr>
      <w:r>
        <w:rPr>
          <w:i/>
          <w:color w:val="231F20"/>
          <w:u w:val="single" w:color="231F20"/>
        </w:rPr>
        <w:t>Tarkoitus</w:t>
      </w:r>
      <w:r>
        <w:rPr>
          <w:i/>
          <w:color w:val="231F20"/>
        </w:rPr>
        <w:t> </w:t>
      </w:r>
      <w:r>
        <w:rPr>
          <w:color w:val="231F20"/>
          <w:w w:val="85"/>
        </w:rPr>
        <w:t>. </w:t>
      </w:r>
      <w:r>
        <w:rPr>
          <w:color w:val="231F20"/>
        </w:rPr>
        <w:t>Kunnostettava alue voi joskus olla lähellä kiinteää haittaa </w:t>
      </w:r>
      <w:r>
        <w:rPr>
          <w:color w:val="231F20"/>
          <w:w w:val="85"/>
        </w:rPr>
        <w:t>. </w:t>
      </w:r>
      <w:r>
        <w:rPr>
          <w:color w:val="231F20"/>
        </w:rPr>
        <w:t>Toimikunta on voinut esimerkiksi määritellä kunnostettavaksi alueeksi kukkaistutuksen, jota ympäröi päällystetty tie tai golfautojen aiheuttaman vahingon tien vieressä </w:t>
      </w:r>
      <w:r>
        <w:rPr>
          <w:color w:val="231F20"/>
          <w:w w:val="85"/>
        </w:rPr>
        <w:t>.</w:t>
      </w:r>
    </w:p>
    <w:p>
      <w:pPr>
        <w:pStyle w:val="BodyText"/>
        <w:spacing w:line="213" w:lineRule="auto" w:before="114"/>
        <w:ind w:left="1197" w:right="521"/>
      </w:pPr>
      <w:r>
        <w:rPr>
          <w:color w:val="231F20"/>
        </w:rPr>
        <w:t>Tämä voi johtaa vaikeisiin tilanteisiin</w:t>
      </w:r>
      <w:r>
        <w:rPr>
          <w:color w:val="231F20"/>
          <w:w w:val="44"/>
        </w:rPr>
        <w:t> .</w:t>
      </w:r>
      <w:r>
        <w:rPr>
          <w:color w:val="231F20"/>
        </w:rPr>
        <w:t>Vapauduttuaan yhdestä olosuhteesta, pelaaja voi joutua toisen olosuhteen haittaamaksi ja vapauduttuaan tästä toisesta olosuhteesta pelaaja voi joutua takaisin ensimmäisen olosuhteen haittaamaksi </w:t>
      </w:r>
      <w:r>
        <w:rPr>
          <w:color w:val="231F20"/>
          <w:w w:val="85"/>
        </w:rPr>
        <w:t>.</w:t>
      </w:r>
    </w:p>
    <w:p>
      <w:pPr>
        <w:pStyle w:val="BodyText"/>
        <w:spacing w:line="213" w:lineRule="auto" w:before="115"/>
        <w:ind w:left="1197" w:right="623"/>
      </w:pPr>
      <w:r>
        <w:rPr>
          <w:color w:val="231F20"/>
        </w:rPr>
        <w:t>Jotta pelaaja voisi vapautua yhdellä kerralla, toimikunta voi määritellä, että molemmat olosuhteet ovat yhtä ja samaa epänormaalia kenttäolosuhdetta </w:t>
      </w:r>
      <w:r>
        <w:rPr>
          <w:color w:val="231F20"/>
          <w:w w:val="85"/>
        </w:rPr>
        <w:t>. </w:t>
      </w:r>
      <w:r>
        <w:rPr>
          <w:color w:val="231F20"/>
        </w:rPr>
        <w:t>Näin tehtäessä kunnostettavat alueet tulisi maalata valkoisella viivalla  yhteen kiinteän haitan kanssa tai määritellä ne jollain muulla selkeällä tavalla</w:t>
      </w:r>
      <w:r>
        <w:rPr>
          <w:color w:val="231F20"/>
          <w:spacing w:val="-43"/>
        </w:rPr>
        <w:t> </w:t>
      </w:r>
      <w:r>
        <w:rPr>
          <w:color w:val="231F20"/>
          <w:w w:val="85"/>
        </w:rPr>
        <w:t>.</w:t>
      </w:r>
    </w:p>
    <w:p>
      <w:pPr>
        <w:pStyle w:val="BodyText"/>
        <w:spacing w:line="213" w:lineRule="auto" w:before="114"/>
        <w:ind w:left="1197"/>
      </w:pPr>
      <w:r>
        <w:rPr>
          <w:color w:val="231F20"/>
        </w:rPr>
        <w:t>Tämä mallipaikallissääntö antaa esimerkin, kuinka menetellä tämänkaltaisissa tilanteissa:</w:t>
      </w:r>
    </w:p>
    <w:p>
      <w:pPr>
        <w:pStyle w:val="BodyText"/>
        <w:spacing w:before="12"/>
        <w:rPr>
          <w:sz w:val="14"/>
        </w:rPr>
      </w:pPr>
    </w:p>
    <w:p>
      <w:pPr>
        <w:pStyle w:val="Heading4"/>
        <w:spacing w:before="1"/>
      </w:pPr>
      <w:r>
        <w:rPr>
          <w:color w:val="0073AE"/>
        </w:rPr>
        <w:t>Mallipaikallissääntö F-3.1</w:t>
      </w:r>
    </w:p>
    <w:p>
      <w:pPr>
        <w:spacing w:before="86"/>
        <w:ind w:left="1197" w:right="0" w:firstLine="0"/>
        <w:jc w:val="left"/>
        <w:rPr>
          <w:sz w:val="19"/>
        </w:rPr>
      </w:pPr>
      <w:r>
        <w:rPr>
          <w:color w:val="231F20"/>
          <w:sz w:val="19"/>
        </w:rPr>
        <w:t>Kun valkoista viivaa käytetään merkitsemään </w:t>
      </w:r>
      <w:r>
        <w:rPr>
          <w:i/>
          <w:color w:val="231F20"/>
          <w:sz w:val="19"/>
        </w:rPr>
        <w:t>kunnostettavaa aluetta</w:t>
      </w:r>
      <w:r>
        <w:rPr>
          <w:color w:val="231F20"/>
          <w:sz w:val="19"/>
        </w:rPr>
        <w:t>:</w:t>
      </w:r>
    </w:p>
    <w:p>
      <w:pPr>
        <w:spacing w:line="213" w:lineRule="auto" w:before="110"/>
        <w:ind w:left="1197" w:right="521" w:firstLine="0"/>
        <w:jc w:val="left"/>
        <w:rPr>
          <w:sz w:val="19"/>
        </w:rPr>
      </w:pPr>
      <w:r>
        <w:rPr>
          <w:color w:val="0073AE"/>
          <w:sz w:val="19"/>
        </w:rPr>
        <w:t>“Valkoisella maalilla yhdistetyt </w:t>
      </w:r>
      <w:r>
        <w:rPr>
          <w:i/>
          <w:color w:val="0073AE"/>
          <w:sz w:val="19"/>
        </w:rPr>
        <w:t>kunnostettavat alueet </w:t>
      </w:r>
      <w:r>
        <w:rPr>
          <w:color w:val="0073AE"/>
          <w:sz w:val="19"/>
        </w:rPr>
        <w:t>ja [päällystetty tie tai polku, tai muu ilmoitettu haitta], ovat samaa </w:t>
      </w:r>
      <w:r>
        <w:rPr>
          <w:i/>
          <w:color w:val="0073AE"/>
          <w:sz w:val="19"/>
        </w:rPr>
        <w:t>epänormaalia kenttäolosuhdetta </w:t>
      </w:r>
      <w:r>
        <w:rPr>
          <w:color w:val="0073AE"/>
          <w:sz w:val="19"/>
        </w:rPr>
        <w:t>vapauduttaessa Säännön 16</w:t>
      </w:r>
      <w:r>
        <w:rPr>
          <w:color w:val="0073AE"/>
          <w:w w:val="44"/>
          <w:sz w:val="19"/>
        </w:rPr>
        <w:t> .</w:t>
      </w:r>
      <w:r>
        <w:rPr>
          <w:color w:val="0073AE"/>
          <w:sz w:val="19"/>
        </w:rPr>
        <w:t>1 nojalla</w:t>
      </w:r>
      <w:r>
        <w:rPr>
          <w:color w:val="0073AE"/>
          <w:w w:val="44"/>
          <w:sz w:val="19"/>
        </w:rPr>
        <w:t> .</w:t>
      </w:r>
      <w:r>
        <w:rPr>
          <w:color w:val="0073AE"/>
          <w:sz w:val="19"/>
        </w:rPr>
        <w:t>”</w:t>
      </w:r>
    </w:p>
    <w:p>
      <w:pPr>
        <w:pStyle w:val="BodyText"/>
        <w:spacing w:before="12"/>
        <w:rPr>
          <w:sz w:val="14"/>
        </w:rPr>
      </w:pPr>
    </w:p>
    <w:p>
      <w:pPr>
        <w:pStyle w:val="Heading4"/>
      </w:pPr>
      <w:r>
        <w:rPr>
          <w:color w:val="0073AE"/>
        </w:rPr>
        <w:t>Mallipaikallissääntö F-3.2</w:t>
      </w:r>
    </w:p>
    <w:p>
      <w:pPr>
        <w:spacing w:before="86"/>
        <w:ind w:left="1197" w:right="0" w:firstLine="0"/>
        <w:jc w:val="left"/>
        <w:rPr>
          <w:sz w:val="19"/>
        </w:rPr>
      </w:pPr>
      <w:r>
        <w:rPr>
          <w:color w:val="231F20"/>
          <w:sz w:val="19"/>
        </w:rPr>
        <w:t>Kun valkoista viivaa ei käytetä merkitsemään </w:t>
      </w:r>
      <w:r>
        <w:rPr>
          <w:i/>
          <w:color w:val="231F20"/>
          <w:sz w:val="19"/>
        </w:rPr>
        <w:t>kunnostettavaa aluetta</w:t>
      </w:r>
      <w:r>
        <w:rPr>
          <w:color w:val="231F20"/>
          <w:sz w:val="19"/>
        </w:rPr>
        <w:t>:</w:t>
      </w:r>
    </w:p>
    <w:p>
      <w:pPr>
        <w:spacing w:after="0"/>
        <w:jc w:val="left"/>
        <w:rPr>
          <w:sz w:val="19"/>
        </w:rPr>
        <w:sectPr>
          <w:pgSz w:w="7660" w:h="12310"/>
          <w:pgMar w:header="0" w:footer="270" w:top="680" w:bottom="420" w:left="0" w:right="0"/>
        </w:sectPr>
      </w:pPr>
    </w:p>
    <w:p>
      <w:pPr>
        <w:pStyle w:val="BodyText"/>
        <w:spacing w:before="13"/>
        <w:rPr>
          <w:sz w:val="23"/>
        </w:rPr>
      </w:pPr>
    </w:p>
    <w:p>
      <w:pPr>
        <w:pStyle w:val="BodyText"/>
        <w:spacing w:line="213" w:lineRule="auto" w:before="85"/>
        <w:ind w:left="743" w:right="1581"/>
        <w:jc w:val="both"/>
      </w:pPr>
      <w:r>
        <w:rPr>
          <w:color w:val="0073AE"/>
        </w:rPr>
        <w:t>“Vaurioituneiden alueiden ollessa aivan kiinni [päällystetyssä tiessä tai polussa tai muussa ilmoitetussa haitassa] ne ovat samaa </w:t>
      </w:r>
      <w:r>
        <w:rPr>
          <w:i/>
          <w:color w:val="0073AE"/>
        </w:rPr>
        <w:t>epänormaalia kenttäolosuhdetta </w:t>
      </w:r>
      <w:r>
        <w:rPr>
          <w:color w:val="0073AE"/>
        </w:rPr>
        <w:t>vapauduttaessa Säännön 16</w:t>
      </w:r>
      <w:r>
        <w:rPr>
          <w:color w:val="0073AE"/>
          <w:w w:val="44"/>
        </w:rPr>
        <w:t> .</w:t>
      </w:r>
      <w:r>
        <w:rPr>
          <w:color w:val="0073AE"/>
        </w:rPr>
        <w:t>1 nojalla</w:t>
      </w:r>
      <w:r>
        <w:rPr>
          <w:color w:val="0073AE"/>
          <w:w w:val="44"/>
        </w:rPr>
        <w:t> .</w:t>
      </w:r>
      <w:r>
        <w:rPr>
          <w:color w:val="0073AE"/>
        </w:rPr>
        <w:t>”</w:t>
      </w:r>
    </w:p>
    <w:p>
      <w:pPr>
        <w:pStyle w:val="BodyText"/>
        <w:spacing w:before="13"/>
        <w:rPr>
          <w:sz w:val="14"/>
        </w:rPr>
      </w:pPr>
    </w:p>
    <w:p>
      <w:pPr>
        <w:pStyle w:val="Heading4"/>
        <w:ind w:left="743"/>
      </w:pPr>
      <w:r>
        <w:rPr>
          <w:color w:val="0073AE"/>
        </w:rPr>
        <w:t>Mallipaikallissääntö F-3.3</w:t>
      </w:r>
    </w:p>
    <w:p>
      <w:pPr>
        <w:pStyle w:val="BodyText"/>
        <w:spacing w:line="244" w:lineRule="exact" w:before="86"/>
        <w:ind w:left="743"/>
        <w:rPr>
          <w:i/>
        </w:rPr>
      </w:pPr>
      <w:r>
        <w:rPr>
          <w:color w:val="231F20"/>
        </w:rPr>
        <w:t>Kun kyseessä on koristealue esim </w:t>
      </w:r>
      <w:r>
        <w:rPr>
          <w:color w:val="231F20"/>
          <w:w w:val="85"/>
        </w:rPr>
        <w:t>. </w:t>
      </w:r>
      <w:r>
        <w:rPr>
          <w:color w:val="231F20"/>
        </w:rPr>
        <w:t>kukkaistutus, jota ympäröi </w:t>
      </w:r>
      <w:r>
        <w:rPr>
          <w:i/>
          <w:color w:val="231F20"/>
        </w:rPr>
        <w:t>kiinteä haitta</w:t>
      </w:r>
    </w:p>
    <w:p>
      <w:pPr>
        <w:pStyle w:val="BodyText"/>
        <w:spacing w:line="244" w:lineRule="exact"/>
        <w:ind w:left="743"/>
      </w:pPr>
      <w:r>
        <w:rPr>
          <w:color w:val="231F20"/>
        </w:rPr>
        <w:t>esim </w:t>
      </w:r>
      <w:r>
        <w:rPr>
          <w:color w:val="231F20"/>
          <w:w w:val="85"/>
        </w:rPr>
        <w:t>. </w:t>
      </w:r>
      <w:r>
        <w:rPr>
          <w:color w:val="231F20"/>
        </w:rPr>
        <w:t>päällystetty tie:</w:t>
      </w:r>
    </w:p>
    <w:p>
      <w:pPr>
        <w:pStyle w:val="BodyText"/>
        <w:spacing w:line="213" w:lineRule="auto" w:before="110"/>
        <w:ind w:left="743" w:right="1348"/>
      </w:pPr>
      <w:r>
        <w:rPr>
          <w:color w:val="0073AE"/>
        </w:rPr>
        <w:t>”[Määrittele alue ja sijainti, kuten kukkaistutus väylällä 9] sekä sitä ympäröivä päällystetty tie tai polku (mukaan lukien kaikki mikä kasvaa tällä alueella), ovat samaa </w:t>
      </w:r>
      <w:r>
        <w:rPr>
          <w:i/>
          <w:color w:val="0073AE"/>
        </w:rPr>
        <w:t>epänormaalia kenttäolosuhdetta </w:t>
      </w:r>
      <w:r>
        <w:rPr>
          <w:color w:val="0073AE"/>
        </w:rPr>
        <w:t>vapauduttaessa Säännön 16</w:t>
      </w:r>
      <w:r>
        <w:rPr>
          <w:color w:val="0073AE"/>
          <w:w w:val="44"/>
        </w:rPr>
        <w:t> .</w:t>
      </w:r>
      <w:r>
        <w:rPr>
          <w:color w:val="0073AE"/>
        </w:rPr>
        <w:t>1 nojalla</w:t>
      </w:r>
      <w:r>
        <w:rPr>
          <w:color w:val="0073AE"/>
          <w:w w:val="44"/>
        </w:rPr>
        <w:t> .</w:t>
      </w:r>
      <w:r>
        <w:rPr>
          <w:color w:val="0073AE"/>
        </w:rPr>
        <w:t>”</w:t>
      </w:r>
    </w:p>
    <w:p>
      <w:pPr>
        <w:pStyle w:val="Heading4"/>
        <w:numPr>
          <w:ilvl w:val="1"/>
          <w:numId w:val="45"/>
        </w:numPr>
        <w:tabs>
          <w:tab w:pos="1104" w:val="left" w:leader="none"/>
        </w:tabs>
        <w:spacing w:line="211" w:lineRule="auto" w:before="133" w:after="0"/>
        <w:ind w:left="1103" w:right="1227" w:hanging="360"/>
        <w:jc w:val="left"/>
      </w:pPr>
      <w:bookmarkStart w:name="_TOC_250047" w:id="39"/>
      <w:bookmarkEnd w:id="39"/>
      <w:r>
        <w:rPr>
          <w:color w:val="231F20"/>
        </w:rPr>
        <w:t>Normaalia suuremmat vahingot rankkasateen tai liikenteen vuoksi</w:t>
      </w:r>
    </w:p>
    <w:p>
      <w:pPr>
        <w:pStyle w:val="BodyText"/>
        <w:spacing w:line="213" w:lineRule="auto" w:before="95"/>
        <w:ind w:left="743" w:right="1127"/>
      </w:pPr>
      <w:r>
        <w:rPr>
          <w:i/>
          <w:color w:val="231F20"/>
          <w:u w:val="single" w:color="231F20"/>
        </w:rPr>
        <w:t>Tarkoitus</w:t>
      </w:r>
      <w:r>
        <w:rPr>
          <w:i/>
          <w:color w:val="231F20"/>
        </w:rPr>
        <w:t> </w:t>
      </w:r>
      <w:r>
        <w:rPr>
          <w:color w:val="231F20"/>
          <w:w w:val="85"/>
        </w:rPr>
        <w:t>. </w:t>
      </w:r>
      <w:r>
        <w:rPr>
          <w:color w:val="231F20"/>
        </w:rPr>
        <w:t>Kun rankkasateen vuoksi joillekin alueille on tullut normaalista poikkeavia vahinkoja (kuten syviä ajoneuvojen tai katselijoiden aiheuttamia syviä jälkiä) eikä niitä kaikkia ole mahdollista merkitä paaluilla tai viivoilla, toimikunta voi määritellä tällaiset normaalista poikkeavat vahingot kunnostettavaksi alueeksi </w:t>
      </w:r>
      <w:r>
        <w:rPr>
          <w:color w:val="231F20"/>
          <w:w w:val="85"/>
        </w:rPr>
        <w:t>.</w:t>
      </w:r>
    </w:p>
    <w:p>
      <w:pPr>
        <w:pStyle w:val="BodyText"/>
        <w:spacing w:before="12"/>
        <w:rPr>
          <w:sz w:val="14"/>
        </w:rPr>
      </w:pPr>
    </w:p>
    <w:p>
      <w:pPr>
        <w:pStyle w:val="Heading4"/>
        <w:ind w:left="743"/>
      </w:pPr>
      <w:r>
        <w:rPr>
          <w:color w:val="0073AE"/>
        </w:rPr>
        <w:t>Mallipaikallissääntö F-4</w:t>
      </w:r>
    </w:p>
    <w:p>
      <w:pPr>
        <w:pStyle w:val="BodyText"/>
        <w:spacing w:line="213" w:lineRule="auto" w:before="110"/>
        <w:ind w:left="743" w:right="1180"/>
      </w:pPr>
      <w:r>
        <w:rPr>
          <w:color w:val="0073AE"/>
        </w:rPr>
        <w:t>“</w:t>
      </w:r>
      <w:r>
        <w:rPr>
          <w:i/>
          <w:color w:val="0073AE"/>
        </w:rPr>
        <w:t>Kunnostettavaa aluetta </w:t>
      </w:r>
      <w:r>
        <w:rPr>
          <w:color w:val="0073AE"/>
        </w:rPr>
        <w:t>voi olla sellainen normaalista poikkeavasti vahingoittunut alue kuten alue, jolla katselijat tai muu liikenne yhdessä märkien olosuhteiden takia ovat olennaisesti muuttaneet maan pintaa, mutta ainoastaan silloin kun valtuutettu </w:t>
      </w:r>
      <w:r>
        <w:rPr>
          <w:i/>
          <w:color w:val="0073AE"/>
        </w:rPr>
        <w:t>tuomari </w:t>
      </w:r>
      <w:r>
        <w:rPr>
          <w:color w:val="0073AE"/>
        </w:rPr>
        <w:t>tai </w:t>
      </w:r>
      <w:r>
        <w:rPr>
          <w:i/>
          <w:color w:val="0073AE"/>
        </w:rPr>
        <w:t>toimikunnan </w:t>
      </w:r>
      <w:r>
        <w:rPr>
          <w:color w:val="0073AE"/>
        </w:rPr>
        <w:t>jäsen niin tulkitsee </w:t>
      </w:r>
      <w:r>
        <w:rPr>
          <w:color w:val="0073AE"/>
          <w:w w:val="85"/>
        </w:rPr>
        <w:t>.</w:t>
      </w:r>
    </w:p>
    <w:p>
      <w:pPr>
        <w:spacing w:line="211" w:lineRule="auto" w:before="113"/>
        <w:ind w:left="743" w:right="0" w:firstLine="0"/>
        <w:jc w:val="left"/>
        <w:rPr>
          <w:sz w:val="19"/>
        </w:rPr>
      </w:pPr>
      <w:r>
        <w:rPr>
          <w:b/>
          <w:color w:val="C4151C"/>
          <w:sz w:val="19"/>
        </w:rPr>
        <w:t>Rangaistus pallon pelaamisesta väärästä paikasta rikkoen paikallissää</w:t>
      </w:r>
      <w:r>
        <w:rPr>
          <w:rFonts w:ascii="GillSansStd-BoldItalic" w:hAnsi="GillSansStd-BoldItalic"/>
          <w:b/>
          <w:i/>
          <w:color w:val="C4151C"/>
          <w:sz w:val="19"/>
        </w:rPr>
        <w:t>ntöä:Yleinen rangaistus </w:t>
      </w:r>
      <w:r>
        <w:rPr>
          <w:b/>
          <w:color w:val="C4151C"/>
          <w:sz w:val="19"/>
        </w:rPr>
        <w:t>Säännön 14.7a nojalla.</w:t>
      </w:r>
      <w:r>
        <w:rPr>
          <w:color w:val="0073AE"/>
          <w:sz w:val="19"/>
        </w:rPr>
        <w:t>”</w:t>
      </w:r>
    </w:p>
    <w:p>
      <w:pPr>
        <w:pStyle w:val="Heading4"/>
        <w:numPr>
          <w:ilvl w:val="1"/>
          <w:numId w:val="45"/>
        </w:numPr>
        <w:tabs>
          <w:tab w:pos="1104" w:val="left" w:leader="none"/>
        </w:tabs>
        <w:spacing w:line="240" w:lineRule="auto" w:before="108" w:after="0"/>
        <w:ind w:left="1103" w:right="0" w:hanging="360"/>
        <w:jc w:val="left"/>
      </w:pPr>
      <w:bookmarkStart w:name="_TOC_250046" w:id="40"/>
      <w:r>
        <w:rPr>
          <w:color w:val="231F20"/>
        </w:rPr>
        <w:t>Kiinteät haitat lähellä</w:t>
      </w:r>
      <w:r>
        <w:rPr>
          <w:color w:val="231F20"/>
          <w:spacing w:val="-11"/>
        </w:rPr>
        <w:t> </w:t>
      </w:r>
      <w:bookmarkEnd w:id="40"/>
      <w:r>
        <w:rPr>
          <w:color w:val="231F20"/>
        </w:rPr>
        <w:t>viheriötä</w:t>
      </w:r>
    </w:p>
    <w:p>
      <w:pPr>
        <w:pStyle w:val="BodyText"/>
        <w:spacing w:line="213" w:lineRule="auto" w:before="90"/>
        <w:ind w:left="743" w:right="1798"/>
      </w:pPr>
      <w:r>
        <w:rPr>
          <w:i/>
          <w:color w:val="231F20"/>
          <w:u w:val="single" w:color="231F20"/>
        </w:rPr>
        <w:t>Tarkoitus</w:t>
      </w:r>
      <w:r>
        <w:rPr>
          <w:i/>
          <w:color w:val="231F20"/>
        </w:rPr>
        <w:t> </w:t>
      </w:r>
      <w:r>
        <w:rPr>
          <w:color w:val="231F20"/>
          <w:w w:val="85"/>
        </w:rPr>
        <w:t>. </w:t>
      </w:r>
      <w:r>
        <w:rPr>
          <w:color w:val="231F20"/>
        </w:rPr>
        <w:t>Pallon ollessa muualla kuin viheriöllä kiinteä haitta, joka on pelaajan pelilinjalla, ei välttämättä haittaa pelaajaa Säännön 16</w:t>
      </w:r>
      <w:r>
        <w:rPr>
          <w:color w:val="231F20"/>
          <w:w w:val="44"/>
        </w:rPr>
        <w:t> .</w:t>
      </w:r>
      <w:r>
        <w:rPr>
          <w:color w:val="231F20"/>
        </w:rPr>
        <w:t>1 tarkoittamalla tavalla ja siitä ei normaalisti saa vapautumista </w:t>
      </w:r>
      <w:r>
        <w:rPr>
          <w:color w:val="231F20"/>
          <w:w w:val="85"/>
        </w:rPr>
        <w:t>.</w:t>
      </w:r>
    </w:p>
    <w:p>
      <w:pPr>
        <w:pStyle w:val="BodyText"/>
        <w:spacing w:line="213" w:lineRule="auto" w:before="115"/>
        <w:ind w:left="743" w:right="1026"/>
      </w:pPr>
      <w:r>
        <w:rPr>
          <w:color w:val="231F20"/>
        </w:rPr>
        <w:t>Kuitenkin viheriön lähellä oleva ruoho on yleensä leikattu niin lyhyeksi, että puttaaminen viheriön ulkopuolelta on yleinen tapa pelata</w:t>
      </w:r>
      <w:r>
        <w:rPr>
          <w:color w:val="231F20"/>
          <w:w w:val="44"/>
        </w:rPr>
        <w:t> .</w:t>
      </w:r>
      <w:r>
        <w:rPr>
          <w:color w:val="231F20"/>
        </w:rPr>
        <w:t>Tällöin viheriön lähellä olevat kiinteät haitat voivat haitata tällaista lyöntiä </w:t>
      </w:r>
      <w:r>
        <w:rPr>
          <w:color w:val="231F20"/>
          <w:w w:val="85"/>
        </w:rPr>
        <w:t>.</w:t>
      </w:r>
    </w:p>
    <w:p>
      <w:pPr>
        <w:pStyle w:val="BodyText"/>
        <w:spacing w:line="213" w:lineRule="auto" w:before="114"/>
        <w:ind w:left="743" w:right="1127"/>
      </w:pPr>
      <w:r>
        <w:rPr>
          <w:color w:val="231F20"/>
        </w:rPr>
        <w:t>Toimikunta voi tällaisessa tilanteessa sallia pelaajalle ylimääräisen vapautumisvaihtoehdon Säännön 16</w:t>
      </w:r>
      <w:r>
        <w:rPr>
          <w:color w:val="231F20"/>
          <w:w w:val="44"/>
        </w:rPr>
        <w:t> .</w:t>
      </w:r>
      <w:r>
        <w:rPr>
          <w:color w:val="231F20"/>
        </w:rPr>
        <w:t>1 mukaisesti, jos pelaajan pallo on yleisellä pelialueella tai viheriöllä ja kiinteä haitta on sekä lähellä viheriötä että pelaajan pelilinjalla </w:t>
      </w:r>
      <w:r>
        <w:rPr>
          <w:color w:val="231F20"/>
          <w:w w:val="85"/>
        </w:rPr>
        <w:t>.</w:t>
      </w:r>
    </w:p>
    <w:p>
      <w:pPr>
        <w:pStyle w:val="BodyText"/>
        <w:spacing w:line="213" w:lineRule="auto" w:before="115"/>
        <w:ind w:left="743" w:right="1127"/>
      </w:pPr>
      <w:r>
        <w:rPr>
          <w:color w:val="231F20"/>
        </w:rPr>
        <w:t>Toimikunta voi rajoittaa tällaisen vapautuksen tiettyihin tilanteisiin kuten koskemaan tiettyjä reikiä tai tiettyjä haittoja tai kun pallo ja haitta ovat väyläkorkeuteen tai lyhyemmäksi leikatulla osalla yleistä pelialuetta </w:t>
      </w:r>
      <w:r>
        <w:rPr>
          <w:color w:val="231F20"/>
          <w:w w:val="85"/>
        </w:rPr>
        <w:t>.</w:t>
      </w:r>
    </w:p>
    <w:p>
      <w:pPr>
        <w:spacing w:after="0" w:line="213" w:lineRule="auto"/>
        <w:sectPr>
          <w:pgSz w:w="7660" w:h="12310"/>
          <w:pgMar w:header="0" w:footer="270" w:top="680" w:bottom="420" w:left="0" w:right="0"/>
        </w:sectPr>
      </w:pPr>
    </w:p>
    <w:p>
      <w:pPr>
        <w:pStyle w:val="BodyText"/>
        <w:spacing w:before="10"/>
        <w:rPr>
          <w:sz w:val="23"/>
        </w:rPr>
      </w:pPr>
    </w:p>
    <w:p>
      <w:pPr>
        <w:pStyle w:val="Heading4"/>
        <w:spacing w:before="62"/>
      </w:pPr>
      <w:r>
        <w:rPr>
          <w:color w:val="0073AE"/>
        </w:rPr>
        <w:t>Mallipaikallissääntö F-5</w:t>
      </w:r>
    </w:p>
    <w:p>
      <w:pPr>
        <w:spacing w:before="86"/>
        <w:ind w:left="1197" w:right="0" w:firstLine="0"/>
        <w:jc w:val="left"/>
        <w:rPr>
          <w:sz w:val="19"/>
        </w:rPr>
      </w:pPr>
      <w:r>
        <w:rPr>
          <w:color w:val="0073AE"/>
          <w:spacing w:val="1"/>
          <w:sz w:val="19"/>
        </w:rPr>
        <w:t>“</w:t>
      </w:r>
      <w:r>
        <w:rPr>
          <w:i/>
          <w:color w:val="0073AE"/>
          <w:spacing w:val="1"/>
          <w:sz w:val="19"/>
        </w:rPr>
        <w:t>Kiinteäst</w:t>
      </w:r>
      <w:r>
        <w:rPr>
          <w:i/>
          <w:color w:val="0073AE"/>
          <w:sz w:val="19"/>
        </w:rPr>
        <w:t>ä</w:t>
      </w:r>
      <w:r>
        <w:rPr>
          <w:i/>
          <w:color w:val="0073AE"/>
          <w:spacing w:val="-4"/>
          <w:sz w:val="19"/>
        </w:rPr>
        <w:t> </w:t>
      </w:r>
      <w:r>
        <w:rPr>
          <w:i/>
          <w:color w:val="0073AE"/>
          <w:spacing w:val="1"/>
          <w:sz w:val="19"/>
        </w:rPr>
        <w:t>haitast</w:t>
      </w:r>
      <w:r>
        <w:rPr>
          <w:i/>
          <w:color w:val="0073AE"/>
          <w:sz w:val="19"/>
        </w:rPr>
        <w:t>a</w:t>
      </w:r>
      <w:r>
        <w:rPr>
          <w:i/>
          <w:color w:val="0073AE"/>
          <w:spacing w:val="-4"/>
          <w:sz w:val="19"/>
        </w:rPr>
        <w:t> </w:t>
      </w:r>
      <w:r>
        <w:rPr>
          <w:color w:val="0073AE"/>
          <w:spacing w:val="1"/>
          <w:sz w:val="19"/>
        </w:rPr>
        <w:t>sa</w:t>
      </w:r>
      <w:r>
        <w:rPr>
          <w:color w:val="0073AE"/>
          <w:sz w:val="19"/>
        </w:rPr>
        <w:t>a</w:t>
      </w:r>
      <w:r>
        <w:rPr>
          <w:color w:val="0073AE"/>
          <w:spacing w:val="-4"/>
          <w:sz w:val="19"/>
        </w:rPr>
        <w:t> </w:t>
      </w:r>
      <w:r>
        <w:rPr>
          <w:color w:val="0073AE"/>
          <w:spacing w:val="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16</w:t>
      </w:r>
      <w:r>
        <w:rPr>
          <w:color w:val="0073AE"/>
          <w:w w:val="44"/>
          <w:sz w:val="19"/>
        </w:rPr>
        <w:t> .</w:t>
      </w:r>
      <w:r>
        <w:rPr>
          <w:color w:val="0073AE"/>
          <w:sz w:val="19"/>
        </w:rPr>
        <w:t>1</w:t>
      </w:r>
      <w:r>
        <w:rPr>
          <w:color w:val="0073AE"/>
          <w:spacing w:val="-4"/>
          <w:sz w:val="19"/>
        </w:rPr>
        <w:t> </w:t>
      </w:r>
      <w:r>
        <w:rPr>
          <w:color w:val="0073AE"/>
          <w:spacing w:val="-1"/>
          <w:sz w:val="19"/>
        </w:rPr>
        <w:t>m</w:t>
      </w:r>
      <w:r>
        <w:rPr>
          <w:color w:val="0073AE"/>
          <w:spacing w:val="1"/>
          <w:sz w:val="19"/>
        </w:rPr>
        <w:t>ukaisesti</w:t>
      </w:r>
      <w:r>
        <w:rPr>
          <w:color w:val="0073AE"/>
          <w:w w:val="44"/>
          <w:sz w:val="19"/>
        </w:rPr>
        <w:t> .</w:t>
      </w:r>
    </w:p>
    <w:p>
      <w:pPr>
        <w:spacing w:line="213" w:lineRule="auto" w:before="110"/>
        <w:ind w:left="1197" w:right="610" w:firstLine="0"/>
        <w:jc w:val="left"/>
        <w:rPr>
          <w:sz w:val="19"/>
        </w:rPr>
      </w:pPr>
      <w:r>
        <w:rPr>
          <w:color w:val="0073AE"/>
          <w:sz w:val="19"/>
        </w:rPr>
        <w:t>Pelaajalla on käytössään myös seuraavat vapautumisvaihtoehdot, kun </w:t>
      </w:r>
      <w:r>
        <w:rPr>
          <w:i/>
          <w:color w:val="0073AE"/>
          <w:sz w:val="19"/>
        </w:rPr>
        <w:t>kiinteät haitat </w:t>
      </w:r>
      <w:r>
        <w:rPr>
          <w:color w:val="0073AE"/>
          <w:sz w:val="19"/>
        </w:rPr>
        <w:t>ovat lähellä </w:t>
      </w:r>
      <w:r>
        <w:rPr>
          <w:i/>
          <w:color w:val="0073AE"/>
          <w:sz w:val="19"/>
        </w:rPr>
        <w:t>viheriötä </w:t>
      </w:r>
      <w:r>
        <w:rPr>
          <w:color w:val="0073AE"/>
          <w:sz w:val="19"/>
        </w:rPr>
        <w:t>ja pelaajan </w:t>
      </w:r>
      <w:r>
        <w:rPr>
          <w:i/>
          <w:color w:val="0073AE"/>
          <w:sz w:val="19"/>
        </w:rPr>
        <w:t>pelilinjalla</w:t>
      </w:r>
      <w:r>
        <w:rPr>
          <w:color w:val="0073AE"/>
          <w:sz w:val="19"/>
        </w:rPr>
        <w:t>:</w:t>
      </w:r>
    </w:p>
    <w:p>
      <w:pPr>
        <w:pStyle w:val="BodyText"/>
        <w:spacing w:line="213" w:lineRule="auto" w:before="115"/>
        <w:ind w:left="1197" w:right="1111"/>
      </w:pPr>
      <w:r>
        <w:rPr>
          <w:color w:val="0073AE"/>
          <w:u w:val="single" w:color="0073AE"/>
        </w:rPr>
        <w:t>Pallon ollessa yleisellä pelialueell</w:t>
      </w:r>
      <w:r>
        <w:rPr>
          <w:color w:val="0073AE"/>
        </w:rPr>
        <w:t>a</w:t>
      </w:r>
      <w:r>
        <w:rPr>
          <w:color w:val="0073AE"/>
          <w:w w:val="44"/>
        </w:rPr>
        <w:t> .</w:t>
      </w:r>
      <w:r>
        <w:rPr>
          <w:color w:val="0073AE"/>
        </w:rPr>
        <w:t> Pelaaja voi vapautua Säännön 16</w:t>
      </w:r>
      <w:r>
        <w:rPr>
          <w:color w:val="0073AE"/>
          <w:w w:val="44"/>
        </w:rPr>
        <w:t> .</w:t>
      </w:r>
      <w:r>
        <w:rPr>
          <w:color w:val="0073AE"/>
        </w:rPr>
        <w:t>1b mukaisesti </w:t>
      </w:r>
      <w:r>
        <w:rPr>
          <w:i/>
          <w:color w:val="0073AE"/>
        </w:rPr>
        <w:t>kiinteän haitan </w:t>
      </w:r>
      <w:r>
        <w:rPr>
          <w:color w:val="0073AE"/>
        </w:rPr>
        <w:t>ollessa:</w:t>
      </w:r>
    </w:p>
    <w:p>
      <w:pPr>
        <w:pStyle w:val="ListParagraph"/>
        <w:numPr>
          <w:ilvl w:val="2"/>
          <w:numId w:val="45"/>
        </w:numPr>
        <w:tabs>
          <w:tab w:pos="1358" w:val="left" w:leader="none"/>
        </w:tabs>
        <w:spacing w:line="240" w:lineRule="auto" w:before="33" w:after="0"/>
        <w:ind w:left="1357" w:right="0" w:hanging="160"/>
        <w:jc w:val="left"/>
        <w:rPr>
          <w:sz w:val="19"/>
        </w:rPr>
      </w:pPr>
      <w:r>
        <w:rPr>
          <w:i/>
          <w:color w:val="0073AE"/>
          <w:sz w:val="19"/>
        </w:rPr>
        <w:t>Pelilinjalla</w:t>
      </w:r>
      <w:r>
        <w:rPr>
          <w:color w:val="0073AE"/>
          <w:sz w:val="19"/>
        </w:rPr>
        <w:t>, ja se</w:t>
      </w:r>
      <w:r>
        <w:rPr>
          <w:color w:val="0073AE"/>
          <w:spacing w:val="-31"/>
          <w:sz w:val="19"/>
        </w:rPr>
        <w:t> </w:t>
      </w:r>
      <w:r>
        <w:rPr>
          <w:color w:val="0073AE"/>
          <w:sz w:val="19"/>
        </w:rPr>
        <w:t>on:</w:t>
      </w:r>
    </w:p>
    <w:p>
      <w:pPr>
        <w:spacing w:before="49"/>
        <w:ind w:left="1377" w:right="0" w:firstLine="0"/>
        <w:jc w:val="left"/>
        <w:rPr>
          <w:sz w:val="19"/>
        </w:rPr>
      </w:pPr>
      <w:r>
        <w:rPr>
          <w:color w:val="0073AE"/>
          <w:position w:val="3"/>
          <w:sz w:val="16"/>
        </w:rPr>
        <w:t>» </w:t>
      </w:r>
      <w:r>
        <w:rPr>
          <w:color w:val="0073AE"/>
          <w:sz w:val="19"/>
        </w:rPr>
        <w:t>Enintään kahden </w:t>
      </w:r>
      <w:r>
        <w:rPr>
          <w:i/>
          <w:color w:val="0073AE"/>
          <w:sz w:val="19"/>
        </w:rPr>
        <w:t>mailanmitan </w:t>
      </w:r>
      <w:r>
        <w:rPr>
          <w:color w:val="0073AE"/>
          <w:sz w:val="19"/>
        </w:rPr>
        <w:t>etäisyydellä </w:t>
      </w:r>
      <w:r>
        <w:rPr>
          <w:i/>
          <w:color w:val="0073AE"/>
          <w:sz w:val="19"/>
        </w:rPr>
        <w:t>viheriöstä</w:t>
      </w:r>
      <w:r>
        <w:rPr>
          <w:color w:val="0073AE"/>
          <w:sz w:val="19"/>
        </w:rPr>
        <w:t>, ja</w:t>
      </w:r>
    </w:p>
    <w:p>
      <w:pPr>
        <w:spacing w:before="87"/>
        <w:ind w:left="1377" w:right="0" w:firstLine="0"/>
        <w:jc w:val="left"/>
        <w:rPr>
          <w:sz w:val="19"/>
        </w:rPr>
      </w:pPr>
      <w:r>
        <w:rPr>
          <w:color w:val="0073AE"/>
          <w:position w:val="3"/>
          <w:sz w:val="16"/>
        </w:rPr>
        <w:t>» </w:t>
      </w:r>
      <w:r>
        <w:rPr>
          <w:color w:val="0073AE"/>
          <w:sz w:val="19"/>
        </w:rPr>
        <w:t>Enintään kahden </w:t>
      </w:r>
      <w:r>
        <w:rPr>
          <w:i/>
          <w:color w:val="0073AE"/>
          <w:sz w:val="19"/>
        </w:rPr>
        <w:t>mailanmitan </w:t>
      </w:r>
      <w:r>
        <w:rPr>
          <w:color w:val="0073AE"/>
          <w:sz w:val="19"/>
        </w:rPr>
        <w:t>etäisyydellä pallosta </w:t>
      </w:r>
      <w:r>
        <w:rPr>
          <w:color w:val="0073AE"/>
          <w:w w:val="85"/>
          <w:sz w:val="19"/>
        </w:rPr>
        <w:t>.</w:t>
      </w:r>
    </w:p>
    <w:p>
      <w:pPr>
        <w:spacing w:line="211" w:lineRule="auto" w:before="108"/>
        <w:ind w:left="1197" w:right="625" w:firstLine="0"/>
        <w:jc w:val="left"/>
        <w:rPr>
          <w:sz w:val="19"/>
        </w:rPr>
      </w:pPr>
      <w:r>
        <w:rPr>
          <w:b/>
          <w:color w:val="0073AE"/>
          <w:sz w:val="19"/>
        </w:rPr>
        <w:t>Poikkeus –Vapautumista ei sallita, jos pelilinja ei ole tarkoituksen- mukainen</w:t>
      </w:r>
      <w:r>
        <w:rPr>
          <w:color w:val="0073AE"/>
          <w:w w:val="44"/>
          <w:sz w:val="19"/>
        </w:rPr>
        <w:t> .</w:t>
      </w:r>
      <w:r>
        <w:rPr>
          <w:color w:val="0073AE"/>
          <w:sz w:val="19"/>
        </w:rPr>
        <w:t>Vapautumista ei sallita tämän paikallissäännön perusteella, jos pelaaja valitsee pelilinjan, joka on selkeästi epätarkoituksenmukainen </w:t>
      </w:r>
      <w:r>
        <w:rPr>
          <w:color w:val="0073AE"/>
          <w:w w:val="85"/>
          <w:sz w:val="19"/>
        </w:rPr>
        <w:t>.</w:t>
      </w:r>
    </w:p>
    <w:p>
      <w:pPr>
        <w:pStyle w:val="Heading4"/>
        <w:spacing w:line="211" w:lineRule="auto" w:before="117"/>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ListParagraph"/>
        <w:numPr>
          <w:ilvl w:val="1"/>
          <w:numId w:val="45"/>
        </w:numPr>
        <w:tabs>
          <w:tab w:pos="1558" w:val="left" w:leader="none"/>
        </w:tabs>
        <w:spacing w:line="211" w:lineRule="auto" w:before="134" w:after="0"/>
        <w:ind w:left="1557" w:right="1665" w:hanging="360"/>
        <w:jc w:val="left"/>
        <w:rPr>
          <w:b/>
          <w:sz w:val="19"/>
        </w:rPr>
      </w:pPr>
      <w:r>
        <w:rPr>
          <w:b/>
          <w:color w:val="231F20"/>
          <w:spacing w:val="-3"/>
          <w:sz w:val="19"/>
        </w:rPr>
        <w:t>Vain </w:t>
      </w:r>
      <w:r>
        <w:rPr>
          <w:b/>
          <w:color w:val="231F20"/>
          <w:sz w:val="19"/>
        </w:rPr>
        <w:t>lyöntiasentoon vaikuttavasta epänormaalista kenttäolosuhteesta vapautumisen</w:t>
      </w:r>
      <w:r>
        <w:rPr>
          <w:b/>
          <w:color w:val="231F20"/>
          <w:spacing w:val="-1"/>
          <w:sz w:val="19"/>
        </w:rPr>
        <w:t> </w:t>
      </w:r>
      <w:r>
        <w:rPr>
          <w:b/>
          <w:color w:val="231F20"/>
          <w:sz w:val="19"/>
        </w:rPr>
        <w:t>kieltäminen</w:t>
      </w:r>
    </w:p>
    <w:p>
      <w:pPr>
        <w:pStyle w:val="BodyText"/>
        <w:spacing w:line="213" w:lineRule="auto" w:before="94"/>
        <w:ind w:left="1197" w:right="521"/>
      </w:pPr>
      <w:r>
        <w:rPr>
          <w:i/>
          <w:color w:val="231F20"/>
          <w:u w:val="single" w:color="231F20"/>
        </w:rPr>
        <w:t>Tarkoitus</w:t>
      </w:r>
      <w:r>
        <w:rPr>
          <w:color w:val="231F20"/>
          <w:w w:val="44"/>
        </w:rPr>
        <w:t> .</w:t>
      </w:r>
      <w:r>
        <w:rPr>
          <w:color w:val="231F20"/>
        </w:rPr>
        <w:t>Toimikunta voi kieltää vapautumisen tilanteessa, jossa haittaaminen koskee vain lyöntiasentoa, esim </w:t>
      </w:r>
      <w:r>
        <w:rPr>
          <w:color w:val="231F20"/>
          <w:w w:val="85"/>
        </w:rPr>
        <w:t>. </w:t>
      </w:r>
      <w:r>
        <w:rPr>
          <w:color w:val="231F20"/>
        </w:rPr>
        <w:t>eläimen tekemä kolo, kun lyöntiasennon haittaaminen ei merkittävästi vaikuta lyöntiin tai silloin, kun lyöntiasennosta saatava vapautuminen voi johtaa tilanteeseen, jossa samanlaiset olosuhteet haittaavat uudelleen </w:t>
      </w:r>
      <w:r>
        <w:rPr>
          <w:color w:val="231F20"/>
          <w:w w:val="85"/>
        </w:rPr>
        <w:t>.</w:t>
      </w:r>
    </w:p>
    <w:p>
      <w:pPr>
        <w:pStyle w:val="BodyText"/>
        <w:spacing w:before="12"/>
        <w:rPr>
          <w:sz w:val="14"/>
        </w:rPr>
      </w:pPr>
    </w:p>
    <w:p>
      <w:pPr>
        <w:pStyle w:val="Heading4"/>
      </w:pPr>
      <w:r>
        <w:rPr>
          <w:color w:val="0073AE"/>
        </w:rPr>
        <w:t>Mallipaikallissääntö F-6</w:t>
      </w:r>
    </w:p>
    <w:p>
      <w:pPr>
        <w:pStyle w:val="BodyText"/>
        <w:spacing w:before="87"/>
        <w:ind w:left="1197"/>
      </w:pPr>
      <w:r>
        <w:rPr>
          <w:color w:val="0073AE"/>
          <w:spacing w:val="1"/>
        </w:rPr>
        <w:t>“Sääntö</w:t>
      </w:r>
      <w:r>
        <w:rPr>
          <w:color w:val="0073AE"/>
        </w:rPr>
        <w:t>ä</w:t>
      </w:r>
      <w:r>
        <w:rPr>
          <w:color w:val="0073AE"/>
          <w:spacing w:val="-4"/>
        </w:rPr>
        <w:t> </w:t>
      </w:r>
      <w:r>
        <w:rPr>
          <w:color w:val="0073AE"/>
          <w:spacing w:val="1"/>
        </w:rPr>
        <w:t>16</w:t>
      </w:r>
      <w:r>
        <w:rPr>
          <w:color w:val="0073AE"/>
          <w:w w:val="44"/>
        </w:rPr>
        <w:t> </w:t>
      </w:r>
      <w:r>
        <w:rPr>
          <w:color w:val="0073AE"/>
          <w:spacing w:val="1"/>
          <w:w w:val="44"/>
        </w:rPr>
        <w:t>.</w:t>
      </w:r>
      <w:r>
        <w:rPr>
          <w:color w:val="0073AE"/>
        </w:rPr>
        <w:t>1</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p>
    <w:p>
      <w:pPr>
        <w:pStyle w:val="BodyText"/>
        <w:spacing w:line="213" w:lineRule="auto" w:before="109"/>
        <w:ind w:left="1197" w:right="1223"/>
      </w:pPr>
      <w:r>
        <w:rPr>
          <w:color w:val="0073AE"/>
        </w:rPr>
        <w:t>Haittaamista ei ole, jos [määrittele olosuhde, josta vapautuminen on rajoitettu] haittaa vain pelaajan </w:t>
      </w:r>
      <w:r>
        <w:rPr>
          <w:i/>
          <w:color w:val="0073AE"/>
        </w:rPr>
        <w:t>lyöntiasentoa </w:t>
      </w:r>
      <w:r>
        <w:rPr>
          <w:color w:val="0073AE"/>
          <w:w w:val="85"/>
        </w:rPr>
        <w:t>.</w:t>
      </w:r>
    </w:p>
    <w:p>
      <w:pPr>
        <w:pStyle w:val="Heading4"/>
        <w:spacing w:line="211" w:lineRule="auto" w:before="114"/>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558" w:val="left" w:leader="none"/>
        </w:tabs>
        <w:spacing w:line="240" w:lineRule="auto" w:before="108" w:after="0"/>
        <w:ind w:left="1557" w:right="0" w:hanging="360"/>
        <w:jc w:val="left"/>
      </w:pPr>
      <w:bookmarkStart w:name="_TOC_250045" w:id="41"/>
      <w:r>
        <w:rPr>
          <w:color w:val="231F20"/>
        </w:rPr>
        <w:t>Vapautuminen siirtonurmen</w:t>
      </w:r>
      <w:r>
        <w:rPr>
          <w:color w:val="231F20"/>
          <w:spacing w:val="-8"/>
        </w:rPr>
        <w:t> </w:t>
      </w:r>
      <w:bookmarkEnd w:id="41"/>
      <w:r>
        <w:rPr>
          <w:color w:val="231F20"/>
        </w:rPr>
        <w:t>saumoista</w:t>
      </w:r>
    </w:p>
    <w:p>
      <w:pPr>
        <w:pStyle w:val="BodyText"/>
        <w:spacing w:line="213" w:lineRule="auto" w:before="90"/>
        <w:ind w:left="1197" w:right="521"/>
      </w:pPr>
      <w:r>
        <w:rPr>
          <w:i/>
          <w:color w:val="231F20"/>
          <w:u w:val="single" w:color="231F20"/>
        </w:rPr>
        <w:t>Tarkoitus</w:t>
      </w:r>
      <w:r>
        <w:rPr>
          <w:i/>
          <w:color w:val="231F20"/>
        </w:rPr>
        <w:t> </w:t>
      </w:r>
      <w:r>
        <w:rPr>
          <w:color w:val="231F20"/>
          <w:w w:val="85"/>
        </w:rPr>
        <w:t>. </w:t>
      </w:r>
      <w:r>
        <w:rPr>
          <w:color w:val="231F20"/>
        </w:rPr>
        <w:t>Siirtonurmella korjattu osa kentästä merkitään yleensä kunnostettavaksi alueeksi siihen asti, kunnes alueesta tulee pelikelpoista </w:t>
      </w:r>
      <w:r>
        <w:rPr>
          <w:color w:val="231F20"/>
          <w:w w:val="85"/>
        </w:rPr>
        <w:t>.</w:t>
      </w:r>
    </w:p>
    <w:p>
      <w:pPr>
        <w:pStyle w:val="BodyText"/>
        <w:spacing w:line="213" w:lineRule="auto" w:before="115"/>
        <w:ind w:left="1197" w:right="1127"/>
      </w:pPr>
      <w:r>
        <w:rPr>
          <w:color w:val="231F20"/>
        </w:rPr>
        <w:t>Kun itse siirtonurmialuetta ei enää tarvitse merkitä kunnostettavaksi alueeksi, voi toimikunta vielä sallia vapautumisen tilanteissa, joissa:</w:t>
      </w:r>
    </w:p>
    <w:p>
      <w:pPr>
        <w:pStyle w:val="ListParagraph"/>
        <w:numPr>
          <w:ilvl w:val="0"/>
          <w:numId w:val="46"/>
        </w:numPr>
        <w:tabs>
          <w:tab w:pos="1378" w:val="left" w:leader="none"/>
        </w:tabs>
        <w:spacing w:line="352" w:lineRule="exact" w:before="29" w:after="0"/>
        <w:ind w:left="1377" w:right="0" w:hanging="160"/>
        <w:jc w:val="left"/>
        <w:rPr>
          <w:sz w:val="19"/>
        </w:rPr>
      </w:pPr>
      <w:r>
        <w:rPr>
          <w:color w:val="231F20"/>
          <w:sz w:val="19"/>
        </w:rPr>
        <w:t>Pallo on siirtonurmen saumassa</w:t>
      </w:r>
      <w:r>
        <w:rPr>
          <w:color w:val="231F20"/>
          <w:spacing w:val="-42"/>
          <w:sz w:val="19"/>
        </w:rPr>
        <w:t> </w:t>
      </w:r>
      <w:r>
        <w:rPr>
          <w:color w:val="231F20"/>
          <w:w w:val="85"/>
          <w:sz w:val="19"/>
        </w:rPr>
        <w:t>.</w:t>
      </w:r>
    </w:p>
    <w:p>
      <w:pPr>
        <w:pStyle w:val="ListParagraph"/>
        <w:numPr>
          <w:ilvl w:val="0"/>
          <w:numId w:val="46"/>
        </w:numPr>
        <w:tabs>
          <w:tab w:pos="1378" w:val="left" w:leader="none"/>
        </w:tabs>
        <w:spacing w:line="352" w:lineRule="exact" w:before="0" w:after="0"/>
        <w:ind w:left="1377" w:right="0" w:hanging="160"/>
        <w:jc w:val="left"/>
        <w:rPr>
          <w:sz w:val="19"/>
        </w:rPr>
      </w:pPr>
      <w:r>
        <w:rPr>
          <w:color w:val="231F20"/>
          <w:sz w:val="19"/>
        </w:rPr>
        <w:t>Siirtonurmen</w:t>
      </w:r>
      <w:r>
        <w:rPr>
          <w:color w:val="231F20"/>
          <w:spacing w:val="-4"/>
          <w:sz w:val="19"/>
        </w:rPr>
        <w:t> </w:t>
      </w:r>
      <w:r>
        <w:rPr>
          <w:color w:val="231F20"/>
          <w:sz w:val="19"/>
        </w:rPr>
        <w:t>sauma</w:t>
      </w:r>
      <w:r>
        <w:rPr>
          <w:color w:val="231F20"/>
          <w:spacing w:val="-3"/>
          <w:sz w:val="19"/>
        </w:rPr>
        <w:t> </w:t>
      </w:r>
      <w:r>
        <w:rPr>
          <w:color w:val="231F20"/>
          <w:sz w:val="19"/>
        </w:rPr>
        <w:t>haittaa</w:t>
      </w:r>
      <w:r>
        <w:rPr>
          <w:color w:val="231F20"/>
          <w:spacing w:val="-3"/>
          <w:sz w:val="19"/>
        </w:rPr>
        <w:t> </w:t>
      </w:r>
      <w:r>
        <w:rPr>
          <w:color w:val="231F20"/>
          <w:sz w:val="19"/>
        </w:rPr>
        <w:t>pelaajan</w:t>
      </w:r>
      <w:r>
        <w:rPr>
          <w:color w:val="231F20"/>
          <w:spacing w:val="-3"/>
          <w:sz w:val="19"/>
        </w:rPr>
        <w:t> </w:t>
      </w:r>
      <w:r>
        <w:rPr>
          <w:color w:val="231F20"/>
          <w:sz w:val="19"/>
        </w:rPr>
        <w:t>aiotun</w:t>
      </w:r>
      <w:r>
        <w:rPr>
          <w:color w:val="231F20"/>
          <w:spacing w:val="-3"/>
          <w:sz w:val="19"/>
        </w:rPr>
        <w:t> </w:t>
      </w:r>
      <w:r>
        <w:rPr>
          <w:color w:val="231F20"/>
          <w:sz w:val="19"/>
        </w:rPr>
        <w:t>svingin</w:t>
      </w:r>
      <w:r>
        <w:rPr>
          <w:color w:val="231F20"/>
          <w:spacing w:val="-3"/>
          <w:sz w:val="19"/>
        </w:rPr>
        <w:t> </w:t>
      </w:r>
      <w:r>
        <w:rPr>
          <w:color w:val="231F20"/>
          <w:sz w:val="19"/>
        </w:rPr>
        <w:t>vaatimaa</w:t>
      </w:r>
      <w:r>
        <w:rPr>
          <w:color w:val="231F20"/>
          <w:spacing w:val="-3"/>
          <w:sz w:val="19"/>
        </w:rPr>
        <w:t> </w:t>
      </w:r>
      <w:r>
        <w:rPr>
          <w:color w:val="231F20"/>
          <w:sz w:val="19"/>
        </w:rPr>
        <w:t>tilaa</w:t>
      </w:r>
      <w:r>
        <w:rPr>
          <w:color w:val="231F20"/>
          <w:spacing w:val="-29"/>
          <w:sz w:val="19"/>
        </w:rPr>
        <w:t> </w:t>
      </w:r>
      <w:r>
        <w:rPr>
          <w:color w:val="231F20"/>
          <w:w w:val="85"/>
          <w:sz w:val="19"/>
        </w:rPr>
        <w:t>.</w:t>
      </w:r>
    </w:p>
    <w:p>
      <w:pPr>
        <w:pStyle w:val="BodyText"/>
        <w:spacing w:line="213" w:lineRule="auto" w:before="72"/>
        <w:ind w:left="1197" w:right="634"/>
      </w:pPr>
      <w:r>
        <w:rPr>
          <w:color w:val="231F20"/>
        </w:rPr>
        <w:t>Pelaajalle ei tarvitse sallia vapautumista tällaisen sauman haitatessa vain hänen lyöntiasentoaan </w:t>
      </w:r>
      <w:r>
        <w:rPr>
          <w:color w:val="231F20"/>
          <w:w w:val="85"/>
        </w:rPr>
        <w:t>.</w:t>
      </w:r>
    </w:p>
    <w:p>
      <w:pPr>
        <w:spacing w:after="0" w:line="213" w:lineRule="auto"/>
        <w:sectPr>
          <w:pgSz w:w="7660" w:h="12310"/>
          <w:pgMar w:header="0" w:footer="270" w:top="680" w:bottom="420" w:left="0" w:right="0"/>
        </w:sectPr>
      </w:pPr>
    </w:p>
    <w:p>
      <w:pPr>
        <w:pStyle w:val="BodyText"/>
        <w:spacing w:before="10"/>
        <w:rPr>
          <w:sz w:val="23"/>
        </w:rPr>
      </w:pPr>
    </w:p>
    <w:p>
      <w:pPr>
        <w:pStyle w:val="Heading4"/>
        <w:spacing w:before="62"/>
        <w:ind w:left="743"/>
      </w:pPr>
      <w:r>
        <w:rPr>
          <w:color w:val="0073AE"/>
        </w:rPr>
        <w:t>Mallipaikallissääntö F-7</w:t>
      </w:r>
    </w:p>
    <w:p>
      <w:pPr>
        <w:pStyle w:val="BodyText"/>
        <w:spacing w:line="213" w:lineRule="auto" w:before="109"/>
        <w:ind w:left="743" w:right="1127"/>
      </w:pPr>
      <w:r>
        <w:rPr>
          <w:color w:val="0073AE"/>
        </w:rPr>
        <w:t>“Pelaajan pallon ollessa tai koskiessa siirtonurmen saumaa tai sauman haitatessa pelaajan aiotun svingin vaatimaa tilaa:</w:t>
      </w:r>
    </w:p>
    <w:p>
      <w:pPr>
        <w:pStyle w:val="BodyText"/>
        <w:spacing w:line="213" w:lineRule="auto" w:before="115"/>
        <w:ind w:left="1083" w:right="521" w:hanging="280"/>
      </w:pPr>
      <w:r>
        <w:rPr>
          <w:color w:val="0073AE"/>
        </w:rPr>
        <w:t>(a) </w:t>
      </w:r>
      <w:r>
        <w:rPr>
          <w:color w:val="0073AE"/>
          <w:u w:val="single" w:color="0073AE"/>
        </w:rPr>
        <w:t>Pallon ollessa yleisellä pelialueella</w:t>
      </w:r>
      <w:r>
        <w:rPr>
          <w:color w:val="0073AE"/>
          <w:w w:val="44"/>
        </w:rPr>
        <w:t> .</w:t>
      </w:r>
      <w:r>
        <w:rPr>
          <w:color w:val="0073AE"/>
        </w:rPr>
        <w:t> Pelaaja voi vapautua Säännön 16</w:t>
      </w:r>
      <w:r>
        <w:rPr>
          <w:color w:val="0073AE"/>
          <w:w w:val="44"/>
        </w:rPr>
        <w:t> .</w:t>
      </w:r>
      <w:r>
        <w:rPr>
          <w:color w:val="0073AE"/>
        </w:rPr>
        <w:t>1b mukaisesti </w:t>
      </w:r>
      <w:r>
        <w:rPr>
          <w:color w:val="0073AE"/>
          <w:w w:val="85"/>
        </w:rPr>
        <w:t>.</w:t>
      </w:r>
    </w:p>
    <w:p>
      <w:pPr>
        <w:pStyle w:val="BodyText"/>
        <w:spacing w:before="92"/>
        <w:ind w:left="803"/>
      </w:pPr>
      <w:r>
        <w:rPr>
          <w:color w:val="0073AE"/>
          <w:spacing w:val="1"/>
        </w:rPr>
        <w:t>(a</w:t>
      </w:r>
      <w:r>
        <w:rPr>
          <w:color w:val="0073AE"/>
        </w:rPr>
        <w:t>)</w:t>
      </w:r>
      <w:r>
        <w:rPr>
          <w:color w:val="0073AE"/>
          <w:spacing w:val="11"/>
        </w:rPr>
        <w:t> </w:t>
      </w:r>
      <w:r>
        <w:rPr>
          <w:color w:val="0073AE"/>
          <w:spacing w:val="1"/>
          <w:u w:val="single" w:color="0073AE"/>
        </w:rPr>
        <w:t>Pallo</w:t>
      </w:r>
      <w:r>
        <w:rPr>
          <w:color w:val="0073AE"/>
          <w:u w:val="single" w:color="0073AE"/>
        </w:rPr>
        <w:t>n</w:t>
      </w:r>
      <w:r>
        <w:rPr>
          <w:color w:val="0073AE"/>
          <w:spacing w:val="-4"/>
          <w:u w:val="single" w:color="0073AE"/>
        </w:rPr>
        <w:t> </w:t>
      </w:r>
      <w:r>
        <w:rPr>
          <w:color w:val="0073AE"/>
          <w:spacing w:val="1"/>
          <w:u w:val="single" w:color="0073AE"/>
        </w:rPr>
        <w:t>olless</w:t>
      </w:r>
      <w:r>
        <w:rPr>
          <w:color w:val="0073AE"/>
          <w:u w:val="single" w:color="0073AE"/>
        </w:rPr>
        <w:t>a</w:t>
      </w:r>
      <w:r>
        <w:rPr>
          <w:color w:val="0073AE"/>
          <w:spacing w:val="-4"/>
          <w:u w:val="single" w:color="0073AE"/>
        </w:rPr>
        <w:t> </w:t>
      </w:r>
      <w:r>
        <w:rPr>
          <w:color w:val="0073AE"/>
          <w:spacing w:val="1"/>
          <w:u w:val="single" w:color="0073AE"/>
        </w:rPr>
        <w:t>viheriöll</w:t>
      </w:r>
      <w:r>
        <w:rPr>
          <w:color w:val="0073AE"/>
          <w:u w:val="single" w:color="0073AE"/>
        </w:rPr>
        <w:t>ä</w:t>
      </w:r>
      <w:r>
        <w:rPr>
          <w:color w:val="0073AE"/>
          <w:w w:val="44"/>
        </w:rPr>
        <w:t> .</w:t>
      </w:r>
      <w:r>
        <w:rPr>
          <w:color w:val="0073AE"/>
          <w:spacing w:val="-23"/>
        </w:rPr>
        <w:t> </w:t>
      </w:r>
      <w:r>
        <w:rPr>
          <w:color w:val="0073AE"/>
          <w:spacing w:val="-4"/>
        </w:rPr>
        <w:t>P</w:t>
      </w:r>
      <w:r>
        <w:rPr>
          <w:color w:val="0073AE"/>
          <w:spacing w:val="1"/>
        </w:rPr>
        <w:t>elaaj</w:t>
      </w:r>
      <w:r>
        <w:rPr>
          <w:color w:val="0073AE"/>
        </w:rPr>
        <w:t>a</w:t>
      </w:r>
      <w:r>
        <w:rPr>
          <w:color w:val="0073AE"/>
          <w:spacing w:val="-4"/>
        </w:rPr>
        <w:t> </w:t>
      </w:r>
      <w:r>
        <w:rPr>
          <w:color w:val="0073AE"/>
          <w:spacing w:val="-3"/>
        </w:rPr>
        <w:t>v</w:t>
      </w:r>
      <w:r>
        <w:rPr>
          <w:color w:val="0073AE"/>
          <w:spacing w:val="1"/>
        </w:rPr>
        <w:t>o</w:t>
      </w:r>
      <w:r>
        <w:rPr>
          <w:color w:val="0073AE"/>
        </w:rPr>
        <w:t>i</w:t>
      </w:r>
      <w:r>
        <w:rPr>
          <w:color w:val="0073AE"/>
          <w:spacing w:val="-4"/>
        </w:rPr>
        <w:t> </w:t>
      </w:r>
      <w:r>
        <w:rPr>
          <w:color w:val="0073AE"/>
          <w:spacing w:val="1"/>
        </w:rPr>
        <w:t>v</w:t>
      </w:r>
      <w:r>
        <w:rPr>
          <w:color w:val="0073AE"/>
          <w:spacing w:val="-1"/>
        </w:rPr>
        <w:t>a</w:t>
      </w:r>
      <w:r>
        <w:rPr>
          <w:color w:val="0073AE"/>
          <w:spacing w:val="1"/>
        </w:rPr>
        <w:t>pautu</w:t>
      </w:r>
      <w:r>
        <w:rPr>
          <w:color w:val="0073AE"/>
        </w:rPr>
        <w:t>a</w:t>
      </w:r>
      <w:r>
        <w:rPr>
          <w:color w:val="0073AE"/>
          <w:spacing w:val="-4"/>
        </w:rPr>
        <w:t> </w:t>
      </w:r>
      <w:r>
        <w:rPr>
          <w:color w:val="0073AE"/>
          <w:spacing w:val="1"/>
        </w:rPr>
        <w:t>Säännö</w:t>
      </w:r>
      <w:r>
        <w:rPr>
          <w:color w:val="0073AE"/>
        </w:rPr>
        <w:t>n</w:t>
      </w:r>
      <w:r>
        <w:rPr>
          <w:color w:val="0073AE"/>
          <w:spacing w:val="-4"/>
        </w:rPr>
        <w:t> </w:t>
      </w:r>
      <w:r>
        <w:rPr>
          <w:color w:val="0073AE"/>
          <w:spacing w:val="1"/>
        </w:rPr>
        <w:t>1</w:t>
      </w:r>
      <w:r>
        <w:rPr>
          <w:color w:val="0073AE"/>
          <w:spacing w:val="-1"/>
        </w:rPr>
        <w:t>6</w:t>
      </w:r>
      <w:r>
        <w:rPr>
          <w:color w:val="0073AE"/>
          <w:w w:val="44"/>
        </w:rPr>
        <w:t> </w:t>
      </w:r>
      <w:r>
        <w:rPr>
          <w:color w:val="0073AE"/>
          <w:spacing w:val="1"/>
          <w:w w:val="44"/>
        </w:rPr>
        <w:t>.</w:t>
      </w:r>
      <w:r>
        <w:rPr>
          <w:color w:val="0073AE"/>
          <w:spacing w:val="1"/>
        </w:rPr>
        <w:t>1</w:t>
      </w:r>
      <w:r>
        <w:rPr>
          <w:color w:val="0073AE"/>
        </w:rPr>
        <w:t>d</w:t>
      </w:r>
      <w:r>
        <w:rPr>
          <w:color w:val="0073AE"/>
          <w:spacing w:val="-4"/>
        </w:rPr>
        <w:t> </w:t>
      </w:r>
      <w:r>
        <w:rPr>
          <w:color w:val="0073AE"/>
          <w:spacing w:val="-1"/>
        </w:rPr>
        <w:t>m</w:t>
      </w:r>
      <w:r>
        <w:rPr>
          <w:color w:val="0073AE"/>
          <w:spacing w:val="1"/>
        </w:rPr>
        <w:t>ukaisest</w:t>
      </w:r>
      <w:r>
        <w:rPr>
          <w:color w:val="0073AE"/>
        </w:rPr>
        <w:t>i</w:t>
      </w:r>
      <w:r>
        <w:rPr>
          <w:color w:val="0073AE"/>
          <w:w w:val="44"/>
        </w:rPr>
        <w:t> .</w:t>
      </w:r>
    </w:p>
    <w:p>
      <w:pPr>
        <w:pStyle w:val="BodyText"/>
        <w:spacing w:line="248" w:lineRule="exact" w:before="83"/>
        <w:ind w:left="743"/>
      </w:pPr>
      <w:r>
        <w:rPr>
          <w:b/>
          <w:color w:val="0073AE"/>
        </w:rPr>
        <w:t>Mutta </w:t>
      </w:r>
      <w:r>
        <w:rPr>
          <w:color w:val="0073AE"/>
        </w:rPr>
        <w:t>haittaamista ei ole, jos sauma haittaa ainoastaan pelaajan</w:t>
      </w:r>
    </w:p>
    <w:p>
      <w:pPr>
        <w:spacing w:line="244" w:lineRule="exact" w:before="0"/>
        <w:ind w:left="743" w:right="0" w:firstLine="0"/>
        <w:jc w:val="left"/>
        <w:rPr>
          <w:sz w:val="19"/>
        </w:rPr>
      </w:pPr>
      <w:r>
        <w:rPr>
          <w:i/>
          <w:color w:val="0073AE"/>
          <w:w w:val="90"/>
          <w:sz w:val="19"/>
        </w:rPr>
        <w:t>lyöntiasentoa </w:t>
      </w:r>
      <w:r>
        <w:rPr>
          <w:color w:val="0073AE"/>
          <w:w w:val="85"/>
          <w:sz w:val="19"/>
        </w:rPr>
        <w:t>.</w:t>
      </w:r>
    </w:p>
    <w:p>
      <w:pPr>
        <w:pStyle w:val="BodyText"/>
        <w:spacing w:line="213" w:lineRule="auto" w:before="109"/>
        <w:ind w:left="743" w:right="1026"/>
      </w:pPr>
      <w:r>
        <w:rPr>
          <w:color w:val="0073AE"/>
        </w:rPr>
        <w:t>Vapauduttaessa kaikkia siirtonurmialueella olevia saumoja käsitellään yhtenä ja samana saumana </w:t>
      </w:r>
      <w:r>
        <w:rPr>
          <w:color w:val="0073AE"/>
          <w:w w:val="85"/>
        </w:rPr>
        <w:t>. </w:t>
      </w:r>
      <w:r>
        <w:rPr>
          <w:color w:val="0073AE"/>
        </w:rPr>
        <w:t>Mikäli jokin sauma edelleen haittaa, kun pelaaja on </w:t>
      </w:r>
      <w:r>
        <w:rPr>
          <w:i/>
          <w:color w:val="0073AE"/>
        </w:rPr>
        <w:t>pudottanut </w:t>
      </w:r>
      <w:r>
        <w:rPr>
          <w:color w:val="0073AE"/>
        </w:rPr>
        <w:t>pallon, pelaajan täytyy jatkaa Säännön 14</w:t>
      </w:r>
      <w:r>
        <w:rPr>
          <w:color w:val="0073AE"/>
          <w:w w:val="44"/>
        </w:rPr>
        <w:t> .</w:t>
      </w:r>
      <w:r>
        <w:rPr>
          <w:color w:val="0073AE"/>
        </w:rPr>
        <w:t>3c(2) mukaisesti, vaikka pallo olisi yhden </w:t>
      </w:r>
      <w:r>
        <w:rPr>
          <w:i/>
          <w:color w:val="0073AE"/>
        </w:rPr>
        <w:t>mailanmitan </w:t>
      </w:r>
      <w:r>
        <w:rPr>
          <w:color w:val="0073AE"/>
        </w:rPr>
        <w:t>sisällä vertailupisteestä </w:t>
      </w:r>
      <w:r>
        <w:rPr>
          <w:color w:val="0073AE"/>
          <w:w w:val="85"/>
        </w:rPr>
        <w:t>.</w:t>
      </w:r>
    </w:p>
    <w:p>
      <w:pPr>
        <w:pStyle w:val="Heading4"/>
        <w:spacing w:line="211" w:lineRule="auto" w:before="114"/>
        <w:ind w:left="743"/>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104" w:val="left" w:leader="none"/>
        </w:tabs>
        <w:spacing w:line="240" w:lineRule="auto" w:before="108" w:after="0"/>
        <w:ind w:left="1103" w:right="0" w:hanging="360"/>
        <w:jc w:val="left"/>
      </w:pPr>
      <w:bookmarkStart w:name="_TOC_250044" w:id="42"/>
      <w:r>
        <w:rPr>
          <w:color w:val="231F20"/>
        </w:rPr>
        <w:t>Vapautus maan</w:t>
      </w:r>
      <w:r>
        <w:rPr>
          <w:color w:val="231F20"/>
          <w:spacing w:val="-8"/>
        </w:rPr>
        <w:t> </w:t>
      </w:r>
      <w:bookmarkEnd w:id="42"/>
      <w:r>
        <w:rPr>
          <w:color w:val="231F20"/>
        </w:rPr>
        <w:t>halkeamista</w:t>
      </w:r>
    </w:p>
    <w:p>
      <w:pPr>
        <w:pStyle w:val="BodyText"/>
        <w:spacing w:line="213" w:lineRule="auto" w:before="90"/>
        <w:ind w:left="743" w:right="1102"/>
      </w:pPr>
      <w:r>
        <w:rPr>
          <w:i/>
          <w:color w:val="231F20"/>
          <w:u w:val="single" w:color="231F20"/>
        </w:rPr>
        <w:t>Tarkoitus</w:t>
      </w:r>
      <w:r>
        <w:rPr>
          <w:i/>
          <w:color w:val="231F20"/>
        </w:rPr>
        <w:t> </w:t>
      </w:r>
      <w:r>
        <w:rPr>
          <w:color w:val="231F20"/>
        </w:rPr>
        <w:t>Kuumat ja kuivat olosuhteet voivat aiheuttaa väylille maan halkeamista </w:t>
      </w:r>
      <w:r>
        <w:rPr>
          <w:color w:val="231F20"/>
          <w:w w:val="85"/>
        </w:rPr>
        <w:t>. </w:t>
      </w:r>
      <w:r>
        <w:rPr>
          <w:color w:val="231F20"/>
        </w:rPr>
        <w:t>Pallon makuu heikentyy olennaisesti, jos pallo jää tällaiseen halkeamaan, mutta lyöntiasennon ottamista ne eivät välttämättä estä</w:t>
      </w:r>
      <w:r>
        <w:rPr>
          <w:color w:val="231F20"/>
          <w:w w:val="44"/>
        </w:rPr>
        <w:t> .</w:t>
      </w:r>
      <w:r>
        <w:rPr>
          <w:color w:val="231F20"/>
        </w:rPr>
        <w:t>Tällöin suositellaan paikallissääntöä, joka sallii vapautumisen ainoastaan pallon sijainnin ja aiotun svingin vaatiman tilan osalta </w:t>
      </w:r>
      <w:r>
        <w:rPr>
          <w:color w:val="231F20"/>
          <w:w w:val="85"/>
        </w:rPr>
        <w:t>.</w:t>
      </w:r>
    </w:p>
    <w:p>
      <w:pPr>
        <w:pStyle w:val="BodyText"/>
        <w:spacing w:before="11"/>
        <w:rPr>
          <w:sz w:val="14"/>
        </w:rPr>
      </w:pPr>
    </w:p>
    <w:p>
      <w:pPr>
        <w:pStyle w:val="Heading4"/>
        <w:spacing w:before="1"/>
        <w:ind w:left="743"/>
      </w:pPr>
      <w:r>
        <w:rPr>
          <w:color w:val="0073AE"/>
        </w:rPr>
        <w:t>Mallipaikallissääntö F-8</w:t>
      </w:r>
    </w:p>
    <w:p>
      <w:pPr>
        <w:spacing w:line="213" w:lineRule="auto" w:before="109"/>
        <w:ind w:left="743" w:right="1075" w:firstLine="0"/>
        <w:jc w:val="left"/>
        <w:rPr>
          <w:sz w:val="19"/>
        </w:rPr>
      </w:pPr>
      <w:r>
        <w:rPr>
          <w:color w:val="0073AE"/>
          <w:sz w:val="19"/>
        </w:rPr>
        <w:t>“Maassa olevat halkeamat, jotka ovat </w:t>
      </w:r>
      <w:r>
        <w:rPr>
          <w:i/>
          <w:color w:val="0073AE"/>
          <w:sz w:val="19"/>
        </w:rPr>
        <w:t>yleisen pelialueen </w:t>
      </w:r>
      <w:r>
        <w:rPr>
          <w:color w:val="0073AE"/>
          <w:sz w:val="19"/>
        </w:rPr>
        <w:t>osalla, joka on leikattu</w:t>
      </w:r>
      <w:r>
        <w:rPr>
          <w:color w:val="0073AE"/>
          <w:spacing w:val="-4"/>
          <w:sz w:val="19"/>
        </w:rPr>
        <w:t> </w:t>
      </w:r>
      <w:r>
        <w:rPr>
          <w:color w:val="0073AE"/>
          <w:sz w:val="19"/>
        </w:rPr>
        <w:t>väyläkorkeuteen</w:t>
      </w:r>
      <w:r>
        <w:rPr>
          <w:color w:val="0073AE"/>
          <w:spacing w:val="-3"/>
          <w:sz w:val="19"/>
        </w:rPr>
        <w:t> </w:t>
      </w:r>
      <w:r>
        <w:rPr>
          <w:color w:val="0073AE"/>
          <w:sz w:val="19"/>
        </w:rPr>
        <w:t>tai</w:t>
      </w:r>
      <w:r>
        <w:rPr>
          <w:color w:val="0073AE"/>
          <w:spacing w:val="-3"/>
          <w:sz w:val="19"/>
        </w:rPr>
        <w:t> </w:t>
      </w:r>
      <w:r>
        <w:rPr>
          <w:color w:val="0073AE"/>
          <w:sz w:val="19"/>
        </w:rPr>
        <w:t>lyhyemmäksi,</w:t>
      </w:r>
      <w:r>
        <w:rPr>
          <w:color w:val="0073AE"/>
          <w:spacing w:val="-22"/>
          <w:sz w:val="19"/>
        </w:rPr>
        <w:t> </w:t>
      </w:r>
      <w:r>
        <w:rPr>
          <w:color w:val="0073AE"/>
          <w:sz w:val="19"/>
        </w:rPr>
        <w:t>ovat</w:t>
      </w:r>
      <w:r>
        <w:rPr>
          <w:color w:val="0073AE"/>
          <w:spacing w:val="-6"/>
          <w:sz w:val="19"/>
        </w:rPr>
        <w:t> </w:t>
      </w:r>
      <w:r>
        <w:rPr>
          <w:i/>
          <w:color w:val="0073AE"/>
          <w:sz w:val="19"/>
        </w:rPr>
        <w:t>kunnostettavaa</w:t>
      </w:r>
      <w:r>
        <w:rPr>
          <w:i/>
          <w:color w:val="0073AE"/>
          <w:spacing w:val="-4"/>
          <w:sz w:val="19"/>
        </w:rPr>
        <w:t> </w:t>
      </w:r>
      <w:r>
        <w:rPr>
          <w:i/>
          <w:color w:val="0073AE"/>
          <w:sz w:val="19"/>
        </w:rPr>
        <w:t>aluetta</w:t>
      </w:r>
      <w:r>
        <w:rPr>
          <w:i/>
          <w:color w:val="0073AE"/>
          <w:spacing w:val="-29"/>
          <w:sz w:val="19"/>
        </w:rPr>
        <w:t> </w:t>
      </w:r>
      <w:r>
        <w:rPr>
          <w:color w:val="0073AE"/>
          <w:w w:val="85"/>
          <w:sz w:val="19"/>
        </w:rPr>
        <w:t>.</w:t>
      </w:r>
      <w:r>
        <w:rPr>
          <w:color w:val="0073AE"/>
          <w:spacing w:val="-15"/>
          <w:w w:val="85"/>
          <w:sz w:val="19"/>
        </w:rPr>
        <w:t> </w:t>
      </w:r>
      <w:r>
        <w:rPr>
          <w:color w:val="0073AE"/>
          <w:sz w:val="19"/>
        </w:rPr>
        <w:t>Pelaaja </w:t>
      </w:r>
      <w:r>
        <w:rPr>
          <w:color w:val="0073AE"/>
          <w:spacing w:val="-3"/>
          <w:sz w:val="19"/>
        </w:rPr>
        <w:t>v</w:t>
      </w:r>
      <w:r>
        <w:rPr>
          <w:color w:val="0073AE"/>
          <w:spacing w:val="1"/>
          <w:sz w:val="19"/>
        </w:rPr>
        <w:t>o</w:t>
      </w:r>
      <w:r>
        <w:rPr>
          <w:color w:val="0073AE"/>
          <w:sz w:val="19"/>
        </w:rPr>
        <w:t>i</w:t>
      </w:r>
      <w:r>
        <w:rPr>
          <w:color w:val="0073AE"/>
          <w:spacing w:val="-4"/>
          <w:sz w:val="19"/>
        </w:rPr>
        <w:t> </w:t>
      </w:r>
      <w:r>
        <w:rPr>
          <w:color w:val="0073AE"/>
          <w:spacing w:val="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w:t>
      </w:r>
      <w:r>
        <w:rPr>
          <w:color w:val="0073AE"/>
          <w:spacing w:val="-1"/>
          <w:sz w:val="19"/>
        </w:rPr>
        <w:t>6</w:t>
      </w:r>
      <w:r>
        <w:rPr>
          <w:color w:val="0073AE"/>
          <w:w w:val="44"/>
          <w:sz w:val="19"/>
        </w:rPr>
        <w:t> </w:t>
      </w:r>
      <w:r>
        <w:rPr>
          <w:color w:val="0073AE"/>
          <w:spacing w:val="1"/>
          <w:w w:val="44"/>
          <w:sz w:val="19"/>
        </w:rPr>
        <w:t>.</w:t>
      </w:r>
      <w:r>
        <w:rPr>
          <w:color w:val="0073AE"/>
          <w:spacing w:val="1"/>
          <w:sz w:val="19"/>
        </w:rPr>
        <w:t>1</w:t>
      </w:r>
      <w:r>
        <w:rPr>
          <w:color w:val="0073AE"/>
          <w:sz w:val="19"/>
        </w:rPr>
        <w:t>b</w:t>
      </w:r>
      <w:r>
        <w:rPr>
          <w:color w:val="0073AE"/>
          <w:spacing w:val="-4"/>
          <w:sz w:val="19"/>
        </w:rPr>
        <w:t> </w:t>
      </w:r>
      <w:r>
        <w:rPr>
          <w:color w:val="0073AE"/>
          <w:spacing w:val="1"/>
          <w:sz w:val="19"/>
        </w:rPr>
        <w:t>nojalla</w:t>
      </w:r>
      <w:r>
        <w:rPr>
          <w:color w:val="0073AE"/>
          <w:w w:val="44"/>
          <w:sz w:val="19"/>
        </w:rPr>
        <w:t> .</w:t>
      </w:r>
    </w:p>
    <w:p>
      <w:pPr>
        <w:pStyle w:val="BodyText"/>
        <w:spacing w:line="248" w:lineRule="exact" w:before="88"/>
        <w:ind w:left="743"/>
      </w:pPr>
      <w:r>
        <w:rPr>
          <w:color w:val="0073AE"/>
        </w:rPr>
        <w:t>[</w:t>
      </w:r>
      <w:r>
        <w:rPr>
          <w:b/>
          <w:color w:val="0073AE"/>
        </w:rPr>
        <w:t>Mutta </w:t>
      </w:r>
      <w:r>
        <w:rPr>
          <w:color w:val="0073AE"/>
        </w:rPr>
        <w:t>haittaamista ei ole, jos halkeama haittaa ainoastaan pelaajan</w:t>
      </w:r>
    </w:p>
    <w:p>
      <w:pPr>
        <w:spacing w:line="244" w:lineRule="exact" w:before="0"/>
        <w:ind w:left="743" w:right="0" w:firstLine="0"/>
        <w:jc w:val="left"/>
        <w:rPr>
          <w:sz w:val="19"/>
        </w:rPr>
      </w:pPr>
      <w:r>
        <w:rPr>
          <w:i/>
          <w:color w:val="0073AE"/>
          <w:spacing w:val="1"/>
          <w:sz w:val="19"/>
        </w:rPr>
        <w:t>lyöntiasento</w:t>
      </w:r>
      <w:r>
        <w:rPr>
          <w:i/>
          <w:color w:val="0073AE"/>
          <w:sz w:val="19"/>
        </w:rPr>
        <w:t>a</w:t>
      </w:r>
      <w:r>
        <w:rPr>
          <w:color w:val="0073AE"/>
          <w:w w:val="44"/>
          <w:sz w:val="19"/>
        </w:rPr>
        <w:t> </w:t>
      </w:r>
      <w:r>
        <w:rPr>
          <w:color w:val="0073AE"/>
          <w:spacing w:val="1"/>
          <w:w w:val="44"/>
          <w:sz w:val="19"/>
        </w:rPr>
        <w:t>.</w:t>
      </w:r>
      <w:r>
        <w:rPr>
          <w:color w:val="0073AE"/>
          <w:spacing w:val="1"/>
          <w:sz w:val="19"/>
        </w:rPr>
        <w:t>]”</w:t>
      </w:r>
    </w:p>
    <w:p>
      <w:pPr>
        <w:pStyle w:val="Heading4"/>
        <w:spacing w:line="211" w:lineRule="auto" w:before="109"/>
        <w:ind w:left="743"/>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104" w:val="left" w:leader="none"/>
        </w:tabs>
        <w:spacing w:line="240" w:lineRule="auto" w:before="108" w:after="0"/>
        <w:ind w:left="1103" w:right="0" w:hanging="360"/>
        <w:jc w:val="left"/>
      </w:pPr>
      <w:bookmarkStart w:name="_TOC_250043" w:id="43"/>
      <w:r>
        <w:rPr>
          <w:color w:val="231F20"/>
        </w:rPr>
        <w:t>Vapautus väylällä olevista puun</w:t>
      </w:r>
      <w:r>
        <w:rPr>
          <w:color w:val="231F20"/>
          <w:spacing w:val="-16"/>
        </w:rPr>
        <w:t> </w:t>
      </w:r>
      <w:bookmarkEnd w:id="43"/>
      <w:r>
        <w:rPr>
          <w:color w:val="231F20"/>
        </w:rPr>
        <w:t>juurista</w:t>
      </w:r>
    </w:p>
    <w:p>
      <w:pPr>
        <w:pStyle w:val="BodyText"/>
        <w:spacing w:line="213" w:lineRule="auto" w:before="90"/>
        <w:ind w:left="743" w:right="1122"/>
      </w:pPr>
      <w:r>
        <w:rPr>
          <w:i/>
          <w:color w:val="231F20"/>
          <w:u w:val="single" w:color="231F20"/>
        </w:rPr>
        <w:t>Tarkoitus</w:t>
      </w:r>
      <w:r>
        <w:rPr>
          <w:color w:val="231F20"/>
          <w:w w:val="44"/>
        </w:rPr>
        <w:t> .</w:t>
      </w:r>
      <w:r>
        <w:rPr>
          <w:color w:val="231F20"/>
        </w:rPr>
        <w:t>Tilanteissa, joissa puun juuret ovat tulleet esiin väylällä, voi olla epäoikeudenmukaista, jos pelaaja ei saa vapautua näistä juurista</w:t>
      </w:r>
      <w:r>
        <w:rPr>
          <w:color w:val="231F20"/>
          <w:w w:val="44"/>
        </w:rPr>
        <w:t> .</w:t>
      </w:r>
      <w:r>
        <w:rPr>
          <w:color w:val="231F20"/>
        </w:rPr>
        <w:t>Toimikunta voi määritellä tällaiset väylällä olevat juuret kunnostettavaksi alueeksi, joista saa vapautua rangaistuksetta Säännön 16</w:t>
      </w:r>
      <w:r>
        <w:rPr>
          <w:color w:val="231F20"/>
          <w:w w:val="44"/>
        </w:rPr>
        <w:t> .</w:t>
      </w:r>
      <w:r>
        <w:rPr>
          <w:color w:val="231F20"/>
        </w:rPr>
        <w:t>1b mukaisesti</w:t>
      </w:r>
      <w:r>
        <w:rPr>
          <w:color w:val="231F20"/>
          <w:w w:val="44"/>
        </w:rPr>
        <w:t> .</w:t>
      </w:r>
    </w:p>
    <w:p>
      <w:pPr>
        <w:pStyle w:val="BodyText"/>
        <w:spacing w:line="213" w:lineRule="auto" w:before="114"/>
        <w:ind w:left="743" w:right="1150"/>
      </w:pPr>
      <w:r>
        <w:rPr>
          <w:color w:val="231F20"/>
        </w:rPr>
        <w:t>Joissakin tilanteissa, kun puun juuret ovat tulleet esiin lyhyessä karheikossa väylän vieressä, toimikunta voi määritellä myös tällaiset juuret, jotka ovat tietyn etäisyyden päässä väylän reunasta (esim </w:t>
      </w:r>
      <w:r>
        <w:rPr>
          <w:color w:val="231F20"/>
          <w:w w:val="85"/>
        </w:rPr>
        <w:t>. </w:t>
      </w:r>
      <w:r>
        <w:rPr>
          <w:color w:val="231F20"/>
        </w:rPr>
        <w:t>neljän mailanmitan päässä tai ”semikarheikossa” eli ns </w:t>
      </w:r>
      <w:r>
        <w:rPr>
          <w:color w:val="231F20"/>
          <w:w w:val="85"/>
        </w:rPr>
        <w:t>. </w:t>
      </w:r>
      <w:r>
        <w:rPr>
          <w:color w:val="231F20"/>
        </w:rPr>
        <w:t>ensimmäisessä leikkuussa), kunnostettavaksi</w:t>
      </w:r>
    </w:p>
    <w:p>
      <w:pPr>
        <w:spacing w:after="0" w:line="213" w:lineRule="auto"/>
        <w:sectPr>
          <w:pgSz w:w="7660" w:h="12310"/>
          <w:pgMar w:header="0" w:footer="270" w:top="680" w:bottom="460" w:left="0" w:right="0"/>
        </w:sectPr>
      </w:pPr>
    </w:p>
    <w:p>
      <w:pPr>
        <w:pStyle w:val="BodyText"/>
        <w:spacing w:before="13"/>
        <w:rPr>
          <w:sz w:val="23"/>
        </w:rPr>
      </w:pPr>
    </w:p>
    <w:p>
      <w:pPr>
        <w:pStyle w:val="BodyText"/>
        <w:spacing w:line="213" w:lineRule="auto" w:before="85"/>
        <w:ind w:left="1197" w:right="1127"/>
      </w:pPr>
      <w:r>
        <w:rPr>
          <w:color w:val="231F20"/>
        </w:rPr>
        <w:t>alueeksi, josta pelaaja saa vapautua rangaistuksetta Säännön 16</w:t>
      </w:r>
      <w:r>
        <w:rPr>
          <w:color w:val="231F20"/>
          <w:w w:val="44"/>
        </w:rPr>
        <w:t> .</w:t>
      </w:r>
      <w:r>
        <w:rPr>
          <w:color w:val="231F20"/>
        </w:rPr>
        <w:t>1b mukaisesti </w:t>
      </w:r>
      <w:r>
        <w:rPr>
          <w:color w:val="231F20"/>
          <w:w w:val="85"/>
        </w:rPr>
        <w:t>.</w:t>
      </w:r>
    </w:p>
    <w:p>
      <w:pPr>
        <w:pStyle w:val="BodyText"/>
        <w:spacing w:line="213" w:lineRule="auto" w:before="115"/>
        <w:ind w:left="1197" w:right="698"/>
      </w:pPr>
      <w:r>
        <w:rPr>
          <w:color w:val="231F20"/>
        </w:rPr>
        <w:t>Toimikunta voi näin tehdessään rajata vapautumisen koskemaan ainoastaan pallon sijaintia ja aiotun svingin vaatimaa tilaa </w:t>
      </w:r>
      <w:r>
        <w:rPr>
          <w:color w:val="231F20"/>
          <w:w w:val="85"/>
        </w:rPr>
        <w:t>.</w:t>
      </w:r>
    </w:p>
    <w:p>
      <w:pPr>
        <w:pStyle w:val="BodyText"/>
        <w:spacing w:before="13"/>
        <w:rPr>
          <w:sz w:val="14"/>
        </w:rPr>
      </w:pPr>
    </w:p>
    <w:p>
      <w:pPr>
        <w:pStyle w:val="Heading4"/>
      </w:pPr>
      <w:r>
        <w:rPr>
          <w:color w:val="0073AE"/>
        </w:rPr>
        <w:t>Mallipaikallissääntö F-9.1</w:t>
      </w:r>
    </w:p>
    <w:p>
      <w:pPr>
        <w:pStyle w:val="BodyText"/>
        <w:spacing w:line="213" w:lineRule="auto" w:before="109"/>
        <w:ind w:left="1197" w:right="521"/>
      </w:pPr>
      <w:r>
        <w:rPr>
          <w:color w:val="0073AE"/>
          <w:spacing w:val="-3"/>
        </w:rPr>
        <w:t>“Kun</w:t>
      </w:r>
      <w:r>
        <w:rPr>
          <w:color w:val="0073AE"/>
          <w:spacing w:val="-17"/>
        </w:rPr>
        <w:t> </w:t>
      </w:r>
      <w:r>
        <w:rPr>
          <w:color w:val="0073AE"/>
        </w:rPr>
        <w:t>pelaajan</w:t>
      </w:r>
      <w:r>
        <w:rPr>
          <w:color w:val="0073AE"/>
          <w:spacing w:val="-16"/>
        </w:rPr>
        <w:t> </w:t>
      </w:r>
      <w:r>
        <w:rPr>
          <w:color w:val="0073AE"/>
        </w:rPr>
        <w:t>pallo</w:t>
      </w:r>
      <w:r>
        <w:rPr>
          <w:color w:val="0073AE"/>
          <w:spacing w:val="-16"/>
        </w:rPr>
        <w:t> </w:t>
      </w:r>
      <w:r>
        <w:rPr>
          <w:color w:val="0073AE"/>
        </w:rPr>
        <w:t>on</w:t>
      </w:r>
      <w:r>
        <w:rPr>
          <w:color w:val="0073AE"/>
          <w:spacing w:val="-16"/>
        </w:rPr>
        <w:t> </w:t>
      </w:r>
      <w:r>
        <w:rPr>
          <w:color w:val="0073AE"/>
          <w:spacing w:val="-3"/>
        </w:rPr>
        <w:t>väyläkorkeuteen</w:t>
      </w:r>
      <w:r>
        <w:rPr>
          <w:color w:val="0073AE"/>
          <w:spacing w:val="-16"/>
        </w:rPr>
        <w:t> </w:t>
      </w:r>
      <w:r>
        <w:rPr>
          <w:color w:val="0073AE"/>
        </w:rPr>
        <w:t>tai</w:t>
      </w:r>
      <w:r>
        <w:rPr>
          <w:color w:val="0073AE"/>
          <w:spacing w:val="-17"/>
        </w:rPr>
        <w:t> </w:t>
      </w:r>
      <w:r>
        <w:rPr>
          <w:color w:val="0073AE"/>
        </w:rPr>
        <w:t>lyhyemmäksi</w:t>
      </w:r>
      <w:r>
        <w:rPr>
          <w:color w:val="0073AE"/>
          <w:spacing w:val="-16"/>
        </w:rPr>
        <w:t> </w:t>
      </w:r>
      <w:r>
        <w:rPr>
          <w:color w:val="0073AE"/>
        </w:rPr>
        <w:t>leikatulla</w:t>
      </w:r>
      <w:r>
        <w:rPr>
          <w:color w:val="0073AE"/>
          <w:spacing w:val="-16"/>
        </w:rPr>
        <w:t> </w:t>
      </w:r>
      <w:r>
        <w:rPr>
          <w:color w:val="0073AE"/>
        </w:rPr>
        <w:t>osalla</w:t>
      </w:r>
      <w:r>
        <w:rPr>
          <w:color w:val="0073AE"/>
          <w:spacing w:val="-19"/>
        </w:rPr>
        <w:t> </w:t>
      </w:r>
      <w:r>
        <w:rPr>
          <w:i/>
          <w:color w:val="0073AE"/>
        </w:rPr>
        <w:t>yleistä pelialuetta </w:t>
      </w:r>
      <w:r>
        <w:rPr>
          <w:color w:val="0073AE"/>
        </w:rPr>
        <w:t>ja maasta esiin tulevat puun juuret, jotka ovat </w:t>
      </w:r>
      <w:r>
        <w:rPr>
          <w:color w:val="0073AE"/>
          <w:spacing w:val="-3"/>
        </w:rPr>
        <w:t>väyläkorkeuteen </w:t>
      </w:r>
      <w:r>
        <w:rPr>
          <w:color w:val="0073AE"/>
        </w:rPr>
        <w:t>tai lyhyemmäksi leikatulla </w:t>
      </w:r>
      <w:r>
        <w:rPr>
          <w:i/>
          <w:color w:val="0073AE"/>
        </w:rPr>
        <w:t>yleisellä pelialueella</w:t>
      </w:r>
      <w:r>
        <w:rPr>
          <w:color w:val="0073AE"/>
        </w:rPr>
        <w:t>, haittaavat pallon pelaamista, nämä puun</w:t>
      </w:r>
      <w:r>
        <w:rPr>
          <w:color w:val="0073AE"/>
          <w:spacing w:val="-22"/>
        </w:rPr>
        <w:t> </w:t>
      </w:r>
      <w:r>
        <w:rPr>
          <w:color w:val="0073AE"/>
        </w:rPr>
        <w:t>juuret</w:t>
      </w:r>
      <w:r>
        <w:rPr>
          <w:color w:val="0073AE"/>
          <w:spacing w:val="-21"/>
        </w:rPr>
        <w:t> </w:t>
      </w:r>
      <w:r>
        <w:rPr>
          <w:color w:val="0073AE"/>
        </w:rPr>
        <w:t>ovat</w:t>
      </w:r>
      <w:r>
        <w:rPr>
          <w:color w:val="0073AE"/>
          <w:spacing w:val="-22"/>
        </w:rPr>
        <w:t> </w:t>
      </w:r>
      <w:r>
        <w:rPr>
          <w:i/>
          <w:color w:val="0073AE"/>
        </w:rPr>
        <w:t>kunnostettavaa</w:t>
      </w:r>
      <w:r>
        <w:rPr>
          <w:i/>
          <w:color w:val="0073AE"/>
          <w:spacing w:val="-23"/>
        </w:rPr>
        <w:t> </w:t>
      </w:r>
      <w:r>
        <w:rPr>
          <w:i/>
          <w:color w:val="0073AE"/>
        </w:rPr>
        <w:t>aluetta</w:t>
      </w:r>
      <w:r>
        <w:rPr>
          <w:i/>
          <w:color w:val="0073AE"/>
          <w:spacing w:val="-37"/>
        </w:rPr>
        <w:t> </w:t>
      </w:r>
      <w:r>
        <w:rPr>
          <w:color w:val="0073AE"/>
          <w:w w:val="85"/>
        </w:rPr>
        <w:t>.</w:t>
      </w:r>
      <w:r>
        <w:rPr>
          <w:color w:val="0073AE"/>
          <w:spacing w:val="-26"/>
          <w:w w:val="85"/>
        </w:rPr>
        <w:t> </w:t>
      </w:r>
      <w:r>
        <w:rPr>
          <w:color w:val="0073AE"/>
        </w:rPr>
        <w:t>Pelaaja</w:t>
      </w:r>
      <w:r>
        <w:rPr>
          <w:color w:val="0073AE"/>
          <w:spacing w:val="-22"/>
        </w:rPr>
        <w:t> </w:t>
      </w:r>
      <w:r>
        <w:rPr>
          <w:color w:val="0073AE"/>
        </w:rPr>
        <w:t>voi</w:t>
      </w:r>
      <w:r>
        <w:rPr>
          <w:color w:val="0073AE"/>
          <w:spacing w:val="-21"/>
        </w:rPr>
        <w:t> </w:t>
      </w:r>
      <w:r>
        <w:rPr>
          <w:color w:val="0073AE"/>
        </w:rPr>
        <w:t>vapautua</w:t>
      </w:r>
      <w:r>
        <w:rPr>
          <w:color w:val="0073AE"/>
          <w:spacing w:val="-21"/>
        </w:rPr>
        <w:t> </w:t>
      </w:r>
      <w:r>
        <w:rPr>
          <w:color w:val="0073AE"/>
        </w:rPr>
        <w:t>ilman</w:t>
      </w:r>
      <w:r>
        <w:rPr>
          <w:color w:val="0073AE"/>
          <w:spacing w:val="-22"/>
        </w:rPr>
        <w:t> </w:t>
      </w:r>
      <w:r>
        <w:rPr>
          <w:color w:val="0073AE"/>
        </w:rPr>
        <w:t>rangaistusta </w:t>
      </w:r>
      <w:r>
        <w:rPr>
          <w:color w:val="0073AE"/>
          <w:spacing w:val="-1"/>
          <w:w w:val="99"/>
        </w:rPr>
        <w:t>Säännö</w:t>
      </w:r>
      <w:r>
        <w:rPr>
          <w:color w:val="0073AE"/>
          <w:w w:val="99"/>
        </w:rPr>
        <w:t>n</w:t>
      </w:r>
      <w:r>
        <w:rPr>
          <w:color w:val="0073AE"/>
          <w:spacing w:val="-7"/>
        </w:rPr>
        <w:t> </w:t>
      </w:r>
      <w:r>
        <w:rPr>
          <w:color w:val="0073AE"/>
          <w:spacing w:val="-1"/>
          <w:w w:val="99"/>
        </w:rPr>
        <w:t>16</w:t>
      </w:r>
      <w:r>
        <w:rPr>
          <w:color w:val="0073AE"/>
          <w:w w:val="43"/>
        </w:rPr>
        <w:t> </w:t>
      </w:r>
      <w:r>
        <w:rPr>
          <w:color w:val="0073AE"/>
          <w:spacing w:val="-1"/>
          <w:w w:val="43"/>
        </w:rPr>
        <w:t>.</w:t>
      </w:r>
      <w:r>
        <w:rPr>
          <w:color w:val="0073AE"/>
          <w:spacing w:val="-1"/>
          <w:w w:val="99"/>
        </w:rPr>
        <w:t>1</w:t>
      </w:r>
      <w:r>
        <w:rPr>
          <w:color w:val="0073AE"/>
          <w:w w:val="99"/>
        </w:rPr>
        <w:t>b</w:t>
      </w:r>
      <w:r>
        <w:rPr>
          <w:color w:val="0073AE"/>
          <w:spacing w:val="-7"/>
        </w:rPr>
        <w:t> </w:t>
      </w:r>
      <w:r>
        <w:rPr>
          <w:color w:val="0073AE"/>
          <w:spacing w:val="-1"/>
          <w:w w:val="99"/>
        </w:rPr>
        <w:t>nojalla</w:t>
      </w:r>
      <w:r>
        <w:rPr>
          <w:color w:val="0073AE"/>
          <w:w w:val="43"/>
        </w:rPr>
        <w:t> .</w:t>
      </w:r>
    </w:p>
    <w:p>
      <w:pPr>
        <w:pStyle w:val="BodyText"/>
        <w:spacing w:line="248" w:lineRule="exact" w:before="88"/>
        <w:ind w:left="1197"/>
      </w:pPr>
      <w:r>
        <w:rPr>
          <w:color w:val="0073AE"/>
        </w:rPr>
        <w:t>[</w:t>
      </w:r>
      <w:r>
        <w:rPr>
          <w:b/>
          <w:color w:val="0073AE"/>
        </w:rPr>
        <w:t>Mutta </w:t>
      </w:r>
      <w:r>
        <w:rPr>
          <w:color w:val="0073AE"/>
        </w:rPr>
        <w:t>haittaamista ei ole, jos puun juuri haittaa ainoastaan pelaajan</w:t>
      </w:r>
    </w:p>
    <w:p>
      <w:pPr>
        <w:spacing w:line="244" w:lineRule="exact" w:before="0"/>
        <w:ind w:left="1197" w:right="0" w:firstLine="0"/>
        <w:jc w:val="left"/>
        <w:rPr>
          <w:sz w:val="19"/>
        </w:rPr>
      </w:pPr>
      <w:r>
        <w:rPr>
          <w:i/>
          <w:color w:val="0073AE"/>
          <w:spacing w:val="-1"/>
          <w:w w:val="99"/>
          <w:sz w:val="19"/>
        </w:rPr>
        <w:t>lyöntiasentoa</w:t>
      </w:r>
      <w:r>
        <w:rPr>
          <w:color w:val="0073AE"/>
          <w:w w:val="43"/>
          <w:sz w:val="19"/>
        </w:rPr>
        <w:t> </w:t>
      </w:r>
      <w:r>
        <w:rPr>
          <w:color w:val="0073AE"/>
          <w:spacing w:val="-1"/>
          <w:w w:val="43"/>
          <w:sz w:val="19"/>
        </w:rPr>
        <w:t>.</w:t>
      </w:r>
      <w:r>
        <w:rPr>
          <w:color w:val="0073AE"/>
          <w:w w:val="99"/>
          <w:sz w:val="19"/>
        </w:rPr>
        <w:t>]</w:t>
      </w:r>
    </w:p>
    <w:p>
      <w:pPr>
        <w:pStyle w:val="Heading4"/>
        <w:spacing w:line="211" w:lineRule="auto" w:before="109"/>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C4151C"/>
          <w:w w:val="44"/>
        </w:rPr>
        <w:t> .</w:t>
      </w:r>
      <w:r>
        <w:rPr>
          <w:b w:val="0"/>
          <w:color w:val="0073AE"/>
        </w:rPr>
        <w:t>”</w:t>
      </w:r>
    </w:p>
    <w:p>
      <w:pPr>
        <w:pStyle w:val="BodyText"/>
        <w:spacing w:before="12"/>
        <w:rPr>
          <w:sz w:val="14"/>
        </w:rPr>
      </w:pPr>
    </w:p>
    <w:p>
      <w:pPr>
        <w:spacing w:before="0"/>
        <w:ind w:left="1197" w:right="0" w:firstLine="0"/>
        <w:jc w:val="left"/>
        <w:rPr>
          <w:b/>
          <w:sz w:val="19"/>
        </w:rPr>
      </w:pPr>
      <w:r>
        <w:rPr>
          <w:b/>
          <w:color w:val="0073AE"/>
          <w:sz w:val="19"/>
        </w:rPr>
        <w:t>Mallipaikallissääntö F-9.2</w:t>
      </w:r>
    </w:p>
    <w:p>
      <w:pPr>
        <w:pStyle w:val="BodyText"/>
        <w:spacing w:line="213" w:lineRule="auto" w:before="110"/>
        <w:ind w:left="1197" w:right="617"/>
      </w:pPr>
      <w:r>
        <w:rPr>
          <w:color w:val="0073AE"/>
        </w:rPr>
        <w:t>“Kun pelaajan pallo on </w:t>
      </w:r>
      <w:r>
        <w:rPr>
          <w:i/>
          <w:color w:val="0073AE"/>
        </w:rPr>
        <w:t>yleisellä pelialueella </w:t>
      </w:r>
      <w:r>
        <w:rPr>
          <w:color w:val="0073AE"/>
        </w:rPr>
        <w:t>ja maasta esiin tulevat puun juuret, jotka ovat </w:t>
      </w:r>
      <w:r>
        <w:rPr>
          <w:i/>
          <w:color w:val="0073AE"/>
        </w:rPr>
        <w:t>yleisellä pelialueella</w:t>
      </w:r>
      <w:r>
        <w:rPr>
          <w:color w:val="0073AE"/>
        </w:rPr>
        <w:t>, joka on leikattu väyläkorkeuteen tai lyhyemmäksi [tai karheikossa enintään tietyn mailanmitan etäisyydellä väylän reunasta] [tai semikarheikossa eli ns </w:t>
      </w:r>
      <w:r>
        <w:rPr>
          <w:color w:val="0073AE"/>
          <w:w w:val="85"/>
        </w:rPr>
        <w:t>. </w:t>
      </w:r>
      <w:r>
        <w:rPr>
          <w:color w:val="0073AE"/>
        </w:rPr>
        <w:t>ensimmäisessä leikkuussa] haittaavat pallon pelaamista, nämä puun juuret ovat </w:t>
      </w:r>
      <w:r>
        <w:rPr>
          <w:i/>
          <w:color w:val="0073AE"/>
        </w:rPr>
        <w:t>kunnostettavaa aluetta </w:t>
      </w:r>
      <w:r>
        <w:rPr>
          <w:color w:val="0073AE"/>
          <w:w w:val="85"/>
        </w:rPr>
        <w:t>. </w:t>
      </w:r>
      <w:r>
        <w:rPr>
          <w:color w:val="0073AE"/>
        </w:rPr>
        <w:t>Pelaaja voi </w:t>
      </w:r>
      <w:r>
        <w:rPr>
          <w:color w:val="0073AE"/>
          <w:spacing w:val="1"/>
        </w:rPr>
        <w:t>v</w:t>
      </w:r>
      <w:r>
        <w:rPr>
          <w:color w:val="0073AE"/>
          <w:spacing w:val="-1"/>
        </w:rPr>
        <w:t>a</w:t>
      </w:r>
      <w:r>
        <w:rPr>
          <w:color w:val="0073AE"/>
          <w:spacing w:val="1"/>
        </w:rPr>
        <w:t>pautu</w:t>
      </w:r>
      <w:r>
        <w:rPr>
          <w:color w:val="0073AE"/>
        </w:rPr>
        <w:t>a</w:t>
      </w:r>
      <w:r>
        <w:rPr>
          <w:color w:val="0073AE"/>
          <w:spacing w:val="-4"/>
        </w:rPr>
        <w:t> </w:t>
      </w:r>
      <w:r>
        <w:rPr>
          <w:color w:val="0073AE"/>
          <w:spacing w:val="1"/>
        </w:rPr>
        <w:t>ilma</w:t>
      </w:r>
      <w:r>
        <w:rPr>
          <w:color w:val="0073AE"/>
        </w:rPr>
        <w:t>n</w:t>
      </w:r>
      <w:r>
        <w:rPr>
          <w:color w:val="0073AE"/>
          <w:spacing w:val="-4"/>
        </w:rPr>
        <w:t> </w:t>
      </w:r>
      <w:r>
        <w:rPr>
          <w:color w:val="0073AE"/>
          <w:spacing w:val="1"/>
        </w:rPr>
        <w:t>rangaistust</w:t>
      </w:r>
      <w:r>
        <w:rPr>
          <w:color w:val="0073AE"/>
        </w:rPr>
        <w:t>a</w:t>
      </w:r>
      <w:r>
        <w:rPr>
          <w:color w:val="0073AE"/>
          <w:spacing w:val="-4"/>
        </w:rPr>
        <w:t> </w:t>
      </w:r>
      <w:r>
        <w:rPr>
          <w:color w:val="0073AE"/>
          <w:spacing w:val="1"/>
        </w:rPr>
        <w:t>Säännö</w:t>
      </w:r>
      <w:r>
        <w:rPr>
          <w:color w:val="0073AE"/>
        </w:rPr>
        <w:t>n</w:t>
      </w:r>
      <w:r>
        <w:rPr>
          <w:color w:val="0073AE"/>
          <w:spacing w:val="-4"/>
        </w:rPr>
        <w:t> </w:t>
      </w:r>
      <w:r>
        <w:rPr>
          <w:color w:val="0073AE"/>
          <w:spacing w:val="1"/>
        </w:rPr>
        <w:t>16</w:t>
      </w:r>
      <w:r>
        <w:rPr>
          <w:color w:val="0073AE"/>
          <w:w w:val="44"/>
        </w:rPr>
        <w:t> </w:t>
      </w:r>
      <w:r>
        <w:rPr>
          <w:color w:val="0073AE"/>
          <w:spacing w:val="-1"/>
          <w:w w:val="44"/>
        </w:rPr>
        <w:t>.</w:t>
      </w:r>
      <w:r>
        <w:rPr>
          <w:color w:val="0073AE"/>
          <w:spacing w:val="1"/>
        </w:rPr>
        <w:t>1</w:t>
      </w:r>
      <w:r>
        <w:rPr>
          <w:color w:val="0073AE"/>
        </w:rPr>
        <w:t>b</w:t>
      </w:r>
      <w:r>
        <w:rPr>
          <w:color w:val="0073AE"/>
          <w:spacing w:val="-4"/>
        </w:rPr>
        <w:t> </w:t>
      </w:r>
      <w:r>
        <w:rPr>
          <w:color w:val="0073AE"/>
          <w:spacing w:val="1"/>
        </w:rPr>
        <w:t>nojalla</w:t>
      </w:r>
      <w:r>
        <w:rPr>
          <w:color w:val="0073AE"/>
          <w:w w:val="44"/>
        </w:rPr>
        <w:t> .</w:t>
      </w:r>
    </w:p>
    <w:p>
      <w:pPr>
        <w:pStyle w:val="BodyText"/>
        <w:spacing w:line="248" w:lineRule="exact" w:before="87"/>
        <w:ind w:left="1197"/>
      </w:pPr>
      <w:r>
        <w:rPr>
          <w:color w:val="0073AE"/>
        </w:rPr>
        <w:t>[</w:t>
      </w:r>
      <w:r>
        <w:rPr>
          <w:b/>
          <w:color w:val="0073AE"/>
        </w:rPr>
        <w:t>Mutta </w:t>
      </w:r>
      <w:r>
        <w:rPr>
          <w:color w:val="0073AE"/>
        </w:rPr>
        <w:t>haittaamista ei ole, jos puun juuri haittaa ainoastaan pelaajan</w:t>
      </w:r>
    </w:p>
    <w:p>
      <w:pPr>
        <w:spacing w:line="244" w:lineRule="exact" w:before="0"/>
        <w:ind w:left="1197" w:right="0" w:firstLine="0"/>
        <w:jc w:val="left"/>
        <w:rPr>
          <w:sz w:val="19"/>
        </w:rPr>
      </w:pPr>
      <w:r>
        <w:rPr>
          <w:i/>
          <w:color w:val="0073AE"/>
          <w:spacing w:val="1"/>
          <w:sz w:val="19"/>
        </w:rPr>
        <w:t>lyöntiasento</w:t>
      </w:r>
      <w:r>
        <w:rPr>
          <w:i/>
          <w:color w:val="0073AE"/>
          <w:sz w:val="19"/>
        </w:rPr>
        <w:t>a</w:t>
      </w:r>
      <w:r>
        <w:rPr>
          <w:color w:val="0073AE"/>
          <w:w w:val="44"/>
          <w:sz w:val="19"/>
        </w:rPr>
        <w:t> </w:t>
      </w:r>
      <w:r>
        <w:rPr>
          <w:color w:val="0073AE"/>
          <w:spacing w:val="1"/>
          <w:w w:val="44"/>
          <w:sz w:val="19"/>
        </w:rPr>
        <w:t>.</w:t>
      </w:r>
      <w:r>
        <w:rPr>
          <w:color w:val="0073AE"/>
          <w:sz w:val="19"/>
        </w:rPr>
        <w:t>]</w:t>
      </w:r>
    </w:p>
    <w:p>
      <w:pPr>
        <w:pStyle w:val="Heading4"/>
        <w:spacing w:line="211" w:lineRule="auto" w:before="109"/>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671" w:val="left" w:leader="none"/>
        </w:tabs>
        <w:spacing w:line="240" w:lineRule="auto" w:before="108" w:after="0"/>
        <w:ind w:left="1670" w:right="0" w:hanging="473"/>
        <w:jc w:val="left"/>
      </w:pPr>
      <w:bookmarkStart w:name="_TOC_250042" w:id="44"/>
      <w:r>
        <w:rPr>
          <w:color w:val="231F20"/>
        </w:rPr>
        <w:t>Eläinten aiheuttamat</w:t>
      </w:r>
      <w:r>
        <w:rPr>
          <w:color w:val="231F20"/>
          <w:spacing w:val="-8"/>
        </w:rPr>
        <w:t> </w:t>
      </w:r>
      <w:bookmarkEnd w:id="44"/>
      <w:r>
        <w:rPr>
          <w:color w:val="231F20"/>
        </w:rPr>
        <w:t>vahingot</w:t>
      </w:r>
    </w:p>
    <w:p>
      <w:pPr>
        <w:pStyle w:val="BodyText"/>
        <w:spacing w:line="213" w:lineRule="auto" w:before="90"/>
        <w:ind w:left="1197" w:right="634"/>
      </w:pPr>
      <w:r>
        <w:rPr>
          <w:i/>
          <w:color w:val="231F20"/>
          <w:u w:val="single" w:color="231F20"/>
        </w:rPr>
        <w:t>Tarkoitus</w:t>
      </w:r>
      <w:r>
        <w:rPr>
          <w:i/>
          <w:color w:val="231F20"/>
        </w:rPr>
        <w:t> </w:t>
      </w:r>
      <w:r>
        <w:rPr>
          <w:color w:val="231F20"/>
          <w:w w:val="85"/>
        </w:rPr>
        <w:t>. </w:t>
      </w:r>
      <w:r>
        <w:rPr>
          <w:color w:val="231F20"/>
        </w:rPr>
        <w:t>Joskus eläimet ovat aiheuttaneet niin laajasti vahinkoa kentälle ettei ole mahdollista merkitä kaikkia vaurioituneita alueita kunnostettavaksi alueiksi </w:t>
      </w:r>
      <w:r>
        <w:rPr>
          <w:color w:val="231F20"/>
          <w:w w:val="85"/>
        </w:rPr>
        <w:t>. </w:t>
      </w:r>
      <w:r>
        <w:rPr>
          <w:color w:val="231F20"/>
        </w:rPr>
        <w:t>Myöskään kaikkiin eläinten aiheuttamiin vaurioihin ei voi soveltaa Sääntöä 16</w:t>
      </w:r>
      <w:r>
        <w:rPr>
          <w:color w:val="231F20"/>
          <w:w w:val="44"/>
        </w:rPr>
        <w:t> .</w:t>
      </w:r>
      <w:r>
        <w:rPr>
          <w:color w:val="231F20"/>
        </w:rPr>
        <w:t>1</w:t>
      </w:r>
      <w:r>
        <w:rPr>
          <w:color w:val="231F20"/>
          <w:w w:val="44"/>
        </w:rPr>
        <w:t> .</w:t>
      </w:r>
    </w:p>
    <w:p>
      <w:pPr>
        <w:pStyle w:val="BodyText"/>
        <w:spacing w:line="213" w:lineRule="auto" w:before="114"/>
        <w:ind w:left="1197" w:right="705"/>
      </w:pPr>
      <w:r>
        <w:rPr>
          <w:color w:val="231F20"/>
        </w:rPr>
        <w:t>Nämä paikallissäännöt antavat menettelytavan, jolla toimikunta voi käsitellä asiaa </w:t>
      </w:r>
      <w:r>
        <w:rPr>
          <w:color w:val="231F20"/>
          <w:w w:val="85"/>
        </w:rPr>
        <w:t>.</w:t>
      </w:r>
    </w:p>
    <w:p>
      <w:pPr>
        <w:pStyle w:val="BodyText"/>
        <w:spacing w:line="213" w:lineRule="auto" w:before="115"/>
        <w:ind w:left="1197" w:right="521"/>
      </w:pPr>
      <w:r>
        <w:rPr>
          <w:color w:val="231F20"/>
        </w:rPr>
        <w:t>Jos eläimet, ml </w:t>
      </w:r>
      <w:r>
        <w:rPr>
          <w:color w:val="231F20"/>
          <w:w w:val="85"/>
        </w:rPr>
        <w:t>. </w:t>
      </w:r>
      <w:r>
        <w:rPr>
          <w:color w:val="231F20"/>
        </w:rPr>
        <w:t>hyönteiset, aiheuttavat kentälle vahinkoa, voi toimikunta määritellä tällaiset vahingot kunnostettaviksi alueiksi, joista saa vapautua Säännön 16</w:t>
      </w:r>
      <w:r>
        <w:rPr>
          <w:color w:val="231F20"/>
          <w:w w:val="44"/>
        </w:rPr>
        <w:t> .</w:t>
      </w:r>
      <w:r>
        <w:rPr>
          <w:color w:val="231F20"/>
        </w:rPr>
        <w:t>1 nojalla</w:t>
      </w:r>
      <w:r>
        <w:rPr>
          <w:color w:val="231F20"/>
          <w:w w:val="44"/>
        </w:rPr>
        <w:t> .</w:t>
      </w:r>
      <w:r>
        <w:rPr>
          <w:color w:val="231F20"/>
        </w:rPr>
        <w:t>Tämä tapahtuu määrittelemällä alueet tai olosuhteet mieluummin kuin yrittäen merkitä kaikki vaurioituneet alueet </w:t>
      </w:r>
      <w:r>
        <w:rPr>
          <w:color w:val="231F20"/>
          <w:w w:val="85"/>
        </w:rPr>
        <w:t>.</w:t>
      </w:r>
    </w:p>
    <w:p>
      <w:pPr>
        <w:pStyle w:val="BodyText"/>
        <w:spacing w:line="213" w:lineRule="auto" w:before="114"/>
        <w:ind w:left="1197" w:right="1032"/>
      </w:pPr>
      <w:r>
        <w:rPr>
          <w:color w:val="231F20"/>
        </w:rPr>
        <w:t>Toimikunta voi halutessaan rajata vahingosta vapautumisen koskemaan ainoastaan pallon sijaintia tai aiottua svingin vaatimaa tilaa </w:t>
      </w:r>
      <w:r>
        <w:rPr>
          <w:color w:val="231F20"/>
          <w:w w:val="85"/>
        </w:rPr>
        <w:t>.</w:t>
      </w:r>
    </w:p>
    <w:p>
      <w:pPr>
        <w:spacing w:after="0" w:line="213" w:lineRule="auto"/>
        <w:sectPr>
          <w:pgSz w:w="7660" w:h="12310"/>
          <w:pgMar w:header="0" w:footer="270" w:top="680" w:bottom="460" w:left="0" w:right="0"/>
        </w:sectPr>
      </w:pPr>
    </w:p>
    <w:p>
      <w:pPr>
        <w:pStyle w:val="BodyText"/>
        <w:spacing w:before="10"/>
        <w:rPr>
          <w:sz w:val="23"/>
        </w:rPr>
      </w:pPr>
    </w:p>
    <w:p>
      <w:pPr>
        <w:pStyle w:val="Heading4"/>
        <w:spacing w:before="62"/>
        <w:ind w:left="743"/>
      </w:pPr>
      <w:r>
        <w:rPr>
          <w:color w:val="0073AE"/>
        </w:rPr>
        <w:t>Mallipaikallissääntö F-10</w:t>
      </w:r>
    </w:p>
    <w:p>
      <w:pPr>
        <w:spacing w:line="244" w:lineRule="exact" w:before="86"/>
        <w:ind w:left="743" w:right="0" w:firstLine="0"/>
        <w:jc w:val="left"/>
        <w:rPr>
          <w:sz w:val="19"/>
        </w:rPr>
      </w:pPr>
      <w:r>
        <w:rPr>
          <w:color w:val="0073AE"/>
          <w:sz w:val="19"/>
        </w:rPr>
        <w:t>“</w:t>
      </w:r>
      <w:r>
        <w:rPr>
          <w:i/>
          <w:color w:val="0073AE"/>
          <w:sz w:val="19"/>
        </w:rPr>
        <w:t>Yleisellä pelialueella </w:t>
      </w:r>
      <w:r>
        <w:rPr>
          <w:color w:val="0073AE"/>
          <w:sz w:val="19"/>
        </w:rPr>
        <w:t>[kerro minkä eläimen] aiheuttamat vauriot ovat</w:t>
      </w:r>
    </w:p>
    <w:p>
      <w:pPr>
        <w:spacing w:line="244" w:lineRule="exact" w:before="0"/>
        <w:ind w:left="743" w:right="0" w:firstLine="0"/>
        <w:jc w:val="left"/>
        <w:rPr>
          <w:sz w:val="19"/>
        </w:rPr>
      </w:pPr>
      <w:r>
        <w:rPr>
          <w:i/>
          <w:color w:val="0073AE"/>
          <w:spacing w:val="1"/>
          <w:sz w:val="19"/>
        </w:rPr>
        <w:t>kunnostettava</w:t>
      </w:r>
      <w:r>
        <w:rPr>
          <w:i/>
          <w:color w:val="0073AE"/>
          <w:sz w:val="19"/>
        </w:rPr>
        <w:t>a</w:t>
      </w:r>
      <w:r>
        <w:rPr>
          <w:i/>
          <w:color w:val="0073AE"/>
          <w:spacing w:val="-4"/>
          <w:sz w:val="19"/>
        </w:rPr>
        <w:t> </w:t>
      </w:r>
      <w:r>
        <w:rPr>
          <w:i/>
          <w:color w:val="0073AE"/>
          <w:spacing w:val="1"/>
          <w:sz w:val="19"/>
        </w:rPr>
        <w:t>aluett</w:t>
      </w:r>
      <w:r>
        <w:rPr>
          <w:i/>
          <w:color w:val="0073AE"/>
          <w:sz w:val="19"/>
        </w:rPr>
        <w:t>a</w:t>
      </w:r>
      <w:r>
        <w:rPr>
          <w:i/>
          <w:color w:val="0073AE"/>
          <w:spacing w:val="-4"/>
          <w:sz w:val="19"/>
        </w:rPr>
        <w:t> </w:t>
      </w:r>
      <w:r>
        <w:rPr>
          <w:color w:val="0073AE"/>
          <w:spacing w:val="1"/>
          <w:sz w:val="19"/>
        </w:rPr>
        <w:t>j</w:t>
      </w:r>
      <w:r>
        <w:rPr>
          <w:color w:val="0073AE"/>
          <w:sz w:val="19"/>
        </w:rPr>
        <w:t>a</w:t>
      </w:r>
      <w:r>
        <w:rPr>
          <w:color w:val="0073AE"/>
          <w:spacing w:val="-4"/>
          <w:sz w:val="19"/>
        </w:rPr>
        <w:t> </w:t>
      </w:r>
      <w:r>
        <w:rPr>
          <w:color w:val="0073AE"/>
          <w:spacing w:val="1"/>
          <w:sz w:val="19"/>
        </w:rPr>
        <w:t>niist</w:t>
      </w:r>
      <w:r>
        <w:rPr>
          <w:color w:val="0073AE"/>
          <w:sz w:val="19"/>
        </w:rPr>
        <w:t>ä</w:t>
      </w:r>
      <w:r>
        <w:rPr>
          <w:color w:val="0073AE"/>
          <w:spacing w:val="-4"/>
          <w:sz w:val="19"/>
        </w:rPr>
        <w:t> </w:t>
      </w:r>
      <w:r>
        <w:rPr>
          <w:color w:val="0073AE"/>
          <w:spacing w:val="1"/>
          <w:sz w:val="19"/>
        </w:rPr>
        <w:t>sa</w:t>
      </w:r>
      <w:r>
        <w:rPr>
          <w:color w:val="0073AE"/>
          <w:sz w:val="19"/>
        </w:rPr>
        <w:t>a</w:t>
      </w:r>
      <w:r>
        <w:rPr>
          <w:color w:val="0073AE"/>
          <w:spacing w:val="-4"/>
          <w:sz w:val="19"/>
        </w:rPr>
        <w:t> </w:t>
      </w:r>
      <w:r>
        <w:rPr>
          <w:color w:val="0073AE"/>
          <w:spacing w:val="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w:t>
      </w:r>
      <w:r>
        <w:rPr>
          <w:color w:val="0073AE"/>
          <w:spacing w:val="-1"/>
          <w:sz w:val="19"/>
        </w:rPr>
        <w:t>6</w:t>
      </w:r>
      <w:r>
        <w:rPr>
          <w:color w:val="0073AE"/>
          <w:w w:val="44"/>
          <w:sz w:val="19"/>
        </w:rPr>
        <w:t> </w:t>
      </w:r>
      <w:r>
        <w:rPr>
          <w:color w:val="0073AE"/>
          <w:spacing w:val="1"/>
          <w:w w:val="44"/>
          <w:sz w:val="19"/>
        </w:rPr>
        <w:t>.</w:t>
      </w:r>
      <w:r>
        <w:rPr>
          <w:color w:val="0073AE"/>
          <w:spacing w:val="1"/>
          <w:sz w:val="19"/>
        </w:rPr>
        <w:t>1</w:t>
      </w:r>
      <w:r>
        <w:rPr>
          <w:color w:val="0073AE"/>
          <w:sz w:val="19"/>
        </w:rPr>
        <w:t>b</w:t>
      </w:r>
      <w:r>
        <w:rPr>
          <w:color w:val="0073AE"/>
          <w:spacing w:val="-4"/>
          <w:sz w:val="19"/>
        </w:rPr>
        <w:t> </w:t>
      </w:r>
      <w:r>
        <w:rPr>
          <w:color w:val="0073AE"/>
          <w:spacing w:val="1"/>
          <w:sz w:val="19"/>
        </w:rPr>
        <w:t>nojall</w:t>
      </w:r>
      <w:r>
        <w:rPr>
          <w:color w:val="0073AE"/>
          <w:sz w:val="19"/>
        </w:rPr>
        <w:t>a</w:t>
      </w:r>
      <w:r>
        <w:rPr>
          <w:color w:val="0073AE"/>
          <w:w w:val="44"/>
          <w:sz w:val="19"/>
        </w:rPr>
        <w:t> .</w:t>
      </w:r>
    </w:p>
    <w:p>
      <w:pPr>
        <w:pStyle w:val="BodyText"/>
        <w:spacing w:line="248" w:lineRule="exact" w:before="83"/>
        <w:ind w:left="743"/>
      </w:pPr>
      <w:r>
        <w:rPr>
          <w:color w:val="0073AE"/>
        </w:rPr>
        <w:t>[</w:t>
      </w:r>
      <w:r>
        <w:rPr>
          <w:b/>
          <w:color w:val="0073AE"/>
        </w:rPr>
        <w:t>Mutta </w:t>
      </w:r>
      <w:r>
        <w:rPr>
          <w:color w:val="0073AE"/>
        </w:rPr>
        <w:t>haittaamista ei ole, jos vahinko haittaa ainoastaan</w:t>
      </w:r>
      <w:r>
        <w:rPr>
          <w:color w:val="0073AE"/>
          <w:spacing w:val="-4"/>
        </w:rPr>
        <w:t> </w:t>
      </w:r>
      <w:r>
        <w:rPr>
          <w:color w:val="0073AE"/>
        </w:rPr>
        <w:t>pelaajan</w:t>
      </w:r>
    </w:p>
    <w:p>
      <w:pPr>
        <w:spacing w:line="244" w:lineRule="exact" w:before="0"/>
        <w:ind w:left="743" w:right="0" w:firstLine="0"/>
        <w:jc w:val="left"/>
        <w:rPr>
          <w:sz w:val="19"/>
        </w:rPr>
      </w:pPr>
      <w:r>
        <w:rPr>
          <w:i/>
          <w:color w:val="0073AE"/>
          <w:spacing w:val="1"/>
          <w:sz w:val="19"/>
        </w:rPr>
        <w:t>lyöntiasento</w:t>
      </w:r>
      <w:r>
        <w:rPr>
          <w:i/>
          <w:color w:val="0073AE"/>
          <w:sz w:val="19"/>
        </w:rPr>
        <w:t>a</w:t>
      </w:r>
      <w:r>
        <w:rPr>
          <w:color w:val="0073AE"/>
          <w:w w:val="44"/>
          <w:sz w:val="19"/>
        </w:rPr>
        <w:t> </w:t>
      </w:r>
      <w:r>
        <w:rPr>
          <w:color w:val="0073AE"/>
          <w:spacing w:val="1"/>
          <w:w w:val="44"/>
          <w:sz w:val="19"/>
        </w:rPr>
        <w:t>.</w:t>
      </w:r>
      <w:r>
        <w:rPr>
          <w:color w:val="0073AE"/>
          <w:sz w:val="19"/>
        </w:rPr>
        <w:t>]</w:t>
      </w:r>
    </w:p>
    <w:p>
      <w:pPr>
        <w:pStyle w:val="Heading4"/>
        <w:spacing w:line="211" w:lineRule="auto" w:before="109"/>
        <w:ind w:left="743"/>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217" w:val="left" w:leader="none"/>
        </w:tabs>
        <w:spacing w:line="240" w:lineRule="auto" w:before="108" w:after="0"/>
        <w:ind w:left="1216" w:right="0" w:hanging="473"/>
        <w:jc w:val="left"/>
      </w:pPr>
      <w:bookmarkStart w:name="_TOC_250041" w:id="45"/>
      <w:bookmarkEnd w:id="45"/>
      <w:r>
        <w:rPr>
          <w:color w:val="231F20"/>
        </w:rPr>
        <w:t>Muurahaispesät</w:t>
      </w:r>
    </w:p>
    <w:p>
      <w:pPr>
        <w:pStyle w:val="BodyText"/>
        <w:spacing w:line="213" w:lineRule="auto" w:before="90"/>
        <w:ind w:left="743" w:right="1440"/>
      </w:pPr>
      <w:r>
        <w:rPr>
          <w:i/>
          <w:color w:val="231F20"/>
          <w:u w:val="single" w:color="231F20"/>
        </w:rPr>
        <w:t>Tarkoitus</w:t>
      </w:r>
      <w:r>
        <w:rPr>
          <w:i/>
          <w:color w:val="231F20"/>
        </w:rPr>
        <w:t> </w:t>
      </w:r>
      <w:r>
        <w:rPr>
          <w:color w:val="231F20"/>
          <w:w w:val="85"/>
        </w:rPr>
        <w:t>. </w:t>
      </w:r>
      <w:r>
        <w:rPr>
          <w:color w:val="231F20"/>
        </w:rPr>
        <w:t>Muurahaispesät ovat irrallisia luonnonhaittoja ja niitä voi siirtää Säännön 15</w:t>
      </w:r>
      <w:r>
        <w:rPr>
          <w:color w:val="231F20"/>
          <w:w w:val="44"/>
        </w:rPr>
        <w:t> .</w:t>
      </w:r>
      <w:r>
        <w:rPr>
          <w:color w:val="231F20"/>
        </w:rPr>
        <w:t>1 nojalla</w:t>
      </w:r>
      <w:r>
        <w:rPr>
          <w:color w:val="231F20"/>
          <w:w w:val="44"/>
        </w:rPr>
        <w:t> .</w:t>
      </w:r>
      <w:r>
        <w:rPr>
          <w:color w:val="231F20"/>
        </w:rPr>
        <w:t> Ne eivät ole eläinten tekemiä koloja, joista vapautuminen on sallittua Säännön 16</w:t>
      </w:r>
      <w:r>
        <w:rPr>
          <w:color w:val="231F20"/>
          <w:w w:val="44"/>
        </w:rPr>
        <w:t> .</w:t>
      </w:r>
      <w:r>
        <w:rPr>
          <w:color w:val="231F20"/>
        </w:rPr>
        <w:t>1 mukaisesti</w:t>
      </w:r>
      <w:r>
        <w:rPr>
          <w:color w:val="231F20"/>
          <w:w w:val="44"/>
        </w:rPr>
        <w:t> .</w:t>
      </w:r>
    </w:p>
    <w:p>
      <w:pPr>
        <w:pStyle w:val="BodyText"/>
        <w:spacing w:line="213" w:lineRule="auto" w:before="111"/>
        <w:ind w:left="743" w:right="842"/>
      </w:pPr>
      <w:r>
        <w:rPr>
          <w:b/>
          <w:color w:val="231F20"/>
        </w:rPr>
        <w:t>Mutta </w:t>
      </w:r>
      <w:r>
        <w:rPr>
          <w:color w:val="231F20"/>
        </w:rPr>
        <w:t>on tilanteita, joissa muurahaispesiä on vaikeaa tai mahdotonta siirtää (esim</w:t>
      </w:r>
      <w:r>
        <w:rPr>
          <w:color w:val="231F20"/>
          <w:w w:val="44"/>
        </w:rPr>
        <w:t> .</w:t>
      </w:r>
      <w:r>
        <w:rPr>
          <w:color w:val="231F20"/>
        </w:rPr>
        <w:t> kun ne ovat suuria, kovia tai kekomaisia)</w:t>
      </w:r>
      <w:r>
        <w:rPr>
          <w:color w:val="231F20"/>
          <w:w w:val="44"/>
        </w:rPr>
        <w:t> .</w:t>
      </w:r>
      <w:r>
        <w:rPr>
          <w:color w:val="231F20"/>
        </w:rPr>
        <w:t>Toimikunta voi tällöin ottaa käyttöön paikallissäännön, joka antaa pelaajalle mahdollisuuden käsitellä muurahaispesiä kunnostettavana alueena </w:t>
      </w:r>
      <w:r>
        <w:rPr>
          <w:color w:val="231F20"/>
          <w:w w:val="85"/>
        </w:rPr>
        <w:t>.</w:t>
      </w:r>
    </w:p>
    <w:p>
      <w:pPr>
        <w:pStyle w:val="BodyText"/>
        <w:spacing w:line="213" w:lineRule="auto" w:before="115"/>
        <w:ind w:left="743" w:right="1127"/>
      </w:pPr>
      <w:r>
        <w:rPr>
          <w:color w:val="231F20"/>
        </w:rPr>
        <w:t>Paikallissääntöä ei välttämättä tarvita, jos kyseessä on tulimuurahaisista, koska tulimuurahaisia pidetään vaarallisina eläiminä ja niistä saa vapautua Säännön 16</w:t>
      </w:r>
      <w:r>
        <w:rPr>
          <w:color w:val="231F20"/>
          <w:w w:val="44"/>
        </w:rPr>
        <w:t> .</w:t>
      </w:r>
      <w:r>
        <w:rPr>
          <w:color w:val="231F20"/>
        </w:rPr>
        <w:t>2 nojalla</w:t>
      </w:r>
      <w:r>
        <w:rPr>
          <w:color w:val="231F20"/>
          <w:w w:val="44"/>
        </w:rPr>
        <w:t> .</w:t>
      </w:r>
    </w:p>
    <w:p>
      <w:pPr>
        <w:pStyle w:val="BodyText"/>
        <w:spacing w:before="12"/>
        <w:rPr>
          <w:sz w:val="14"/>
        </w:rPr>
      </w:pPr>
    </w:p>
    <w:p>
      <w:pPr>
        <w:pStyle w:val="Heading4"/>
        <w:ind w:left="743"/>
      </w:pPr>
      <w:r>
        <w:rPr>
          <w:color w:val="0073AE"/>
        </w:rPr>
        <w:t>Mallipaikallissääntö F-11</w:t>
      </w:r>
    </w:p>
    <w:p>
      <w:pPr>
        <w:spacing w:line="213" w:lineRule="auto" w:before="110"/>
        <w:ind w:left="743" w:right="1069" w:firstLine="0"/>
        <w:jc w:val="left"/>
        <w:rPr>
          <w:sz w:val="19"/>
        </w:rPr>
      </w:pPr>
      <w:r>
        <w:rPr>
          <w:color w:val="0073AE"/>
          <w:sz w:val="19"/>
        </w:rPr>
        <w:t>“</w:t>
      </w:r>
      <w:r>
        <w:rPr>
          <w:i/>
          <w:color w:val="0073AE"/>
          <w:sz w:val="19"/>
        </w:rPr>
        <w:t>Kentällä </w:t>
      </w:r>
      <w:r>
        <w:rPr>
          <w:color w:val="0073AE"/>
          <w:sz w:val="19"/>
        </w:rPr>
        <w:t>olevat isot tai kovat muurahaispesät ovat pelaajan valinnan mukaan joko </w:t>
      </w:r>
      <w:r>
        <w:rPr>
          <w:i/>
          <w:color w:val="0073AE"/>
          <w:sz w:val="19"/>
        </w:rPr>
        <w:t>irrallisia luonnonhaittoja</w:t>
      </w:r>
      <w:r>
        <w:rPr>
          <w:color w:val="0073AE"/>
          <w:sz w:val="19"/>
        </w:rPr>
        <w:t>, jotka voi poistaa Säännön 15</w:t>
      </w:r>
      <w:r>
        <w:rPr>
          <w:color w:val="0073AE"/>
          <w:w w:val="44"/>
          <w:sz w:val="19"/>
        </w:rPr>
        <w:t> .</w:t>
      </w:r>
      <w:r>
        <w:rPr>
          <w:color w:val="0073AE"/>
          <w:sz w:val="19"/>
        </w:rPr>
        <w:t>1 nojalla, tai </w:t>
      </w:r>
      <w:r>
        <w:rPr>
          <w:i/>
          <w:color w:val="0073AE"/>
          <w:sz w:val="19"/>
        </w:rPr>
        <w:t>kunnostettavia alueita</w:t>
      </w:r>
      <w:r>
        <w:rPr>
          <w:color w:val="0073AE"/>
          <w:sz w:val="19"/>
        </w:rPr>
        <w:t>, joista saa vapautua Säännön 16</w:t>
      </w:r>
      <w:r>
        <w:rPr>
          <w:color w:val="0073AE"/>
          <w:w w:val="44"/>
          <w:sz w:val="19"/>
        </w:rPr>
        <w:t> .</w:t>
      </w:r>
      <w:r>
        <w:rPr>
          <w:color w:val="0073AE"/>
          <w:sz w:val="19"/>
        </w:rPr>
        <w:t>1 nojalla</w:t>
      </w:r>
      <w:r>
        <w:rPr>
          <w:color w:val="0073AE"/>
          <w:w w:val="44"/>
          <w:sz w:val="19"/>
        </w:rPr>
        <w:t> .</w:t>
      </w:r>
    </w:p>
    <w:p>
      <w:pPr>
        <w:pStyle w:val="Heading4"/>
        <w:spacing w:line="211" w:lineRule="auto" w:before="113"/>
        <w:ind w:left="743"/>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217" w:val="left" w:leader="none"/>
        </w:tabs>
        <w:spacing w:line="240" w:lineRule="auto" w:before="108" w:after="0"/>
        <w:ind w:left="1216" w:right="0" w:hanging="473"/>
        <w:jc w:val="left"/>
      </w:pPr>
      <w:bookmarkStart w:name="_TOC_250040" w:id="46"/>
      <w:r>
        <w:rPr>
          <w:color w:val="231F20"/>
        </w:rPr>
        <w:t>Eläimen lanta tai</w:t>
      </w:r>
      <w:r>
        <w:rPr>
          <w:color w:val="231F20"/>
          <w:spacing w:val="-12"/>
        </w:rPr>
        <w:t> </w:t>
      </w:r>
      <w:bookmarkEnd w:id="46"/>
      <w:r>
        <w:rPr>
          <w:color w:val="231F20"/>
        </w:rPr>
        <w:t>jätökset</w:t>
      </w:r>
    </w:p>
    <w:p>
      <w:pPr>
        <w:pStyle w:val="BodyText"/>
        <w:spacing w:line="213" w:lineRule="auto" w:before="90"/>
        <w:ind w:left="743" w:right="1966"/>
      </w:pPr>
      <w:r>
        <w:rPr>
          <w:i/>
          <w:color w:val="231F20"/>
          <w:u w:val="single" w:color="231F20"/>
        </w:rPr>
        <w:t>Tarkoitus</w:t>
      </w:r>
      <w:r>
        <w:rPr>
          <w:i/>
          <w:color w:val="231F20"/>
        </w:rPr>
        <w:t> </w:t>
      </w:r>
      <w:r>
        <w:rPr>
          <w:color w:val="231F20"/>
          <w:w w:val="85"/>
        </w:rPr>
        <w:t>. </w:t>
      </w:r>
      <w:r>
        <w:rPr>
          <w:color w:val="231F20"/>
        </w:rPr>
        <w:t>Linnun jätökset tai muiden eläinten lanta ovat irrallisia luonnonhaittoja, jotka saa poistaa Säännön 15</w:t>
      </w:r>
      <w:r>
        <w:rPr>
          <w:color w:val="231F20"/>
          <w:w w:val="44"/>
        </w:rPr>
        <w:t> .</w:t>
      </w:r>
      <w:r>
        <w:rPr>
          <w:color w:val="231F20"/>
        </w:rPr>
        <w:t>1 nojalla</w:t>
      </w:r>
      <w:r>
        <w:rPr>
          <w:color w:val="231F20"/>
          <w:w w:val="44"/>
        </w:rPr>
        <w:t> .</w:t>
      </w:r>
    </w:p>
    <w:p>
      <w:pPr>
        <w:pStyle w:val="BodyText"/>
        <w:spacing w:line="213" w:lineRule="auto" w:before="112"/>
        <w:ind w:left="743" w:right="1127"/>
      </w:pPr>
      <w:r>
        <w:rPr>
          <w:b/>
          <w:color w:val="231F20"/>
        </w:rPr>
        <w:t>Mutta </w:t>
      </w:r>
      <w:r>
        <w:rPr>
          <w:color w:val="231F20"/>
        </w:rPr>
        <w:t>jos on mahdollista, että jätökset tai lanta vaikuttavat oikeuden- mukaiseen pelaamiseen, toimikunta voi antaa pelaajille mahdollisuuden käsitellä jätöksiä tai lantaa kunnostettavana alueena, josta on mahdollista vapautua Säännön 16</w:t>
      </w:r>
      <w:r>
        <w:rPr>
          <w:color w:val="231F20"/>
          <w:w w:val="44"/>
        </w:rPr>
        <w:t> .</w:t>
      </w:r>
      <w:r>
        <w:rPr>
          <w:color w:val="231F20"/>
        </w:rPr>
        <w:t>1 nojalla</w:t>
      </w:r>
      <w:r>
        <w:rPr>
          <w:color w:val="231F20"/>
          <w:w w:val="44"/>
        </w:rPr>
        <w:t> .</w:t>
      </w:r>
    </w:p>
    <w:p>
      <w:pPr>
        <w:pStyle w:val="BodyText"/>
        <w:spacing w:line="213" w:lineRule="auto" w:before="84"/>
        <w:ind w:left="743" w:right="1169"/>
      </w:pPr>
      <w:r>
        <w:rPr>
          <w:color w:val="231F20"/>
        </w:rPr>
        <w:t>Jos jätöksiä tai lantaa käsitellään kunnostettavana alueena, niin pallon ollessa viheriöllä ei aina ole mahdollista saada täydellistä vapautusta</w:t>
      </w:r>
      <w:r>
        <w:rPr>
          <w:color w:val="231F20"/>
          <w:w w:val="44"/>
        </w:rPr>
        <w:t> .</w:t>
      </w:r>
      <w:r>
        <w:rPr>
          <w:color w:val="231F20"/>
        </w:rPr>
        <w:t>Tällöin toimikunta voi antaa pelaajille mahdollisuuden käyttää piiskaa tai vastaavaa välinettä poistamaan jätöksiä tai lantaa pelilinjalta ilman rangaistusta, vaikka niin tehdessään pelaaja parantaa pelilinjaa tai muita lyöntiin vaikuttavia olosuhteita </w:t>
      </w:r>
      <w:r>
        <w:rPr>
          <w:color w:val="231F20"/>
          <w:w w:val="85"/>
        </w:rPr>
        <w:t>.</w:t>
      </w:r>
    </w:p>
    <w:p>
      <w:pPr>
        <w:spacing w:after="0" w:line="213" w:lineRule="auto"/>
        <w:sectPr>
          <w:pgSz w:w="7660" w:h="12310"/>
          <w:pgMar w:header="0" w:footer="270" w:top="680" w:bottom="460" w:left="0" w:right="0"/>
        </w:sectPr>
      </w:pPr>
    </w:p>
    <w:p>
      <w:pPr>
        <w:pStyle w:val="BodyText"/>
        <w:spacing w:before="4"/>
        <w:rPr>
          <w:sz w:val="18"/>
        </w:rPr>
      </w:pPr>
    </w:p>
    <w:p>
      <w:pPr>
        <w:pStyle w:val="Heading4"/>
        <w:spacing w:before="63"/>
      </w:pPr>
      <w:r>
        <w:rPr>
          <w:color w:val="0073AE"/>
        </w:rPr>
        <w:t>Mallipaikallissääntö F-12</w:t>
      </w:r>
    </w:p>
    <w:p>
      <w:pPr>
        <w:pStyle w:val="BodyText"/>
        <w:spacing w:line="213" w:lineRule="auto" w:before="79"/>
        <w:ind w:left="1197" w:right="611"/>
      </w:pPr>
      <w:r>
        <w:rPr>
          <w:color w:val="0073AE"/>
        </w:rPr>
        <w:t>“Pelaajan harkinnan mukaan, [määrittele eläin, esim </w:t>
      </w:r>
      <w:r>
        <w:rPr>
          <w:color w:val="0073AE"/>
          <w:w w:val="85"/>
        </w:rPr>
        <w:t>. </w:t>
      </w:r>
      <w:r>
        <w:rPr>
          <w:color w:val="0073AE"/>
        </w:rPr>
        <w:t>lintu tai koira] [jätöksiä tai lantaa] voidaan pitää joko:</w:t>
      </w:r>
    </w:p>
    <w:p>
      <w:pPr>
        <w:pStyle w:val="ListParagraph"/>
        <w:numPr>
          <w:ilvl w:val="2"/>
          <w:numId w:val="45"/>
        </w:numPr>
        <w:tabs>
          <w:tab w:pos="1358" w:val="left" w:leader="none"/>
        </w:tabs>
        <w:spacing w:line="334" w:lineRule="exact" w:before="4" w:after="0"/>
        <w:ind w:left="1357" w:right="0" w:hanging="160"/>
        <w:jc w:val="left"/>
        <w:rPr>
          <w:sz w:val="19"/>
        </w:rPr>
      </w:pPr>
      <w:r>
        <w:rPr>
          <w:i/>
          <w:color w:val="0073AE"/>
          <w:spacing w:val="1"/>
          <w:sz w:val="19"/>
        </w:rPr>
        <w:t>Ir</w:t>
      </w:r>
      <w:r>
        <w:rPr>
          <w:i/>
          <w:color w:val="0073AE"/>
          <w:spacing w:val="-3"/>
          <w:sz w:val="19"/>
        </w:rPr>
        <w:t>r</w:t>
      </w:r>
      <w:r>
        <w:rPr>
          <w:i/>
          <w:color w:val="0073AE"/>
          <w:spacing w:val="1"/>
          <w:sz w:val="19"/>
        </w:rPr>
        <w:t>allisen</w:t>
      </w:r>
      <w:r>
        <w:rPr>
          <w:i/>
          <w:color w:val="0073AE"/>
          <w:sz w:val="19"/>
        </w:rPr>
        <w:t>a</w:t>
      </w:r>
      <w:r>
        <w:rPr>
          <w:i/>
          <w:color w:val="0073AE"/>
          <w:spacing w:val="-4"/>
          <w:sz w:val="19"/>
        </w:rPr>
        <w:t> </w:t>
      </w:r>
      <w:r>
        <w:rPr>
          <w:i/>
          <w:color w:val="0073AE"/>
          <w:spacing w:val="1"/>
          <w:sz w:val="19"/>
        </w:rPr>
        <w:t>luonnonhaittan</w:t>
      </w:r>
      <w:r>
        <w:rPr>
          <w:i/>
          <w:color w:val="0073AE"/>
          <w:sz w:val="19"/>
        </w:rPr>
        <w:t>a</w:t>
      </w:r>
      <w:r>
        <w:rPr>
          <w:color w:val="0073AE"/>
          <w:sz w:val="19"/>
        </w:rPr>
        <w:t>,</w:t>
      </w:r>
      <w:r>
        <w:rPr>
          <w:color w:val="0073AE"/>
          <w:spacing w:val="-23"/>
          <w:sz w:val="19"/>
        </w:rPr>
        <w:t> </w:t>
      </w:r>
      <w:r>
        <w:rPr>
          <w:color w:val="0073AE"/>
          <w:spacing w:val="1"/>
          <w:sz w:val="19"/>
        </w:rPr>
        <w:t>jok</w:t>
      </w:r>
      <w:r>
        <w:rPr>
          <w:color w:val="0073AE"/>
          <w:sz w:val="19"/>
        </w:rPr>
        <w:t>a</w:t>
      </w:r>
      <w:r>
        <w:rPr>
          <w:color w:val="0073AE"/>
          <w:spacing w:val="-4"/>
          <w:sz w:val="19"/>
        </w:rPr>
        <w:t> </w:t>
      </w:r>
      <w:r>
        <w:rPr>
          <w:color w:val="0073AE"/>
          <w:spacing w:val="-3"/>
          <w:sz w:val="19"/>
        </w:rPr>
        <w:t>v</w:t>
      </w:r>
      <w:r>
        <w:rPr>
          <w:color w:val="0073AE"/>
          <w:spacing w:val="1"/>
          <w:sz w:val="19"/>
        </w:rPr>
        <w:t>oidaa</w:t>
      </w:r>
      <w:r>
        <w:rPr>
          <w:color w:val="0073AE"/>
          <w:sz w:val="19"/>
        </w:rPr>
        <w:t>n</w:t>
      </w:r>
      <w:r>
        <w:rPr>
          <w:color w:val="0073AE"/>
          <w:spacing w:val="-4"/>
          <w:sz w:val="19"/>
        </w:rPr>
        <w:t> </w:t>
      </w:r>
      <w:r>
        <w:rPr>
          <w:color w:val="0073AE"/>
          <w:spacing w:val="1"/>
          <w:sz w:val="19"/>
        </w:rPr>
        <w:t>poista</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15</w:t>
      </w:r>
      <w:r>
        <w:rPr>
          <w:color w:val="0073AE"/>
          <w:w w:val="44"/>
          <w:sz w:val="19"/>
        </w:rPr>
        <w:t> </w:t>
      </w:r>
      <w:r>
        <w:rPr>
          <w:color w:val="0073AE"/>
          <w:spacing w:val="-1"/>
          <w:w w:val="44"/>
          <w:sz w:val="19"/>
        </w:rPr>
        <w:t>.</w:t>
      </w:r>
      <w:r>
        <w:rPr>
          <w:color w:val="0073AE"/>
          <w:sz w:val="19"/>
        </w:rPr>
        <w:t>1</w:t>
      </w:r>
      <w:r>
        <w:rPr>
          <w:color w:val="0073AE"/>
          <w:spacing w:val="-4"/>
          <w:sz w:val="19"/>
        </w:rPr>
        <w:t> </w:t>
      </w:r>
      <w:r>
        <w:rPr>
          <w:color w:val="0073AE"/>
          <w:spacing w:val="1"/>
          <w:sz w:val="19"/>
        </w:rPr>
        <w:t>nojalla</w:t>
      </w:r>
      <w:r>
        <w:rPr>
          <w:color w:val="0073AE"/>
          <w:sz w:val="19"/>
        </w:rPr>
        <w:t>,</w:t>
      </w:r>
      <w:r>
        <w:rPr>
          <w:color w:val="0073AE"/>
          <w:spacing w:val="-23"/>
          <w:sz w:val="19"/>
        </w:rPr>
        <w:t> </w:t>
      </w:r>
      <w:r>
        <w:rPr>
          <w:color w:val="0073AE"/>
          <w:spacing w:val="1"/>
          <w:sz w:val="19"/>
        </w:rPr>
        <w:t>ta</w:t>
      </w:r>
      <w:r>
        <w:rPr>
          <w:color w:val="0073AE"/>
          <w:sz w:val="19"/>
        </w:rPr>
        <w:t>i</w:t>
      </w:r>
    </w:p>
    <w:p>
      <w:pPr>
        <w:pStyle w:val="ListParagraph"/>
        <w:numPr>
          <w:ilvl w:val="2"/>
          <w:numId w:val="45"/>
        </w:numPr>
        <w:tabs>
          <w:tab w:pos="1358" w:val="left" w:leader="none"/>
        </w:tabs>
        <w:spacing w:line="334" w:lineRule="exact" w:before="0" w:after="0"/>
        <w:ind w:left="1357" w:right="0" w:hanging="160"/>
        <w:jc w:val="left"/>
        <w:rPr>
          <w:sz w:val="19"/>
        </w:rPr>
      </w:pPr>
      <w:r>
        <w:rPr>
          <w:i/>
          <w:color w:val="0073AE"/>
          <w:spacing w:val="-2"/>
          <w:sz w:val="19"/>
        </w:rPr>
        <w:t>K</w:t>
      </w:r>
      <w:r>
        <w:rPr>
          <w:i/>
          <w:color w:val="0073AE"/>
          <w:spacing w:val="1"/>
          <w:sz w:val="19"/>
        </w:rPr>
        <w:t>unnostettavan</w:t>
      </w:r>
      <w:r>
        <w:rPr>
          <w:i/>
          <w:color w:val="0073AE"/>
          <w:sz w:val="19"/>
        </w:rPr>
        <w:t>a</w:t>
      </w:r>
      <w:r>
        <w:rPr>
          <w:i/>
          <w:color w:val="0073AE"/>
          <w:spacing w:val="-4"/>
          <w:sz w:val="19"/>
        </w:rPr>
        <w:t> </w:t>
      </w:r>
      <w:r>
        <w:rPr>
          <w:i/>
          <w:color w:val="0073AE"/>
          <w:spacing w:val="1"/>
          <w:sz w:val="19"/>
        </w:rPr>
        <w:t>alueen</w:t>
      </w:r>
      <w:r>
        <w:rPr>
          <w:i/>
          <w:color w:val="0073AE"/>
          <w:sz w:val="19"/>
        </w:rPr>
        <w:t>a</w:t>
      </w:r>
      <w:r>
        <w:rPr>
          <w:color w:val="0073AE"/>
          <w:sz w:val="19"/>
        </w:rPr>
        <w:t>,</w:t>
      </w:r>
      <w:r>
        <w:rPr>
          <w:color w:val="0073AE"/>
          <w:spacing w:val="-23"/>
          <w:sz w:val="19"/>
        </w:rPr>
        <w:t> </w:t>
      </w:r>
      <w:r>
        <w:rPr>
          <w:color w:val="0073AE"/>
          <w:spacing w:val="1"/>
          <w:sz w:val="19"/>
        </w:rPr>
        <w:t>jost</w:t>
      </w:r>
      <w:r>
        <w:rPr>
          <w:color w:val="0073AE"/>
          <w:sz w:val="19"/>
        </w:rPr>
        <w:t>a</w:t>
      </w:r>
      <w:r>
        <w:rPr>
          <w:color w:val="0073AE"/>
          <w:spacing w:val="-4"/>
          <w:sz w:val="19"/>
        </w:rPr>
        <w:t> </w:t>
      </w:r>
      <w:r>
        <w:rPr>
          <w:color w:val="0073AE"/>
          <w:spacing w:val="1"/>
          <w:sz w:val="19"/>
        </w:rPr>
        <w:t>sa</w:t>
      </w:r>
      <w:r>
        <w:rPr>
          <w:color w:val="0073AE"/>
          <w:sz w:val="19"/>
        </w:rPr>
        <w:t>a</w:t>
      </w:r>
      <w:r>
        <w:rPr>
          <w:color w:val="0073AE"/>
          <w:spacing w:val="-4"/>
          <w:sz w:val="19"/>
        </w:rPr>
        <w:t> </w:t>
      </w:r>
      <w:r>
        <w:rPr>
          <w:color w:val="0073AE"/>
          <w:spacing w:val="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16</w:t>
      </w:r>
      <w:r>
        <w:rPr>
          <w:color w:val="0073AE"/>
          <w:w w:val="44"/>
          <w:sz w:val="19"/>
        </w:rPr>
        <w:t> </w:t>
      </w:r>
      <w:r>
        <w:rPr>
          <w:color w:val="0073AE"/>
          <w:spacing w:val="-1"/>
          <w:w w:val="44"/>
          <w:sz w:val="19"/>
        </w:rPr>
        <w:t>.</w:t>
      </w:r>
      <w:r>
        <w:rPr>
          <w:color w:val="0073AE"/>
          <w:sz w:val="19"/>
        </w:rPr>
        <w:t>1</w:t>
      </w:r>
      <w:r>
        <w:rPr>
          <w:color w:val="0073AE"/>
          <w:spacing w:val="-4"/>
          <w:sz w:val="19"/>
        </w:rPr>
        <w:t> </w:t>
      </w:r>
      <w:r>
        <w:rPr>
          <w:color w:val="0073AE"/>
          <w:spacing w:val="1"/>
          <w:sz w:val="19"/>
        </w:rPr>
        <w:t>nojall</w:t>
      </w:r>
      <w:r>
        <w:rPr>
          <w:color w:val="0073AE"/>
          <w:sz w:val="19"/>
        </w:rPr>
        <w:t>a</w:t>
      </w:r>
      <w:r>
        <w:rPr>
          <w:color w:val="0073AE"/>
          <w:w w:val="44"/>
          <w:sz w:val="19"/>
        </w:rPr>
        <w:t> .</w:t>
      </w:r>
    </w:p>
    <w:p>
      <w:pPr>
        <w:pStyle w:val="BodyText"/>
        <w:spacing w:line="213" w:lineRule="auto" w:before="42"/>
        <w:ind w:left="1197" w:right="657"/>
      </w:pPr>
      <w:r>
        <w:rPr>
          <w:color w:val="0073AE"/>
        </w:rPr>
        <w:t>[Jos [jätöksiä tai lantaa] on </w:t>
      </w:r>
      <w:r>
        <w:rPr>
          <w:i/>
          <w:color w:val="0073AE"/>
        </w:rPr>
        <w:t>viheriöllä</w:t>
      </w:r>
      <w:r>
        <w:rPr>
          <w:color w:val="0073AE"/>
        </w:rPr>
        <w:t>, voi pelaaja käyttää myös viheriöpiiskaa, joka löytyy </w:t>
      </w:r>
      <w:r>
        <w:rPr>
          <w:i/>
          <w:color w:val="0073AE"/>
        </w:rPr>
        <w:t>viheriön </w:t>
      </w:r>
      <w:r>
        <w:rPr>
          <w:color w:val="0073AE"/>
        </w:rPr>
        <w:t>vierestä, poistamaan [jätökset tai lanta] </w:t>
      </w:r>
      <w:r>
        <w:rPr>
          <w:i/>
          <w:color w:val="0073AE"/>
        </w:rPr>
        <w:t>pelilinjalta </w:t>
      </w:r>
      <w:r>
        <w:rPr>
          <w:color w:val="0073AE"/>
          <w:w w:val="85"/>
        </w:rPr>
        <w:t>.</w:t>
      </w:r>
    </w:p>
    <w:p>
      <w:pPr>
        <w:spacing w:line="213" w:lineRule="auto" w:before="0"/>
        <w:ind w:left="1197" w:right="521" w:firstLine="0"/>
        <w:jc w:val="left"/>
        <w:rPr>
          <w:sz w:val="19"/>
        </w:rPr>
      </w:pPr>
      <w:r>
        <w:rPr>
          <w:color w:val="0073AE"/>
          <w:sz w:val="19"/>
        </w:rPr>
        <w:t>Jos pelaaja näin tehdessään </w:t>
      </w:r>
      <w:r>
        <w:rPr>
          <w:i/>
          <w:color w:val="0073AE"/>
          <w:sz w:val="19"/>
        </w:rPr>
        <w:t>parantaa pelilinjaa </w:t>
      </w:r>
      <w:r>
        <w:rPr>
          <w:color w:val="0073AE"/>
          <w:sz w:val="19"/>
        </w:rPr>
        <w:t>tai muita </w:t>
      </w:r>
      <w:r>
        <w:rPr>
          <w:i/>
          <w:color w:val="0073AE"/>
          <w:sz w:val="19"/>
        </w:rPr>
        <w:t>lyöntiin vaikuttavia olosuhteita</w:t>
      </w:r>
      <w:r>
        <w:rPr>
          <w:color w:val="0073AE"/>
          <w:sz w:val="19"/>
        </w:rPr>
        <w:t>, rangaistusta ei seuraa Säännön 8</w:t>
      </w:r>
      <w:r>
        <w:rPr>
          <w:color w:val="0073AE"/>
          <w:w w:val="44"/>
          <w:sz w:val="19"/>
        </w:rPr>
        <w:t> .</w:t>
      </w:r>
      <w:r>
        <w:rPr>
          <w:color w:val="0073AE"/>
          <w:sz w:val="19"/>
        </w:rPr>
        <w:t>1a mukaisesti</w:t>
      </w:r>
      <w:r>
        <w:rPr>
          <w:color w:val="0073AE"/>
          <w:w w:val="44"/>
          <w:sz w:val="19"/>
        </w:rPr>
        <w:t> .</w:t>
      </w:r>
      <w:r>
        <w:rPr>
          <w:color w:val="0073AE"/>
          <w:sz w:val="19"/>
        </w:rPr>
        <w:t>]</w:t>
      </w:r>
    </w:p>
    <w:p>
      <w:pPr>
        <w:pStyle w:val="Heading4"/>
        <w:spacing w:line="211" w:lineRule="auto" w:before="84"/>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671" w:val="left" w:leader="none"/>
        </w:tabs>
        <w:spacing w:line="240" w:lineRule="auto" w:before="78" w:after="0"/>
        <w:ind w:left="1670" w:right="0" w:hanging="473"/>
        <w:jc w:val="left"/>
      </w:pPr>
      <w:bookmarkStart w:name="_TOC_250039" w:id="47"/>
      <w:r>
        <w:rPr>
          <w:color w:val="231F20"/>
        </w:rPr>
        <w:t>Eläimen kavion tekemät</w:t>
      </w:r>
      <w:r>
        <w:rPr>
          <w:color w:val="231F20"/>
          <w:spacing w:val="-12"/>
        </w:rPr>
        <w:t> </w:t>
      </w:r>
      <w:bookmarkEnd w:id="47"/>
      <w:r>
        <w:rPr>
          <w:color w:val="231F20"/>
        </w:rPr>
        <w:t>vauriot</w:t>
      </w:r>
    </w:p>
    <w:p>
      <w:pPr>
        <w:pStyle w:val="BodyText"/>
        <w:spacing w:line="213" w:lineRule="auto" w:before="60"/>
        <w:ind w:left="1197" w:right="842"/>
      </w:pPr>
      <w:r>
        <w:rPr>
          <w:i/>
          <w:color w:val="231F20"/>
          <w:u w:val="single" w:color="231F20"/>
        </w:rPr>
        <w:t>Tarkoitus</w:t>
      </w:r>
      <w:r>
        <w:rPr>
          <w:i/>
          <w:color w:val="231F20"/>
        </w:rPr>
        <w:t> </w:t>
      </w:r>
      <w:r>
        <w:rPr>
          <w:color w:val="231F20"/>
          <w:w w:val="85"/>
        </w:rPr>
        <w:t>. </w:t>
      </w:r>
      <w:r>
        <w:rPr>
          <w:color w:val="231F20"/>
        </w:rPr>
        <w:t>Eläinten, kuten peurojen ja porojen, kaviot ja sorkat voivat aiheuttaa vaurioita kentälle</w:t>
      </w:r>
      <w:r>
        <w:rPr>
          <w:color w:val="231F20"/>
          <w:w w:val="44"/>
        </w:rPr>
        <w:t> .</w:t>
      </w:r>
      <w:r>
        <w:rPr>
          <w:color w:val="231F20"/>
        </w:rPr>
        <w:t>Toimikunta voi halutessaan sallia pelaajan vapautua tällaisista vaurioista kuten kunnostettavasta alueesta ilman, että sen täytyy merkitä kaikkia vaurioituneita alueita </w:t>
      </w:r>
      <w:r>
        <w:rPr>
          <w:color w:val="231F20"/>
          <w:w w:val="85"/>
        </w:rPr>
        <w:t>.</w:t>
      </w:r>
    </w:p>
    <w:p>
      <w:pPr>
        <w:pStyle w:val="BodyText"/>
        <w:spacing w:line="213" w:lineRule="auto" w:before="84"/>
        <w:ind w:left="1197" w:right="858"/>
      </w:pPr>
      <w:r>
        <w:rPr>
          <w:color w:val="231F20"/>
        </w:rPr>
        <w:t>Koska eläinten viheriölle aiheuttamat vauriot voidaan korjata, toimikunta voi julistaa tällaiset vauriot kunnostettavaksi alueeksi tai antaa pelaajien korjata ne </w:t>
      </w:r>
      <w:r>
        <w:rPr>
          <w:color w:val="231F20"/>
          <w:w w:val="85"/>
        </w:rPr>
        <w:t>.</w:t>
      </w:r>
    </w:p>
    <w:p>
      <w:pPr>
        <w:pStyle w:val="Heading4"/>
        <w:spacing w:before="173"/>
      </w:pPr>
      <w:r>
        <w:rPr>
          <w:color w:val="0073AE"/>
        </w:rPr>
        <w:t>Mallipaikallissääntö F-13</w:t>
      </w:r>
    </w:p>
    <w:p>
      <w:pPr>
        <w:pStyle w:val="BodyText"/>
        <w:spacing w:line="213" w:lineRule="auto" w:before="80"/>
        <w:ind w:left="1197" w:right="964"/>
      </w:pPr>
      <w:r>
        <w:rPr>
          <w:color w:val="0073AE"/>
        </w:rPr>
        <w:t>“Vahingot, jotka ovat selvästi aiheutuneet eläinten kavioista tai sorkista, ovat </w:t>
      </w:r>
      <w:r>
        <w:rPr>
          <w:i/>
          <w:color w:val="0073AE"/>
        </w:rPr>
        <w:t>kunnostettavia alueita</w:t>
      </w:r>
      <w:r>
        <w:rPr>
          <w:color w:val="0073AE"/>
        </w:rPr>
        <w:t>, joista saa vapautua Säännön 16</w:t>
      </w:r>
      <w:r>
        <w:rPr>
          <w:color w:val="0073AE"/>
          <w:w w:val="44"/>
        </w:rPr>
        <w:t> .</w:t>
      </w:r>
      <w:r>
        <w:rPr>
          <w:color w:val="0073AE"/>
        </w:rPr>
        <w:t>1 nojalla</w:t>
      </w:r>
      <w:r>
        <w:rPr>
          <w:color w:val="0073AE"/>
          <w:w w:val="44"/>
        </w:rPr>
        <w:t> .</w:t>
      </w:r>
    </w:p>
    <w:p>
      <w:pPr>
        <w:pStyle w:val="BodyText"/>
        <w:spacing w:line="213" w:lineRule="auto" w:before="81"/>
        <w:ind w:left="1197" w:right="521"/>
      </w:pPr>
      <w:r>
        <w:rPr>
          <w:color w:val="0073AE"/>
          <w:spacing w:val="1"/>
        </w:rPr>
        <w:t>[</w:t>
      </w:r>
      <w:r>
        <w:rPr>
          <w:b/>
          <w:color w:val="0073AE"/>
          <w:spacing w:val="1"/>
        </w:rPr>
        <w:t>Mutt</w:t>
      </w:r>
      <w:r>
        <w:rPr>
          <w:b/>
          <w:color w:val="0073AE"/>
        </w:rPr>
        <w:t>a</w:t>
      </w:r>
      <w:r>
        <w:rPr>
          <w:b/>
          <w:color w:val="0073AE"/>
          <w:spacing w:val="-4"/>
        </w:rPr>
        <w:t> </w:t>
      </w:r>
      <w:r>
        <w:rPr>
          <w:i/>
          <w:color w:val="0073AE"/>
          <w:spacing w:val="1"/>
        </w:rPr>
        <w:t>vihe</w:t>
      </w:r>
      <w:r>
        <w:rPr>
          <w:i/>
          <w:color w:val="0073AE"/>
          <w:spacing w:val="4"/>
        </w:rPr>
        <w:t>r</w:t>
      </w:r>
      <w:r>
        <w:rPr>
          <w:i/>
          <w:color w:val="0073AE"/>
          <w:spacing w:val="1"/>
        </w:rPr>
        <w:t>iöll</w:t>
      </w:r>
      <w:r>
        <w:rPr>
          <w:i/>
          <w:color w:val="0073AE"/>
        </w:rPr>
        <w:t>ä</w:t>
      </w:r>
      <w:r>
        <w:rPr>
          <w:i/>
          <w:color w:val="0073AE"/>
          <w:spacing w:val="-4"/>
        </w:rPr>
        <w:t> </w:t>
      </w:r>
      <w:r>
        <w:rPr>
          <w:color w:val="0073AE"/>
          <w:spacing w:val="1"/>
        </w:rPr>
        <w:t>Säänt</w:t>
      </w:r>
      <w:r>
        <w:rPr>
          <w:color w:val="0073AE"/>
        </w:rPr>
        <w:t>ö</w:t>
      </w:r>
      <w:r>
        <w:rPr>
          <w:color w:val="0073AE"/>
          <w:spacing w:val="-4"/>
        </w:rPr>
        <w:t> </w:t>
      </w:r>
      <w:r>
        <w:rPr>
          <w:color w:val="0073AE"/>
          <w:spacing w:val="1"/>
        </w:rPr>
        <w:t>16</w:t>
      </w:r>
      <w:r>
        <w:rPr>
          <w:color w:val="0073AE"/>
          <w:w w:val="44"/>
        </w:rPr>
        <w:t> .</w:t>
      </w:r>
      <w:r>
        <w:rPr>
          <w:color w:val="0073AE"/>
        </w:rPr>
        <w:t>1</w:t>
      </w:r>
      <w:r>
        <w:rPr>
          <w:color w:val="0073AE"/>
          <w:spacing w:val="-4"/>
        </w:rPr>
        <w:t> </w:t>
      </w:r>
      <w:r>
        <w:rPr>
          <w:color w:val="0073AE"/>
          <w:spacing w:val="1"/>
        </w:rPr>
        <w:t>e</w:t>
      </w:r>
      <w:r>
        <w:rPr>
          <w:color w:val="0073AE"/>
        </w:rPr>
        <w:t>i</w:t>
      </w:r>
      <w:r>
        <w:rPr>
          <w:color w:val="0073AE"/>
          <w:spacing w:val="-4"/>
        </w:rPr>
        <w:t> </w:t>
      </w:r>
      <w:r>
        <w:rPr>
          <w:color w:val="0073AE"/>
          <w:spacing w:val="1"/>
        </w:rPr>
        <w:t>ol</w:t>
      </w:r>
      <w:r>
        <w:rPr>
          <w:color w:val="0073AE"/>
        </w:rPr>
        <w:t>e</w:t>
      </w:r>
      <w:r>
        <w:rPr>
          <w:color w:val="0073AE"/>
          <w:spacing w:val="-4"/>
        </w:rPr>
        <w:t> </w:t>
      </w:r>
      <w:r>
        <w:rPr>
          <w:color w:val="0073AE"/>
          <w:spacing w:val="-3"/>
        </w:rPr>
        <w:t>v</w:t>
      </w:r>
      <w:r>
        <w:rPr>
          <w:color w:val="0073AE"/>
          <w:spacing w:val="1"/>
        </w:rPr>
        <w:t>oimassa</w:t>
      </w:r>
      <w:r>
        <w:rPr>
          <w:color w:val="0073AE"/>
        </w:rPr>
        <w:t>,</w:t>
      </w:r>
      <w:r>
        <w:rPr>
          <w:color w:val="0073AE"/>
          <w:spacing w:val="-23"/>
        </w:rPr>
        <w:t> </w:t>
      </w:r>
      <w:r>
        <w:rPr>
          <w:color w:val="0073AE"/>
          <w:spacing w:val="1"/>
        </w:rPr>
        <w:t>sill</w:t>
      </w:r>
      <w:r>
        <w:rPr>
          <w:color w:val="0073AE"/>
        </w:rPr>
        <w:t>ä</w:t>
      </w:r>
      <w:r>
        <w:rPr>
          <w:color w:val="0073AE"/>
          <w:spacing w:val="-4"/>
        </w:rPr>
        <w:t> </w:t>
      </w:r>
      <w:r>
        <w:rPr>
          <w:color w:val="0073AE"/>
          <w:spacing w:val="1"/>
        </w:rPr>
        <w:t>tällaine</w:t>
      </w:r>
      <w:r>
        <w:rPr>
          <w:color w:val="0073AE"/>
        </w:rPr>
        <w:t>n</w:t>
      </w:r>
      <w:r>
        <w:rPr>
          <w:color w:val="0073AE"/>
          <w:spacing w:val="-4"/>
        </w:rPr>
        <w:t> </w:t>
      </w:r>
      <w:r>
        <w:rPr>
          <w:color w:val="0073AE"/>
          <w:spacing w:val="1"/>
        </w:rPr>
        <w:t>vahin</w:t>
      </w:r>
      <w:r>
        <w:rPr>
          <w:color w:val="0073AE"/>
          <w:spacing w:val="-5"/>
        </w:rPr>
        <w:t>k</w:t>
      </w:r>
      <w:r>
        <w:rPr>
          <w:color w:val="0073AE"/>
        </w:rPr>
        <w:t>o</w:t>
      </w:r>
      <w:r>
        <w:rPr>
          <w:color w:val="0073AE"/>
          <w:spacing w:val="-4"/>
        </w:rPr>
        <w:t> </w:t>
      </w:r>
      <w:r>
        <w:rPr>
          <w:color w:val="0073AE"/>
          <w:spacing w:val="-3"/>
        </w:rPr>
        <w:t>v</w:t>
      </w:r>
      <w:r>
        <w:rPr>
          <w:color w:val="0073AE"/>
          <w:spacing w:val="1"/>
        </w:rPr>
        <w:t>oidaan </w:t>
      </w:r>
      <w:r>
        <w:rPr>
          <w:color w:val="0073AE"/>
          <w:spacing w:val="-5"/>
        </w:rPr>
        <w:t>k</w:t>
      </w:r>
      <w:r>
        <w:rPr>
          <w:color w:val="0073AE"/>
          <w:spacing w:val="1"/>
        </w:rPr>
        <w:t>orjat</w:t>
      </w:r>
      <w:r>
        <w:rPr>
          <w:color w:val="0073AE"/>
        </w:rPr>
        <w:t>a</w:t>
      </w:r>
      <w:r>
        <w:rPr>
          <w:color w:val="0073AE"/>
          <w:spacing w:val="-4"/>
        </w:rPr>
        <w:t> </w:t>
      </w:r>
      <w:r>
        <w:rPr>
          <w:color w:val="0073AE"/>
          <w:spacing w:val="1"/>
        </w:rPr>
        <w:t>Säännö</w:t>
      </w:r>
      <w:r>
        <w:rPr>
          <w:color w:val="0073AE"/>
        </w:rPr>
        <w:t>n</w:t>
      </w:r>
      <w:r>
        <w:rPr>
          <w:color w:val="0073AE"/>
          <w:spacing w:val="-4"/>
        </w:rPr>
        <w:t> </w:t>
      </w:r>
      <w:r>
        <w:rPr>
          <w:color w:val="0073AE"/>
          <w:spacing w:val="1"/>
        </w:rPr>
        <w:t>1</w:t>
      </w:r>
      <w:r>
        <w:rPr>
          <w:color w:val="0073AE"/>
        </w:rPr>
        <w:t>3</w:t>
      </w:r>
      <w:r>
        <w:rPr>
          <w:color w:val="0073AE"/>
          <w:w w:val="44"/>
        </w:rPr>
        <w:t> </w:t>
      </w:r>
      <w:r>
        <w:rPr>
          <w:color w:val="0073AE"/>
          <w:spacing w:val="1"/>
          <w:w w:val="44"/>
        </w:rPr>
        <w:t>.</w:t>
      </w:r>
      <w:r>
        <w:rPr>
          <w:color w:val="0073AE"/>
        </w:rPr>
        <w:t>1</w:t>
      </w:r>
      <w:r>
        <w:rPr>
          <w:color w:val="0073AE"/>
          <w:spacing w:val="-4"/>
        </w:rPr>
        <w:t> </w:t>
      </w:r>
      <w:r>
        <w:rPr>
          <w:color w:val="0073AE"/>
          <w:spacing w:val="1"/>
        </w:rPr>
        <w:t>nojall</w:t>
      </w:r>
      <w:r>
        <w:rPr>
          <w:color w:val="0073AE"/>
        </w:rPr>
        <w:t>a</w:t>
      </w:r>
      <w:r>
        <w:rPr>
          <w:color w:val="0073AE"/>
          <w:w w:val="44"/>
        </w:rPr>
        <w:t> </w:t>
      </w:r>
      <w:r>
        <w:rPr>
          <w:color w:val="0073AE"/>
          <w:spacing w:val="1"/>
          <w:w w:val="44"/>
        </w:rPr>
        <w:t>.</w:t>
      </w:r>
      <w:r>
        <w:rPr>
          <w:color w:val="0073AE"/>
        </w:rPr>
        <w:t>]</w:t>
      </w:r>
    </w:p>
    <w:p>
      <w:pPr>
        <w:pStyle w:val="Heading4"/>
        <w:spacing w:line="211" w:lineRule="auto" w:before="84"/>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671" w:val="left" w:leader="none"/>
        </w:tabs>
        <w:spacing w:line="240" w:lineRule="auto" w:before="81" w:after="0"/>
        <w:ind w:left="1670" w:right="0" w:hanging="473"/>
        <w:jc w:val="left"/>
      </w:pPr>
      <w:bookmarkStart w:name="_TOC_250038" w:id="48"/>
      <w:r>
        <w:rPr>
          <w:color w:val="231F20"/>
        </w:rPr>
        <w:t>Irrallisten luonnonhaittojen</w:t>
      </w:r>
      <w:r>
        <w:rPr>
          <w:color w:val="231F20"/>
          <w:spacing w:val="-7"/>
        </w:rPr>
        <w:t> </w:t>
      </w:r>
      <w:bookmarkEnd w:id="48"/>
      <w:r>
        <w:rPr>
          <w:color w:val="231F20"/>
        </w:rPr>
        <w:t>kasaantuminen</w:t>
      </w:r>
    </w:p>
    <w:p>
      <w:pPr>
        <w:pStyle w:val="BodyText"/>
        <w:spacing w:line="213" w:lineRule="auto" w:before="90"/>
        <w:ind w:left="1197" w:right="521"/>
      </w:pPr>
      <w:r>
        <w:rPr>
          <w:i/>
          <w:color w:val="231F20"/>
          <w:u w:val="single" w:color="231F20"/>
        </w:rPr>
        <w:t>Tarkoitus</w:t>
      </w:r>
      <w:r>
        <w:rPr>
          <w:color w:val="231F20"/>
          <w:w w:val="44"/>
        </w:rPr>
        <w:t> .</w:t>
      </w:r>
      <w:r>
        <w:rPr>
          <w:color w:val="231F20"/>
        </w:rPr>
        <w:t>Tiettyyn aikaan vuodesta voivat irrallisten luonnonhaittojen kasaumat kuten lehdet, siemenet tai kävyt haitata pallon löytymistä tai pelaamista</w:t>
      </w:r>
      <w:r>
        <w:rPr>
          <w:color w:val="231F20"/>
          <w:w w:val="44"/>
        </w:rPr>
        <w:t> .</w:t>
      </w:r>
      <w:r>
        <w:rPr>
          <w:color w:val="231F20"/>
        </w:rPr>
        <w:t>Toimikunta voi halutessaan julistaa tällaiset kasaumat yleisellä pelialueella tai bunkkerissa kunnostettaviksi alueiksi, josta saa vapautua Säännön 16</w:t>
      </w:r>
      <w:r>
        <w:rPr>
          <w:color w:val="231F20"/>
          <w:w w:val="44"/>
        </w:rPr>
        <w:t> .</w:t>
      </w:r>
      <w:r>
        <w:rPr>
          <w:color w:val="231F20"/>
        </w:rPr>
        <w:t>1 nojalla</w:t>
      </w:r>
      <w:r>
        <w:rPr>
          <w:color w:val="231F20"/>
          <w:w w:val="44"/>
        </w:rPr>
        <w:t> .</w:t>
      </w:r>
    </w:p>
    <w:p>
      <w:pPr>
        <w:pStyle w:val="BodyText"/>
        <w:spacing w:line="213" w:lineRule="auto" w:before="114"/>
        <w:ind w:left="1197" w:right="935"/>
      </w:pPr>
      <w:r>
        <w:rPr>
          <w:color w:val="231F20"/>
        </w:rPr>
        <w:t>Tätä paikallissääntöä ei voi käyttää estealueella, koska estealueella ei ole mahdollista saada vapautusta epänormaaleista kenttäolosuhteista </w:t>
      </w:r>
      <w:r>
        <w:rPr>
          <w:color w:val="231F20"/>
          <w:w w:val="85"/>
        </w:rPr>
        <w:t>.</w:t>
      </w:r>
    </w:p>
    <w:p>
      <w:pPr>
        <w:pStyle w:val="BodyText"/>
        <w:spacing w:line="213" w:lineRule="auto" w:before="115"/>
        <w:ind w:left="1197" w:right="634"/>
      </w:pPr>
      <w:r>
        <w:rPr>
          <w:color w:val="231F20"/>
        </w:rPr>
        <w:t>Paikallissääntö tulee rajoittaa väylään/-iin, joille ongelmia on tullut tällaisista irrallisista luonnonhaitoista ja se tulee poistaa heti kun olosuhteet sen sallivat </w:t>
      </w:r>
      <w:r>
        <w:rPr>
          <w:color w:val="231F20"/>
          <w:w w:val="85"/>
        </w:rPr>
        <w:t>.</w:t>
      </w:r>
    </w:p>
    <w:p>
      <w:pPr>
        <w:spacing w:after="0" w:line="213" w:lineRule="auto"/>
        <w:sectPr>
          <w:pgSz w:w="7660" w:h="12310"/>
          <w:pgMar w:header="0" w:footer="270" w:top="680" w:bottom="460" w:left="0" w:right="0"/>
        </w:sectPr>
      </w:pPr>
    </w:p>
    <w:p>
      <w:pPr>
        <w:pStyle w:val="BodyText"/>
        <w:spacing w:before="10"/>
        <w:rPr>
          <w:sz w:val="23"/>
        </w:rPr>
      </w:pPr>
    </w:p>
    <w:p>
      <w:pPr>
        <w:pStyle w:val="Heading4"/>
        <w:spacing w:before="62"/>
        <w:ind w:left="792"/>
      </w:pPr>
      <w:r>
        <w:rPr>
          <w:color w:val="0073AE"/>
        </w:rPr>
        <w:t>Mallipaikallissääntö F-14</w:t>
      </w:r>
    </w:p>
    <w:p>
      <w:pPr>
        <w:spacing w:line="213" w:lineRule="auto" w:before="109"/>
        <w:ind w:left="792" w:right="1049" w:firstLine="0"/>
        <w:jc w:val="left"/>
        <w:rPr>
          <w:sz w:val="19"/>
        </w:rPr>
      </w:pPr>
      <w:r>
        <w:rPr>
          <w:color w:val="0073AE"/>
          <w:sz w:val="19"/>
        </w:rPr>
        <w:t>“Pelattaessa väylää/-iä [määrittele väylät] mitkä tahansa tilapäiset  [määrittele minkä tyyppisten </w:t>
      </w:r>
      <w:r>
        <w:rPr>
          <w:i/>
          <w:color w:val="0073AE"/>
          <w:sz w:val="19"/>
        </w:rPr>
        <w:t>irrallisten luonnonhaittojen</w:t>
      </w:r>
      <w:r>
        <w:rPr>
          <w:color w:val="0073AE"/>
          <w:sz w:val="19"/>
        </w:rPr>
        <w:t>] kerääntymät </w:t>
      </w:r>
      <w:r>
        <w:rPr>
          <w:i/>
          <w:color w:val="0073AE"/>
          <w:sz w:val="19"/>
        </w:rPr>
        <w:t>yleisellä pelialueella </w:t>
      </w:r>
      <w:r>
        <w:rPr>
          <w:color w:val="0073AE"/>
          <w:sz w:val="19"/>
        </w:rPr>
        <w:t>tai </w:t>
      </w:r>
      <w:r>
        <w:rPr>
          <w:i/>
          <w:color w:val="0073AE"/>
          <w:sz w:val="19"/>
        </w:rPr>
        <w:t>bunkkerissa </w:t>
      </w:r>
      <w:r>
        <w:rPr>
          <w:color w:val="0073AE"/>
          <w:sz w:val="19"/>
        </w:rPr>
        <w:t>ovat </w:t>
      </w:r>
      <w:r>
        <w:rPr>
          <w:i/>
          <w:color w:val="0073AE"/>
          <w:sz w:val="19"/>
        </w:rPr>
        <w:t>kunnostettavaa aluetta</w:t>
      </w:r>
      <w:r>
        <w:rPr>
          <w:color w:val="0073AE"/>
          <w:sz w:val="19"/>
        </w:rPr>
        <w:t>, josta saa vapautua </w:t>
      </w:r>
      <w:r>
        <w:rPr>
          <w:color w:val="0073AE"/>
          <w:spacing w:val="1"/>
          <w:sz w:val="19"/>
        </w:rPr>
        <w:t>Säännö</w:t>
      </w:r>
      <w:r>
        <w:rPr>
          <w:color w:val="0073AE"/>
          <w:sz w:val="19"/>
        </w:rPr>
        <w:t>n</w:t>
      </w:r>
      <w:r>
        <w:rPr>
          <w:color w:val="0073AE"/>
          <w:spacing w:val="-4"/>
          <w:sz w:val="19"/>
        </w:rPr>
        <w:t> </w:t>
      </w:r>
      <w:r>
        <w:rPr>
          <w:color w:val="0073AE"/>
          <w:spacing w:val="1"/>
          <w:sz w:val="19"/>
        </w:rPr>
        <w:t>16</w:t>
      </w:r>
      <w:r>
        <w:rPr>
          <w:color w:val="0073AE"/>
          <w:w w:val="44"/>
          <w:sz w:val="19"/>
        </w:rPr>
        <w:t> .</w:t>
      </w:r>
      <w:r>
        <w:rPr>
          <w:color w:val="0073AE"/>
          <w:sz w:val="19"/>
        </w:rPr>
        <w:t>1</w:t>
      </w:r>
      <w:r>
        <w:rPr>
          <w:color w:val="0073AE"/>
          <w:spacing w:val="-4"/>
          <w:sz w:val="19"/>
        </w:rPr>
        <w:t> </w:t>
      </w:r>
      <w:r>
        <w:rPr>
          <w:color w:val="0073AE"/>
          <w:spacing w:val="1"/>
          <w:sz w:val="19"/>
        </w:rPr>
        <w:t>nojall</w:t>
      </w:r>
      <w:r>
        <w:rPr>
          <w:color w:val="0073AE"/>
          <w:sz w:val="19"/>
        </w:rPr>
        <w:t>a</w:t>
      </w:r>
      <w:r>
        <w:rPr>
          <w:color w:val="0073AE"/>
          <w:w w:val="44"/>
          <w:sz w:val="19"/>
        </w:rPr>
        <w:t> .</w:t>
      </w:r>
    </w:p>
    <w:p>
      <w:pPr>
        <w:pStyle w:val="Heading4"/>
        <w:spacing w:line="211" w:lineRule="auto" w:before="114"/>
        <w:ind w:left="792"/>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266" w:val="left" w:leader="none"/>
        </w:tabs>
        <w:spacing w:line="240" w:lineRule="auto" w:before="108" w:after="0"/>
        <w:ind w:left="1265" w:right="0" w:hanging="473"/>
        <w:jc w:val="left"/>
      </w:pPr>
      <w:bookmarkStart w:name="_TOC_250037" w:id="49"/>
      <w:r>
        <w:rPr>
          <w:color w:val="231F20"/>
        </w:rPr>
        <w:t>Viheriöllä olevat</w:t>
      </w:r>
      <w:r>
        <w:rPr>
          <w:color w:val="231F20"/>
          <w:spacing w:val="-8"/>
        </w:rPr>
        <w:t> </w:t>
      </w:r>
      <w:bookmarkEnd w:id="49"/>
      <w:r>
        <w:rPr>
          <w:color w:val="231F20"/>
        </w:rPr>
        <w:t>sienet</w:t>
      </w:r>
    </w:p>
    <w:p>
      <w:pPr>
        <w:pStyle w:val="BodyText"/>
        <w:spacing w:line="213" w:lineRule="auto" w:before="90"/>
        <w:ind w:left="792" w:right="1214"/>
      </w:pPr>
      <w:r>
        <w:rPr>
          <w:i/>
          <w:color w:val="231F20"/>
          <w:u w:val="single" w:color="231F20"/>
        </w:rPr>
        <w:t>Tarkoitus</w:t>
      </w:r>
      <w:r>
        <w:rPr>
          <w:i/>
          <w:color w:val="231F20"/>
        </w:rPr>
        <w:t> </w:t>
      </w:r>
      <w:r>
        <w:rPr>
          <w:color w:val="231F20"/>
          <w:w w:val="85"/>
        </w:rPr>
        <w:t>. </w:t>
      </w:r>
      <w:r>
        <w:rPr>
          <w:color w:val="231F20"/>
        </w:rPr>
        <w:t>Jos viheriöllä kasvavat sienet haittaavat oikeudenmukaista peliä, toimikunta voi julistaa ne kunnostettaviksi alueiksi, joista pelaaja voi vapautua Säännön 16</w:t>
      </w:r>
      <w:r>
        <w:rPr>
          <w:color w:val="231F20"/>
          <w:w w:val="44"/>
        </w:rPr>
        <w:t> .</w:t>
      </w:r>
      <w:r>
        <w:rPr>
          <w:color w:val="231F20"/>
        </w:rPr>
        <w:t>1d nojalla</w:t>
      </w:r>
      <w:r>
        <w:rPr>
          <w:color w:val="231F20"/>
          <w:w w:val="44"/>
        </w:rPr>
        <w:t> .</w:t>
      </w:r>
    </w:p>
    <w:p>
      <w:pPr>
        <w:pStyle w:val="BodyText"/>
        <w:spacing w:before="12"/>
        <w:rPr>
          <w:sz w:val="14"/>
        </w:rPr>
      </w:pPr>
    </w:p>
    <w:p>
      <w:pPr>
        <w:pStyle w:val="Heading4"/>
        <w:ind w:left="792"/>
      </w:pPr>
      <w:r>
        <w:rPr>
          <w:color w:val="0073AE"/>
        </w:rPr>
        <w:t>Mallipaikallissääntö F-15</w:t>
      </w:r>
    </w:p>
    <w:p>
      <w:pPr>
        <w:pStyle w:val="BodyText"/>
        <w:spacing w:line="213" w:lineRule="auto" w:before="110"/>
        <w:ind w:left="792" w:right="1127"/>
      </w:pPr>
      <w:r>
        <w:rPr>
          <w:color w:val="0073AE"/>
        </w:rPr>
        <w:t>“Sienet, jotka ovat kiinni viheriössä, ovat </w:t>
      </w:r>
      <w:r>
        <w:rPr>
          <w:i/>
          <w:color w:val="0073AE"/>
        </w:rPr>
        <w:t>kunnostettavia alueita</w:t>
      </w:r>
      <w:r>
        <w:rPr>
          <w:color w:val="0073AE"/>
        </w:rPr>
        <w:t>, joista saa vapautua Säännön 16</w:t>
      </w:r>
      <w:r>
        <w:rPr>
          <w:color w:val="0073AE"/>
          <w:w w:val="44"/>
        </w:rPr>
        <w:t> .</w:t>
      </w:r>
      <w:r>
        <w:rPr>
          <w:color w:val="0073AE"/>
        </w:rPr>
        <w:t>1d nojalla</w:t>
      </w:r>
      <w:r>
        <w:rPr>
          <w:color w:val="0073AE"/>
          <w:w w:val="44"/>
        </w:rPr>
        <w:t> .</w:t>
      </w:r>
    </w:p>
    <w:p>
      <w:pPr>
        <w:pStyle w:val="Heading4"/>
        <w:spacing w:line="211" w:lineRule="auto" w:before="114"/>
        <w:ind w:left="792"/>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266" w:val="left" w:leader="none"/>
        </w:tabs>
        <w:spacing w:line="240" w:lineRule="auto" w:before="108" w:after="0"/>
        <w:ind w:left="1265" w:right="0" w:hanging="473"/>
        <w:jc w:val="left"/>
      </w:pPr>
      <w:bookmarkStart w:name="_TOC_250036" w:id="50"/>
      <w:r>
        <w:rPr>
          <w:color w:val="231F20"/>
        </w:rPr>
        <w:t>Bunkkeri täynnä tilapäistä</w:t>
      </w:r>
      <w:r>
        <w:rPr>
          <w:color w:val="231F20"/>
          <w:spacing w:val="-12"/>
        </w:rPr>
        <w:t> </w:t>
      </w:r>
      <w:bookmarkEnd w:id="50"/>
      <w:r>
        <w:rPr>
          <w:color w:val="231F20"/>
        </w:rPr>
        <w:t>vettä</w:t>
      </w:r>
    </w:p>
    <w:p>
      <w:pPr>
        <w:pStyle w:val="BodyText"/>
        <w:spacing w:line="213" w:lineRule="auto" w:before="89"/>
        <w:ind w:left="792" w:right="1053"/>
      </w:pPr>
      <w:r>
        <w:rPr>
          <w:i/>
          <w:color w:val="231F20"/>
          <w:u w:val="single" w:color="231F20"/>
        </w:rPr>
        <w:t>Tarkoitus</w:t>
      </w:r>
      <w:r>
        <w:rPr>
          <w:color w:val="231F20"/>
          <w:w w:val="44"/>
        </w:rPr>
        <w:t> .</w:t>
      </w:r>
      <w:r>
        <w:rPr>
          <w:color w:val="231F20"/>
        </w:rPr>
        <w:t> Bunkkerin ollessa täynnä vettä vapautuminen Säännön 16</w:t>
      </w:r>
      <w:r>
        <w:rPr>
          <w:color w:val="231F20"/>
          <w:w w:val="44"/>
        </w:rPr>
        <w:t> .</w:t>
      </w:r>
      <w:r>
        <w:rPr>
          <w:color w:val="231F20"/>
        </w:rPr>
        <w:t>1c mukaisesti ei yleensä ole riittävää oikeudenmukaiselle pelille</w:t>
      </w:r>
      <w:r>
        <w:rPr>
          <w:color w:val="231F20"/>
          <w:w w:val="44"/>
        </w:rPr>
        <w:t> .</w:t>
      </w:r>
      <w:r>
        <w:rPr>
          <w:color w:val="231F20"/>
        </w:rPr>
        <w:t>Toimikunta voi käsitellä bunkkeria yleisellä pelialueella olevana kunnostettavana alueena, josta saa vapautua bunkkerin ulkopuolelle </w:t>
      </w:r>
      <w:r>
        <w:rPr>
          <w:color w:val="231F20"/>
          <w:w w:val="85"/>
        </w:rPr>
        <w:t>.</w:t>
      </w:r>
    </w:p>
    <w:p>
      <w:pPr>
        <w:pStyle w:val="BodyText"/>
        <w:spacing w:line="213" w:lineRule="auto" w:before="115"/>
        <w:ind w:left="792" w:right="1067"/>
      </w:pPr>
      <w:r>
        <w:rPr>
          <w:color w:val="231F20"/>
        </w:rPr>
        <w:t>Toimikunnan tulisi käyttää tätä paikallissääntöä ainoastaan tapauskohtaisesti ja toimikunta ei saa laatia paikallissääntöä, joka julistaa kaikki tulvivat bunkkerit kunnostettaviksi alueiksi </w:t>
      </w:r>
      <w:r>
        <w:rPr>
          <w:color w:val="231F20"/>
          <w:w w:val="85"/>
        </w:rPr>
        <w:t>.</w:t>
      </w:r>
    </w:p>
    <w:p>
      <w:pPr>
        <w:pStyle w:val="BodyText"/>
        <w:spacing w:before="12"/>
        <w:rPr>
          <w:sz w:val="14"/>
        </w:rPr>
      </w:pPr>
    </w:p>
    <w:p>
      <w:pPr>
        <w:pStyle w:val="Heading4"/>
        <w:ind w:left="792"/>
      </w:pPr>
      <w:r>
        <w:rPr>
          <w:color w:val="0073AE"/>
        </w:rPr>
        <w:t>Mallipaikallissääntö F-16</w:t>
      </w:r>
    </w:p>
    <w:p>
      <w:pPr>
        <w:spacing w:line="213" w:lineRule="auto" w:before="110"/>
        <w:ind w:left="792" w:right="1127" w:firstLine="0"/>
        <w:jc w:val="left"/>
        <w:rPr>
          <w:sz w:val="19"/>
        </w:rPr>
      </w:pPr>
      <w:r>
        <w:rPr>
          <w:color w:val="0073AE"/>
          <w:spacing w:val="-3"/>
          <w:sz w:val="19"/>
        </w:rPr>
        <w:t>“Tulviva </w:t>
      </w:r>
      <w:r>
        <w:rPr>
          <w:i/>
          <w:color w:val="0073AE"/>
          <w:sz w:val="19"/>
        </w:rPr>
        <w:t>bunkkeri</w:t>
      </w:r>
      <w:r>
        <w:rPr>
          <w:i/>
          <w:color w:val="0073AE"/>
          <w:spacing w:val="-3"/>
          <w:sz w:val="19"/>
        </w:rPr>
        <w:t> </w:t>
      </w:r>
      <w:r>
        <w:rPr>
          <w:color w:val="0073AE"/>
          <w:sz w:val="19"/>
        </w:rPr>
        <w:t>[määrittele</w:t>
      </w:r>
      <w:r>
        <w:rPr>
          <w:color w:val="0073AE"/>
          <w:spacing w:val="-3"/>
          <w:sz w:val="19"/>
        </w:rPr>
        <w:t> </w:t>
      </w:r>
      <w:r>
        <w:rPr>
          <w:i/>
          <w:color w:val="0073AE"/>
          <w:sz w:val="19"/>
        </w:rPr>
        <w:t>bunkkerin</w:t>
      </w:r>
      <w:r>
        <w:rPr>
          <w:i/>
          <w:color w:val="0073AE"/>
          <w:spacing w:val="-2"/>
          <w:sz w:val="19"/>
        </w:rPr>
        <w:t> </w:t>
      </w:r>
      <w:r>
        <w:rPr>
          <w:color w:val="0073AE"/>
          <w:sz w:val="19"/>
        </w:rPr>
        <w:t>sijainti,</w:t>
      </w:r>
      <w:r>
        <w:rPr>
          <w:color w:val="0073AE"/>
          <w:spacing w:val="-22"/>
          <w:sz w:val="19"/>
        </w:rPr>
        <w:t> </w:t>
      </w:r>
      <w:r>
        <w:rPr>
          <w:color w:val="0073AE"/>
          <w:sz w:val="19"/>
        </w:rPr>
        <w:t>esim</w:t>
      </w:r>
      <w:r>
        <w:rPr>
          <w:color w:val="0073AE"/>
          <w:spacing w:val="-29"/>
          <w:sz w:val="19"/>
        </w:rPr>
        <w:t> </w:t>
      </w:r>
      <w:r>
        <w:rPr>
          <w:color w:val="0073AE"/>
          <w:w w:val="85"/>
          <w:sz w:val="19"/>
        </w:rPr>
        <w:t>.</w:t>
      </w:r>
      <w:r>
        <w:rPr>
          <w:color w:val="0073AE"/>
          <w:spacing w:val="-15"/>
          <w:w w:val="85"/>
          <w:sz w:val="19"/>
        </w:rPr>
        <w:t> </w:t>
      </w:r>
      <w:r>
        <w:rPr>
          <w:color w:val="0073AE"/>
          <w:sz w:val="19"/>
        </w:rPr>
        <w:t>5</w:t>
      </w:r>
      <w:r>
        <w:rPr>
          <w:color w:val="0073AE"/>
          <w:spacing w:val="-28"/>
          <w:sz w:val="19"/>
        </w:rPr>
        <w:t> </w:t>
      </w:r>
      <w:r>
        <w:rPr>
          <w:color w:val="0073AE"/>
          <w:w w:val="85"/>
          <w:sz w:val="19"/>
        </w:rPr>
        <w:t>.</w:t>
      </w:r>
      <w:r>
        <w:rPr>
          <w:color w:val="0073AE"/>
          <w:spacing w:val="-15"/>
          <w:w w:val="85"/>
          <w:sz w:val="19"/>
        </w:rPr>
        <w:t> </w:t>
      </w:r>
      <w:r>
        <w:rPr>
          <w:color w:val="0073AE"/>
          <w:sz w:val="19"/>
        </w:rPr>
        <w:t>viheriön</w:t>
      </w:r>
      <w:r>
        <w:rPr>
          <w:color w:val="0073AE"/>
          <w:spacing w:val="-2"/>
          <w:sz w:val="19"/>
        </w:rPr>
        <w:t> </w:t>
      </w:r>
      <w:r>
        <w:rPr>
          <w:color w:val="0073AE"/>
          <w:sz w:val="19"/>
        </w:rPr>
        <w:t>vasemmalla puolella] on </w:t>
      </w:r>
      <w:r>
        <w:rPr>
          <w:i/>
          <w:color w:val="0073AE"/>
          <w:sz w:val="19"/>
        </w:rPr>
        <w:t>yleisellä pelialueella </w:t>
      </w:r>
      <w:r>
        <w:rPr>
          <w:color w:val="0073AE"/>
          <w:sz w:val="19"/>
        </w:rPr>
        <w:t>oleva </w:t>
      </w:r>
      <w:r>
        <w:rPr>
          <w:i/>
          <w:color w:val="0073AE"/>
          <w:sz w:val="19"/>
        </w:rPr>
        <w:t>kunnostettava alue </w:t>
      </w:r>
      <w:r>
        <w:rPr>
          <w:color w:val="0073AE"/>
          <w:sz w:val="19"/>
        </w:rPr>
        <w:t>eikä ole enää </w:t>
      </w:r>
      <w:r>
        <w:rPr>
          <w:i/>
          <w:color w:val="0073AE"/>
          <w:sz w:val="19"/>
        </w:rPr>
        <w:t>bunkkeri</w:t>
      </w:r>
      <w:r>
        <w:rPr>
          <w:i/>
          <w:color w:val="0073AE"/>
          <w:spacing w:val="-30"/>
          <w:sz w:val="19"/>
        </w:rPr>
        <w:t> </w:t>
      </w:r>
      <w:r>
        <w:rPr>
          <w:color w:val="0073AE"/>
          <w:w w:val="85"/>
          <w:sz w:val="19"/>
        </w:rPr>
        <w:t>.</w:t>
      </w:r>
    </w:p>
    <w:p>
      <w:pPr>
        <w:spacing w:line="213" w:lineRule="auto" w:before="114"/>
        <w:ind w:left="792" w:right="1127" w:firstLine="0"/>
        <w:jc w:val="left"/>
        <w:rPr>
          <w:sz w:val="19"/>
        </w:rPr>
      </w:pPr>
      <w:r>
        <w:rPr>
          <w:color w:val="0073AE"/>
          <w:sz w:val="19"/>
        </w:rPr>
        <w:t>Jos pelaajan pallo on </w:t>
      </w:r>
      <w:r>
        <w:rPr>
          <w:i/>
          <w:color w:val="0073AE"/>
          <w:sz w:val="19"/>
        </w:rPr>
        <w:t>kunnostettavalla alueella </w:t>
      </w:r>
      <w:r>
        <w:rPr>
          <w:color w:val="0073AE"/>
          <w:sz w:val="19"/>
        </w:rPr>
        <w:t>tai koskettaa sitä tai </w:t>
      </w:r>
      <w:r>
        <w:rPr>
          <w:i/>
          <w:color w:val="0073AE"/>
          <w:sz w:val="19"/>
        </w:rPr>
        <w:t>kunnostettava alue </w:t>
      </w:r>
      <w:r>
        <w:rPr>
          <w:color w:val="0073AE"/>
          <w:sz w:val="19"/>
        </w:rPr>
        <w:t>haittaa pelaajan </w:t>
      </w:r>
      <w:r>
        <w:rPr>
          <w:i/>
          <w:color w:val="0073AE"/>
          <w:sz w:val="19"/>
        </w:rPr>
        <w:t>lyöntiasentoa </w:t>
      </w:r>
      <w:r>
        <w:rPr>
          <w:color w:val="0073AE"/>
          <w:sz w:val="19"/>
        </w:rPr>
        <w:t>tai aiottua svingin vaatimaa tilaa, voi pelaaja vapautua ilman rangaistusta Säännön 16</w:t>
      </w:r>
      <w:r>
        <w:rPr>
          <w:color w:val="0073AE"/>
          <w:w w:val="44"/>
          <w:sz w:val="19"/>
        </w:rPr>
        <w:t> .</w:t>
      </w:r>
      <w:r>
        <w:rPr>
          <w:color w:val="0073AE"/>
          <w:sz w:val="19"/>
        </w:rPr>
        <w:t>1b mukaisesti</w:t>
      </w:r>
      <w:r>
        <w:rPr>
          <w:color w:val="0073AE"/>
          <w:w w:val="44"/>
          <w:sz w:val="19"/>
        </w:rPr>
        <w:t> .</w:t>
      </w:r>
    </w:p>
    <w:p>
      <w:pPr>
        <w:spacing w:line="213" w:lineRule="auto" w:before="115"/>
        <w:ind w:left="792" w:right="1127" w:firstLine="0"/>
        <w:jc w:val="left"/>
        <w:rPr>
          <w:sz w:val="19"/>
        </w:rPr>
      </w:pPr>
      <w:r>
        <w:rPr>
          <w:color w:val="0073AE"/>
          <w:sz w:val="19"/>
        </w:rPr>
        <w:t>Kaikki muut kentällä olevat </w:t>
      </w:r>
      <w:r>
        <w:rPr>
          <w:i/>
          <w:color w:val="0073AE"/>
          <w:sz w:val="19"/>
        </w:rPr>
        <w:t>bunkkerit</w:t>
      </w:r>
      <w:r>
        <w:rPr>
          <w:color w:val="0073AE"/>
          <w:sz w:val="19"/>
        </w:rPr>
        <w:t>, olipa niissä </w:t>
      </w:r>
      <w:r>
        <w:rPr>
          <w:i/>
          <w:color w:val="0073AE"/>
          <w:sz w:val="19"/>
        </w:rPr>
        <w:t>tilapäistä vettä </w:t>
      </w:r>
      <w:r>
        <w:rPr>
          <w:color w:val="0073AE"/>
          <w:sz w:val="19"/>
        </w:rPr>
        <w:t>tai ei, ovat edelleen sääntöjen mukaisesti </w:t>
      </w:r>
      <w:r>
        <w:rPr>
          <w:i/>
          <w:color w:val="0073AE"/>
          <w:sz w:val="19"/>
        </w:rPr>
        <w:t>bunkkereita </w:t>
      </w:r>
      <w:r>
        <w:rPr>
          <w:color w:val="0073AE"/>
          <w:w w:val="85"/>
          <w:sz w:val="19"/>
        </w:rPr>
        <w:t>.</w:t>
      </w:r>
    </w:p>
    <w:p>
      <w:pPr>
        <w:pStyle w:val="Heading4"/>
        <w:spacing w:line="211" w:lineRule="auto" w:before="114"/>
        <w:ind w:left="792"/>
        <w:rPr>
          <w:b w:val="0"/>
        </w:rPr>
      </w:pPr>
      <w:r>
        <w:rPr>
          <w:color w:val="C4151C"/>
        </w:rPr>
        <w:t>Rangaistus pallon pelaamisesta väärästä paikasta rikkoen paikallissääntöä</w:t>
      </w:r>
      <w:r>
        <w:rPr>
          <w:rFonts w:ascii="GillSansStd-BoldItalic" w:hAnsi="GillSansStd-BoldItalic"/>
          <w:i/>
          <w:color w:val="C4151C"/>
        </w:rPr>
        <w:t>:Yleinen r</w:t>
      </w:r>
      <w:r>
        <w:rPr>
          <w:b w:val="0"/>
          <w:color w:val="C4151C"/>
        </w:rPr>
        <w:t>a</w:t>
      </w:r>
      <w:r>
        <w:rPr>
          <w:color w:val="C4151C"/>
        </w:rPr>
        <w:t>ngaistus Säännön 14.7a nojalla.</w:t>
      </w:r>
      <w:r>
        <w:rPr>
          <w:b w:val="0"/>
          <w:color w:val="0073AE"/>
        </w:rPr>
        <w:t>”</w:t>
      </w:r>
    </w:p>
    <w:p>
      <w:pPr>
        <w:spacing w:after="0" w:line="211" w:lineRule="auto"/>
        <w:sectPr>
          <w:pgSz w:w="7660" w:h="12310"/>
          <w:pgMar w:header="0" w:footer="270" w:top="680" w:bottom="460" w:left="0" w:right="0"/>
        </w:sectPr>
      </w:pPr>
    </w:p>
    <w:p>
      <w:pPr>
        <w:pStyle w:val="BodyText"/>
        <w:spacing w:before="2"/>
        <w:rPr>
          <w:sz w:val="25"/>
        </w:rPr>
      </w:pPr>
    </w:p>
    <w:p>
      <w:pPr>
        <w:pStyle w:val="Heading4"/>
        <w:numPr>
          <w:ilvl w:val="1"/>
          <w:numId w:val="45"/>
        </w:numPr>
        <w:tabs>
          <w:tab w:pos="1671" w:val="left" w:leader="none"/>
        </w:tabs>
        <w:spacing w:line="240" w:lineRule="auto" w:before="63" w:after="0"/>
        <w:ind w:left="1670" w:right="0" w:hanging="473"/>
        <w:jc w:val="left"/>
      </w:pPr>
      <w:bookmarkStart w:name="_TOC_250035" w:id="51"/>
      <w:r>
        <w:rPr>
          <w:color w:val="231F20"/>
        </w:rPr>
        <w:t>Kaikkien teiden ja polkujen määritteleminen</w:t>
      </w:r>
      <w:r>
        <w:rPr>
          <w:color w:val="231F20"/>
          <w:spacing w:val="-13"/>
        </w:rPr>
        <w:t> </w:t>
      </w:r>
      <w:bookmarkEnd w:id="51"/>
      <w:r>
        <w:rPr>
          <w:color w:val="231F20"/>
        </w:rPr>
        <w:t>haitoiksi</w:t>
      </w:r>
    </w:p>
    <w:p>
      <w:pPr>
        <w:pStyle w:val="BodyText"/>
        <w:spacing w:line="213" w:lineRule="auto" w:before="89"/>
        <w:ind w:left="1197" w:right="634"/>
      </w:pPr>
      <w:r>
        <w:rPr>
          <w:i/>
          <w:color w:val="231F20"/>
          <w:u w:val="single" w:color="231F20"/>
        </w:rPr>
        <w:t>Tarkoitus</w:t>
      </w:r>
      <w:r>
        <w:rPr>
          <w:i/>
          <w:color w:val="231F20"/>
        </w:rPr>
        <w:t> </w:t>
      </w:r>
      <w:r>
        <w:rPr>
          <w:color w:val="231F20"/>
          <w:w w:val="85"/>
        </w:rPr>
        <w:t>. </w:t>
      </w:r>
      <w:r>
        <w:rPr>
          <w:color w:val="231F20"/>
        </w:rPr>
        <w:t>Jos päällystämättömät tiet tai polut voivat haitata oikeudenmukaista peliä, toimikunta voi määritellä tällaiset tiet kiinteiksi haitoiksi, joista saa vapautua Säännön 16</w:t>
      </w:r>
      <w:r>
        <w:rPr>
          <w:color w:val="231F20"/>
          <w:w w:val="44"/>
        </w:rPr>
        <w:t> .</w:t>
      </w:r>
      <w:r>
        <w:rPr>
          <w:color w:val="231F20"/>
        </w:rPr>
        <w:t>1 nojalla</w:t>
      </w:r>
      <w:r>
        <w:rPr>
          <w:color w:val="231F20"/>
          <w:w w:val="44"/>
        </w:rPr>
        <w:t> .</w:t>
      </w:r>
    </w:p>
    <w:p>
      <w:pPr>
        <w:pStyle w:val="BodyText"/>
        <w:spacing w:before="12"/>
        <w:rPr>
          <w:sz w:val="14"/>
        </w:rPr>
      </w:pPr>
    </w:p>
    <w:p>
      <w:pPr>
        <w:pStyle w:val="Heading4"/>
        <w:spacing w:before="1"/>
      </w:pPr>
      <w:r>
        <w:rPr>
          <w:color w:val="0073AE"/>
        </w:rPr>
        <w:t>Mallipaikallissääntö F-17</w:t>
      </w:r>
    </w:p>
    <w:p>
      <w:pPr>
        <w:pStyle w:val="BodyText"/>
        <w:spacing w:line="213" w:lineRule="auto" w:before="109"/>
        <w:ind w:left="1197" w:right="842"/>
      </w:pPr>
      <w:r>
        <w:rPr>
          <w:color w:val="0073AE"/>
        </w:rPr>
        <w:t>“Kaikki </w:t>
      </w:r>
      <w:r>
        <w:rPr>
          <w:i/>
          <w:color w:val="0073AE"/>
        </w:rPr>
        <w:t>kentällä </w:t>
      </w:r>
      <w:r>
        <w:rPr>
          <w:color w:val="0073AE"/>
        </w:rPr>
        <w:t>olevat tiet ja polut [tai määrittele minkä tyyppiset tai sijainti], vaikka ne eivät olisi päällystettyjä, ovat </w:t>
      </w:r>
      <w:r>
        <w:rPr>
          <w:i/>
          <w:color w:val="0073AE"/>
        </w:rPr>
        <w:t>kiinteitä haittoja</w:t>
      </w:r>
      <w:r>
        <w:rPr>
          <w:color w:val="0073AE"/>
        </w:rPr>
        <w:t>, joista saa vapautua Säännön 16</w:t>
      </w:r>
      <w:r>
        <w:rPr>
          <w:color w:val="0073AE"/>
          <w:w w:val="44"/>
        </w:rPr>
        <w:t> .</w:t>
      </w:r>
      <w:r>
        <w:rPr>
          <w:color w:val="0073AE"/>
        </w:rPr>
        <w:t>1 nojalla</w:t>
      </w:r>
      <w:r>
        <w:rPr>
          <w:color w:val="0073AE"/>
          <w:w w:val="44"/>
        </w:rPr>
        <w:t> .</w:t>
      </w:r>
    </w:p>
    <w:p>
      <w:pPr>
        <w:pStyle w:val="Heading4"/>
        <w:spacing w:line="211" w:lineRule="auto" w:before="114"/>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671" w:val="left" w:leader="none"/>
        </w:tabs>
        <w:spacing w:line="240" w:lineRule="auto" w:before="108" w:after="0"/>
        <w:ind w:left="1670" w:right="0" w:hanging="473"/>
        <w:jc w:val="left"/>
      </w:pPr>
      <w:bookmarkStart w:name="_TOC_250034" w:id="52"/>
      <w:r>
        <w:rPr>
          <w:color w:val="231F20"/>
        </w:rPr>
        <w:t>Liikuteltavien haittojen käsitteleminen kiinteinä</w:t>
      </w:r>
      <w:r>
        <w:rPr>
          <w:color w:val="231F20"/>
          <w:spacing w:val="-9"/>
        </w:rPr>
        <w:t> </w:t>
      </w:r>
      <w:bookmarkEnd w:id="52"/>
      <w:r>
        <w:rPr>
          <w:color w:val="231F20"/>
        </w:rPr>
        <w:t>haittoina</w:t>
      </w:r>
    </w:p>
    <w:p>
      <w:pPr>
        <w:pStyle w:val="BodyText"/>
        <w:spacing w:line="213" w:lineRule="auto" w:before="90"/>
        <w:ind w:left="1197" w:right="521"/>
      </w:pPr>
      <w:r>
        <w:rPr>
          <w:i/>
          <w:color w:val="231F20"/>
          <w:u w:val="single" w:color="231F20"/>
        </w:rPr>
        <w:t>Tarkoitus</w:t>
      </w:r>
      <w:r>
        <w:rPr>
          <w:color w:val="231F20"/>
          <w:w w:val="44"/>
        </w:rPr>
        <w:t> .</w:t>
      </w:r>
      <w:r>
        <w:rPr>
          <w:color w:val="231F20"/>
        </w:rPr>
        <w:t>Toimikunta voi määritellä kentällä olevia liikuteltavia haittoja, kuten kaikki paalut (muutkin kuin ulkorajan merkit), roskapöntöt ja opasviitat, kiinteiksi haitoiksi, jotta pelaajat eivät siirtäisi niitä </w:t>
      </w:r>
      <w:r>
        <w:rPr>
          <w:color w:val="231F20"/>
          <w:w w:val="85"/>
        </w:rPr>
        <w:t>.</w:t>
      </w:r>
    </w:p>
    <w:p>
      <w:pPr>
        <w:pStyle w:val="BodyText"/>
        <w:spacing w:line="213" w:lineRule="auto" w:before="114"/>
        <w:ind w:left="1197" w:right="521"/>
      </w:pPr>
      <w:r>
        <w:rPr>
          <w:color w:val="231F20"/>
        </w:rPr>
        <w:t>Toimikunnan on harkittava tarkasti etukäteen seuraamukset, mikäli pelaaja siirtää kiinteäksi määriteltyä haittaa, jolloin hän rikkoo Sääntöä 8</w:t>
      </w:r>
      <w:r>
        <w:rPr>
          <w:color w:val="231F20"/>
          <w:w w:val="44"/>
        </w:rPr>
        <w:t> .</w:t>
      </w:r>
      <w:r>
        <w:rPr>
          <w:color w:val="231F20"/>
        </w:rPr>
        <w:t>1</w:t>
      </w:r>
      <w:r>
        <w:rPr>
          <w:color w:val="231F20"/>
          <w:w w:val="44"/>
        </w:rPr>
        <w:t> .</w:t>
      </w:r>
    </w:p>
    <w:p>
      <w:pPr>
        <w:pStyle w:val="BodyText"/>
        <w:spacing w:before="13"/>
        <w:rPr>
          <w:sz w:val="14"/>
        </w:rPr>
      </w:pPr>
    </w:p>
    <w:p>
      <w:pPr>
        <w:pStyle w:val="Heading4"/>
      </w:pPr>
      <w:r>
        <w:rPr>
          <w:color w:val="0073AE"/>
        </w:rPr>
        <w:t>Mallipaikallissääntö F-18</w:t>
      </w:r>
    </w:p>
    <w:p>
      <w:pPr>
        <w:spacing w:line="213" w:lineRule="auto" w:before="109"/>
        <w:ind w:left="1197" w:right="634" w:firstLine="0"/>
        <w:jc w:val="left"/>
        <w:rPr>
          <w:sz w:val="19"/>
        </w:rPr>
      </w:pPr>
      <w:r>
        <w:rPr>
          <w:color w:val="0073AE"/>
          <w:sz w:val="19"/>
        </w:rPr>
        <w:t>“Kaikki </w:t>
      </w:r>
      <w:r>
        <w:rPr>
          <w:i/>
          <w:color w:val="0073AE"/>
          <w:sz w:val="19"/>
        </w:rPr>
        <w:t>kentällä </w:t>
      </w:r>
      <w:r>
        <w:rPr>
          <w:color w:val="0073AE"/>
          <w:sz w:val="19"/>
        </w:rPr>
        <w:t>olevat paalut [tai määrittele </w:t>
      </w:r>
      <w:r>
        <w:rPr>
          <w:i/>
          <w:color w:val="0073AE"/>
          <w:sz w:val="19"/>
        </w:rPr>
        <w:t>liikuteltavat haitat</w:t>
      </w:r>
      <w:r>
        <w:rPr>
          <w:color w:val="0073AE"/>
          <w:sz w:val="19"/>
        </w:rPr>
        <w:t>, joita käsitellään </w:t>
      </w:r>
      <w:r>
        <w:rPr>
          <w:i/>
          <w:color w:val="0073AE"/>
          <w:sz w:val="19"/>
        </w:rPr>
        <w:t>kiinteinä</w:t>
      </w:r>
      <w:r>
        <w:rPr>
          <w:color w:val="0073AE"/>
          <w:sz w:val="19"/>
        </w:rPr>
        <w:t>] ovat </w:t>
      </w:r>
      <w:r>
        <w:rPr>
          <w:i/>
          <w:color w:val="0073AE"/>
          <w:sz w:val="19"/>
        </w:rPr>
        <w:t>kiinteitä haittoja</w:t>
      </w:r>
      <w:r>
        <w:rPr>
          <w:color w:val="0073AE"/>
          <w:sz w:val="19"/>
        </w:rPr>
        <w:t>, joista vapautuminen ilman rangaistusta on mahdollista Säännön 16</w:t>
      </w:r>
      <w:r>
        <w:rPr>
          <w:color w:val="0073AE"/>
          <w:w w:val="44"/>
          <w:sz w:val="19"/>
        </w:rPr>
        <w:t> .</w:t>
      </w:r>
      <w:r>
        <w:rPr>
          <w:color w:val="0073AE"/>
          <w:sz w:val="19"/>
        </w:rPr>
        <w:t>1 mukaisesti</w:t>
      </w:r>
      <w:r>
        <w:rPr>
          <w:color w:val="0073AE"/>
          <w:w w:val="44"/>
          <w:sz w:val="19"/>
        </w:rPr>
        <w:t> .</w:t>
      </w:r>
      <w:r>
        <w:rPr>
          <w:color w:val="0073AE"/>
          <w:sz w:val="19"/>
        </w:rPr>
        <w:t>Vapautumista ei sallita Säännön 15</w:t>
      </w:r>
      <w:r>
        <w:rPr>
          <w:color w:val="0073AE"/>
          <w:w w:val="44"/>
          <w:sz w:val="19"/>
        </w:rPr>
        <w:t> .</w:t>
      </w:r>
      <w:r>
        <w:rPr>
          <w:color w:val="0073AE"/>
          <w:sz w:val="19"/>
        </w:rPr>
        <w:t>2 mukaisesti</w:t>
      </w:r>
      <w:r>
        <w:rPr>
          <w:color w:val="0073AE"/>
          <w:w w:val="44"/>
          <w:sz w:val="19"/>
        </w:rPr>
        <w:t> .</w:t>
      </w:r>
    </w:p>
    <w:p>
      <w:pPr>
        <w:spacing w:before="88"/>
        <w:ind w:left="1197" w:right="0" w:firstLine="0"/>
        <w:jc w:val="left"/>
        <w:rPr>
          <w:sz w:val="19"/>
        </w:rPr>
      </w:pPr>
      <w:r>
        <w:rPr>
          <w:b/>
          <w:color w:val="C4151C"/>
          <w:sz w:val="19"/>
        </w:rPr>
        <w:t>Rangaistus paikallissäännön rikkomisesta: </w:t>
      </w:r>
      <w:r>
        <w:rPr>
          <w:rFonts w:ascii="GillSansStd-BoldItalic" w:hAnsi="GillSansStd-BoldItalic"/>
          <w:b/>
          <w:i/>
          <w:color w:val="C4151C"/>
          <w:sz w:val="19"/>
        </w:rPr>
        <w:t>Yleinen rangaistus.</w:t>
      </w:r>
      <w:r>
        <w:rPr>
          <w:color w:val="0073AE"/>
          <w:sz w:val="19"/>
        </w:rPr>
        <w:t>”</w:t>
      </w:r>
    </w:p>
    <w:p>
      <w:pPr>
        <w:pStyle w:val="Heading4"/>
        <w:numPr>
          <w:ilvl w:val="1"/>
          <w:numId w:val="45"/>
        </w:numPr>
        <w:tabs>
          <w:tab w:pos="1671" w:val="left" w:leader="none"/>
        </w:tabs>
        <w:spacing w:line="240" w:lineRule="auto" w:before="103" w:after="0"/>
        <w:ind w:left="1670" w:right="0" w:hanging="473"/>
        <w:jc w:val="left"/>
      </w:pPr>
      <w:bookmarkStart w:name="_TOC_250033" w:id="53"/>
      <w:r>
        <w:rPr>
          <w:color w:val="231F20"/>
        </w:rPr>
        <w:t>Viheriötä lähellä olevat</w:t>
      </w:r>
      <w:r>
        <w:rPr>
          <w:color w:val="231F20"/>
          <w:spacing w:val="-12"/>
        </w:rPr>
        <w:t> </w:t>
      </w:r>
      <w:bookmarkEnd w:id="53"/>
      <w:r>
        <w:rPr>
          <w:color w:val="231F20"/>
        </w:rPr>
        <w:t>urat</w:t>
      </w:r>
    </w:p>
    <w:p>
      <w:pPr>
        <w:pStyle w:val="BodyText"/>
        <w:spacing w:line="213" w:lineRule="auto" w:before="90"/>
        <w:ind w:left="1197" w:right="521"/>
      </w:pPr>
      <w:r>
        <w:rPr>
          <w:i/>
          <w:color w:val="231F20"/>
          <w:u w:val="single" w:color="231F20"/>
        </w:rPr>
        <w:t>Tarkoitus</w:t>
      </w:r>
      <w:r>
        <w:rPr>
          <w:i/>
          <w:color w:val="231F20"/>
        </w:rPr>
        <w:t> </w:t>
      </w:r>
      <w:r>
        <w:rPr>
          <w:color w:val="231F20"/>
          <w:w w:val="85"/>
        </w:rPr>
        <w:t>. </w:t>
      </w:r>
      <w:r>
        <w:rPr>
          <w:color w:val="231F20"/>
        </w:rPr>
        <w:t>Joskus viheriön ympärille, esiviheriölle, tehdään uria, jotta väyläruoho ei leviäisi viheriölle </w:t>
      </w:r>
      <w:r>
        <w:rPr>
          <w:color w:val="231F20"/>
          <w:w w:val="85"/>
        </w:rPr>
        <w:t>. </w:t>
      </w:r>
      <w:r>
        <w:rPr>
          <w:color w:val="231F20"/>
        </w:rPr>
        <w:t>Koska palloa voi olla vaikea pelata tällaisesta urasta, toimikunta voi käsitellä uria kunnostettavina alueina, joista saa vapautua Säännön 16</w:t>
      </w:r>
      <w:r>
        <w:rPr>
          <w:color w:val="231F20"/>
          <w:w w:val="44"/>
        </w:rPr>
        <w:t> .</w:t>
      </w:r>
      <w:r>
        <w:rPr>
          <w:color w:val="231F20"/>
        </w:rPr>
        <w:t>1 mukaisesti</w:t>
      </w:r>
      <w:r>
        <w:rPr>
          <w:color w:val="231F20"/>
          <w:w w:val="44"/>
        </w:rPr>
        <w:t> .</w:t>
      </w:r>
    </w:p>
    <w:p>
      <w:pPr>
        <w:pStyle w:val="BodyText"/>
        <w:spacing w:line="213" w:lineRule="auto" w:before="114"/>
        <w:ind w:left="1197" w:right="837"/>
      </w:pPr>
      <w:r>
        <w:rPr>
          <w:color w:val="231F20"/>
        </w:rPr>
        <w:t>Vapautus tulisi sallia vain, jos ura haittaa pallon makuuta tai aiotun svingin vaatimaa tilaa </w:t>
      </w:r>
      <w:r>
        <w:rPr>
          <w:color w:val="231F20"/>
          <w:w w:val="85"/>
        </w:rPr>
        <w:t>.</w:t>
      </w:r>
    </w:p>
    <w:p>
      <w:pPr>
        <w:pStyle w:val="BodyText"/>
        <w:spacing w:before="13"/>
        <w:rPr>
          <w:sz w:val="14"/>
        </w:rPr>
      </w:pPr>
    </w:p>
    <w:p>
      <w:pPr>
        <w:pStyle w:val="Heading4"/>
      </w:pPr>
      <w:r>
        <w:rPr>
          <w:color w:val="0073AE"/>
        </w:rPr>
        <w:t>Mallipaikallissääntö F-19</w:t>
      </w:r>
    </w:p>
    <w:p>
      <w:pPr>
        <w:pStyle w:val="BodyText"/>
        <w:spacing w:line="213" w:lineRule="auto" w:before="109"/>
        <w:ind w:left="1197" w:right="634"/>
      </w:pPr>
      <w:r>
        <w:rPr>
          <w:color w:val="0073AE"/>
        </w:rPr>
        <w:t>“Esiviheriölle tehdyt urat ovat </w:t>
      </w:r>
      <w:r>
        <w:rPr>
          <w:i/>
          <w:color w:val="0073AE"/>
        </w:rPr>
        <w:t>kunnostettavaa aluetta </w:t>
      </w:r>
      <w:r>
        <w:rPr>
          <w:color w:val="0073AE"/>
          <w:w w:val="85"/>
        </w:rPr>
        <w:t>. </w:t>
      </w:r>
      <w:r>
        <w:rPr>
          <w:color w:val="0073AE"/>
        </w:rPr>
        <w:t>Jos pelaajan pallo on tällaisessa urassa tai koskettaa sitä tai ura haittaa aiotun svingin vaatimaa tilaa:</w:t>
      </w:r>
    </w:p>
    <w:p>
      <w:pPr>
        <w:pStyle w:val="ListParagraph"/>
        <w:numPr>
          <w:ilvl w:val="0"/>
          <w:numId w:val="47"/>
        </w:numPr>
        <w:tabs>
          <w:tab w:pos="1528" w:val="left" w:leader="none"/>
        </w:tabs>
        <w:spacing w:line="213" w:lineRule="auto" w:before="115" w:after="0"/>
        <w:ind w:left="1537" w:right="1497" w:hanging="280"/>
        <w:jc w:val="left"/>
        <w:rPr>
          <w:sz w:val="19"/>
        </w:rPr>
      </w:pPr>
      <w:r>
        <w:rPr>
          <w:color w:val="0073AE"/>
          <w:sz w:val="19"/>
          <w:u w:val="single" w:color="0073AE"/>
        </w:rPr>
        <w:t>Pallon</w:t>
      </w:r>
      <w:r>
        <w:rPr>
          <w:color w:val="0073AE"/>
          <w:spacing w:val="-2"/>
          <w:sz w:val="19"/>
          <w:u w:val="single" w:color="0073AE"/>
        </w:rPr>
        <w:t> </w:t>
      </w:r>
      <w:r>
        <w:rPr>
          <w:color w:val="0073AE"/>
          <w:sz w:val="19"/>
          <w:u w:val="single" w:color="0073AE"/>
        </w:rPr>
        <w:t>ollessa</w:t>
      </w:r>
      <w:r>
        <w:rPr>
          <w:color w:val="0073AE"/>
          <w:spacing w:val="-1"/>
          <w:sz w:val="19"/>
          <w:u w:val="single" w:color="0073AE"/>
        </w:rPr>
        <w:t> </w:t>
      </w:r>
      <w:r>
        <w:rPr>
          <w:color w:val="0073AE"/>
          <w:sz w:val="19"/>
          <w:u w:val="single" w:color="0073AE"/>
        </w:rPr>
        <w:t>yleisellä</w:t>
      </w:r>
      <w:r>
        <w:rPr>
          <w:color w:val="0073AE"/>
          <w:spacing w:val="-1"/>
          <w:sz w:val="19"/>
          <w:u w:val="single" w:color="0073AE"/>
        </w:rPr>
        <w:t> </w:t>
      </w:r>
      <w:r>
        <w:rPr>
          <w:color w:val="0073AE"/>
          <w:sz w:val="19"/>
          <w:u w:val="single" w:color="0073AE"/>
        </w:rPr>
        <w:t>pelialueella</w:t>
      </w:r>
      <w:r>
        <w:rPr>
          <w:color w:val="0073AE"/>
          <w:spacing w:val="-28"/>
          <w:sz w:val="19"/>
        </w:rPr>
        <w:t> </w:t>
      </w:r>
      <w:r>
        <w:rPr>
          <w:color w:val="0073AE"/>
          <w:w w:val="85"/>
          <w:sz w:val="19"/>
        </w:rPr>
        <w:t>.</w:t>
      </w:r>
      <w:r>
        <w:rPr>
          <w:color w:val="0073AE"/>
          <w:spacing w:val="-14"/>
          <w:w w:val="85"/>
          <w:sz w:val="19"/>
        </w:rPr>
        <w:t> </w:t>
      </w:r>
      <w:r>
        <w:rPr>
          <w:color w:val="0073AE"/>
          <w:sz w:val="19"/>
        </w:rPr>
        <w:t>Pelaaja</w:t>
      </w:r>
      <w:r>
        <w:rPr>
          <w:color w:val="0073AE"/>
          <w:spacing w:val="-1"/>
          <w:sz w:val="19"/>
        </w:rPr>
        <w:t> </w:t>
      </w:r>
      <w:r>
        <w:rPr>
          <w:color w:val="0073AE"/>
          <w:sz w:val="19"/>
        </w:rPr>
        <w:t>voi</w:t>
      </w:r>
      <w:r>
        <w:rPr>
          <w:color w:val="0073AE"/>
          <w:spacing w:val="-1"/>
          <w:sz w:val="19"/>
        </w:rPr>
        <w:t> </w:t>
      </w:r>
      <w:r>
        <w:rPr>
          <w:color w:val="0073AE"/>
          <w:sz w:val="19"/>
        </w:rPr>
        <w:t>vapautua</w:t>
      </w:r>
      <w:r>
        <w:rPr>
          <w:color w:val="0073AE"/>
          <w:spacing w:val="-1"/>
          <w:sz w:val="19"/>
        </w:rPr>
        <w:t> </w:t>
      </w:r>
      <w:r>
        <w:rPr>
          <w:color w:val="0073AE"/>
          <w:sz w:val="19"/>
        </w:rPr>
        <w:t>ilman </w:t>
      </w:r>
      <w:r>
        <w:rPr>
          <w:color w:val="0073AE"/>
          <w:spacing w:val="1"/>
          <w:sz w:val="19"/>
        </w:rPr>
        <w:t>rangaistust</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16</w:t>
      </w:r>
      <w:r>
        <w:rPr>
          <w:color w:val="0073AE"/>
          <w:w w:val="44"/>
          <w:sz w:val="19"/>
        </w:rPr>
        <w:t> </w:t>
      </w:r>
      <w:r>
        <w:rPr>
          <w:color w:val="0073AE"/>
          <w:spacing w:val="1"/>
          <w:w w:val="44"/>
          <w:sz w:val="19"/>
        </w:rPr>
        <w:t>.</w:t>
      </w:r>
      <w:r>
        <w:rPr>
          <w:color w:val="0073AE"/>
          <w:spacing w:val="1"/>
          <w:sz w:val="19"/>
        </w:rPr>
        <w:t>1</w:t>
      </w:r>
      <w:r>
        <w:rPr>
          <w:color w:val="0073AE"/>
          <w:sz w:val="19"/>
        </w:rPr>
        <w:t>b</w:t>
      </w:r>
      <w:r>
        <w:rPr>
          <w:color w:val="0073AE"/>
          <w:spacing w:val="-4"/>
          <w:sz w:val="19"/>
        </w:rPr>
        <w:t> </w:t>
      </w:r>
      <w:r>
        <w:rPr>
          <w:color w:val="0073AE"/>
          <w:spacing w:val="-1"/>
          <w:sz w:val="19"/>
        </w:rPr>
        <w:t>m</w:t>
      </w:r>
      <w:r>
        <w:rPr>
          <w:color w:val="0073AE"/>
          <w:spacing w:val="1"/>
          <w:sz w:val="19"/>
        </w:rPr>
        <w:t>ukaisest</w:t>
      </w:r>
      <w:r>
        <w:rPr>
          <w:color w:val="0073AE"/>
          <w:spacing w:val="-1"/>
          <w:sz w:val="19"/>
        </w:rPr>
        <w:t>i</w:t>
      </w:r>
      <w:r>
        <w:rPr>
          <w:color w:val="0073AE"/>
          <w:w w:val="44"/>
          <w:sz w:val="19"/>
        </w:rPr>
        <w:t> .</w:t>
      </w:r>
    </w:p>
    <w:p>
      <w:pPr>
        <w:spacing w:after="0" w:line="213" w:lineRule="auto"/>
        <w:jc w:val="left"/>
        <w:rPr>
          <w:sz w:val="19"/>
        </w:rPr>
        <w:sectPr>
          <w:pgSz w:w="7660" w:h="12310"/>
          <w:pgMar w:header="0" w:footer="270" w:top="680" w:bottom="460" w:left="0" w:right="0"/>
        </w:sectPr>
      </w:pPr>
    </w:p>
    <w:p>
      <w:pPr>
        <w:pStyle w:val="BodyText"/>
        <w:spacing w:before="13"/>
        <w:rPr>
          <w:sz w:val="23"/>
        </w:rPr>
      </w:pPr>
    </w:p>
    <w:p>
      <w:pPr>
        <w:pStyle w:val="ListParagraph"/>
        <w:numPr>
          <w:ilvl w:val="0"/>
          <w:numId w:val="47"/>
        </w:numPr>
        <w:tabs>
          <w:tab w:pos="1074" w:val="left" w:leader="none"/>
        </w:tabs>
        <w:spacing w:line="213" w:lineRule="auto" w:before="85" w:after="0"/>
        <w:ind w:left="1083" w:right="1073" w:hanging="280"/>
        <w:jc w:val="left"/>
        <w:rPr>
          <w:sz w:val="19"/>
        </w:rPr>
      </w:pPr>
      <w:r>
        <w:rPr>
          <w:color w:val="0073AE"/>
          <w:sz w:val="19"/>
          <w:u w:val="single" w:color="0073AE"/>
        </w:rPr>
        <w:t>Pallon</w:t>
      </w:r>
      <w:r>
        <w:rPr>
          <w:color w:val="0073AE"/>
          <w:spacing w:val="-1"/>
          <w:sz w:val="19"/>
          <w:u w:val="single" w:color="0073AE"/>
        </w:rPr>
        <w:t> </w:t>
      </w:r>
      <w:r>
        <w:rPr>
          <w:color w:val="0073AE"/>
          <w:sz w:val="19"/>
          <w:u w:val="single" w:color="0073AE"/>
        </w:rPr>
        <w:t>ollessa</w:t>
      </w:r>
      <w:r>
        <w:rPr>
          <w:color w:val="0073AE"/>
          <w:spacing w:val="-1"/>
          <w:sz w:val="19"/>
          <w:u w:val="single" w:color="0073AE"/>
        </w:rPr>
        <w:t> </w:t>
      </w:r>
      <w:r>
        <w:rPr>
          <w:color w:val="0073AE"/>
          <w:sz w:val="19"/>
          <w:u w:val="single" w:color="0073AE"/>
        </w:rPr>
        <w:t>viheriöllä</w:t>
      </w:r>
      <w:r>
        <w:rPr>
          <w:color w:val="0073AE"/>
          <w:spacing w:val="-28"/>
          <w:sz w:val="19"/>
        </w:rPr>
        <w:t> </w:t>
      </w:r>
      <w:r>
        <w:rPr>
          <w:color w:val="0073AE"/>
          <w:w w:val="85"/>
          <w:sz w:val="19"/>
        </w:rPr>
        <w:t>.</w:t>
      </w:r>
      <w:r>
        <w:rPr>
          <w:color w:val="0073AE"/>
          <w:spacing w:val="-13"/>
          <w:w w:val="85"/>
          <w:sz w:val="19"/>
        </w:rPr>
        <w:t> </w:t>
      </w:r>
      <w:r>
        <w:rPr>
          <w:color w:val="0073AE"/>
          <w:sz w:val="19"/>
        </w:rPr>
        <w:t>Pelaaja</w:t>
      </w:r>
      <w:r>
        <w:rPr>
          <w:color w:val="0073AE"/>
          <w:spacing w:val="-1"/>
          <w:sz w:val="19"/>
        </w:rPr>
        <w:t> </w:t>
      </w:r>
      <w:r>
        <w:rPr>
          <w:color w:val="0073AE"/>
          <w:sz w:val="19"/>
        </w:rPr>
        <w:t>voi vapautua</w:t>
      </w:r>
      <w:r>
        <w:rPr>
          <w:color w:val="0073AE"/>
          <w:spacing w:val="-1"/>
          <w:sz w:val="19"/>
        </w:rPr>
        <w:t> </w:t>
      </w:r>
      <w:r>
        <w:rPr>
          <w:color w:val="0073AE"/>
          <w:sz w:val="19"/>
        </w:rPr>
        <w:t>ilman</w:t>
      </w:r>
      <w:r>
        <w:rPr>
          <w:color w:val="0073AE"/>
          <w:spacing w:val="-1"/>
          <w:sz w:val="19"/>
        </w:rPr>
        <w:t> </w:t>
      </w:r>
      <w:r>
        <w:rPr>
          <w:color w:val="0073AE"/>
          <w:sz w:val="19"/>
        </w:rPr>
        <w:t>rangaistusta</w:t>
      </w:r>
      <w:r>
        <w:rPr>
          <w:color w:val="0073AE"/>
          <w:spacing w:val="-1"/>
          <w:sz w:val="19"/>
        </w:rPr>
        <w:t> </w:t>
      </w:r>
      <w:r>
        <w:rPr>
          <w:color w:val="0073AE"/>
          <w:sz w:val="19"/>
        </w:rPr>
        <w:t>Säännön </w:t>
      </w:r>
      <w:r>
        <w:rPr>
          <w:color w:val="0073AE"/>
          <w:spacing w:val="1"/>
          <w:sz w:val="19"/>
        </w:rPr>
        <w:t>1</w:t>
      </w:r>
      <w:r>
        <w:rPr>
          <w:color w:val="0073AE"/>
          <w:sz w:val="19"/>
        </w:rPr>
        <w:t>6</w:t>
      </w:r>
      <w:r>
        <w:rPr>
          <w:color w:val="0073AE"/>
          <w:w w:val="44"/>
          <w:sz w:val="19"/>
        </w:rPr>
        <w:t> </w:t>
      </w:r>
      <w:r>
        <w:rPr>
          <w:color w:val="0073AE"/>
          <w:spacing w:val="1"/>
          <w:w w:val="44"/>
          <w:sz w:val="19"/>
        </w:rPr>
        <w:t>.</w:t>
      </w:r>
      <w:r>
        <w:rPr>
          <w:color w:val="0073AE"/>
          <w:spacing w:val="1"/>
          <w:sz w:val="19"/>
        </w:rPr>
        <w:t>1</w:t>
      </w:r>
      <w:r>
        <w:rPr>
          <w:color w:val="0073AE"/>
          <w:sz w:val="19"/>
        </w:rPr>
        <w:t>d</w:t>
      </w:r>
      <w:r>
        <w:rPr>
          <w:color w:val="0073AE"/>
          <w:spacing w:val="-4"/>
          <w:sz w:val="19"/>
        </w:rPr>
        <w:t> </w:t>
      </w:r>
      <w:r>
        <w:rPr>
          <w:color w:val="0073AE"/>
          <w:spacing w:val="-1"/>
          <w:sz w:val="19"/>
        </w:rPr>
        <w:t>m</w:t>
      </w:r>
      <w:r>
        <w:rPr>
          <w:color w:val="0073AE"/>
          <w:spacing w:val="1"/>
          <w:sz w:val="19"/>
        </w:rPr>
        <w:t>ukaisesi</w:t>
      </w:r>
      <w:r>
        <w:rPr>
          <w:color w:val="0073AE"/>
          <w:w w:val="44"/>
          <w:sz w:val="19"/>
        </w:rPr>
        <w:t> .</w:t>
      </w:r>
    </w:p>
    <w:p>
      <w:pPr>
        <w:spacing w:before="89"/>
        <w:ind w:left="743" w:right="0" w:firstLine="0"/>
        <w:jc w:val="left"/>
        <w:rPr>
          <w:sz w:val="19"/>
        </w:rPr>
      </w:pPr>
      <w:r>
        <w:rPr>
          <w:b/>
          <w:color w:val="0073AE"/>
          <w:sz w:val="19"/>
        </w:rPr>
        <w:t>Mutta </w:t>
      </w:r>
      <w:r>
        <w:rPr>
          <w:color w:val="0073AE"/>
          <w:sz w:val="19"/>
        </w:rPr>
        <w:t>haittaamista ei ole, jos ura haittaa ainoastaan pelaajan </w:t>
      </w:r>
      <w:r>
        <w:rPr>
          <w:i/>
          <w:color w:val="0073AE"/>
          <w:sz w:val="19"/>
        </w:rPr>
        <w:t>lyöntiasentoa </w:t>
      </w:r>
      <w:r>
        <w:rPr>
          <w:color w:val="0073AE"/>
          <w:w w:val="85"/>
          <w:sz w:val="19"/>
        </w:rPr>
        <w:t>.</w:t>
      </w:r>
    </w:p>
    <w:p>
      <w:pPr>
        <w:pStyle w:val="Heading4"/>
        <w:spacing w:line="211" w:lineRule="auto" w:before="108"/>
        <w:ind w:left="743"/>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217" w:val="left" w:leader="none"/>
        </w:tabs>
        <w:spacing w:line="240" w:lineRule="auto" w:before="108" w:after="0"/>
        <w:ind w:left="1216" w:right="0" w:hanging="473"/>
        <w:jc w:val="left"/>
      </w:pPr>
      <w:bookmarkStart w:name="_TOC_250032" w:id="54"/>
      <w:r>
        <w:rPr>
          <w:color w:val="231F20"/>
        </w:rPr>
        <w:t>Betoniset</w:t>
      </w:r>
      <w:r>
        <w:rPr>
          <w:color w:val="231F20"/>
          <w:spacing w:val="-4"/>
        </w:rPr>
        <w:t> </w:t>
      </w:r>
      <w:bookmarkEnd w:id="54"/>
      <w:r>
        <w:rPr>
          <w:color w:val="231F20"/>
        </w:rPr>
        <w:t>vesikourut</w:t>
      </w:r>
    </w:p>
    <w:p>
      <w:pPr>
        <w:pStyle w:val="BodyText"/>
        <w:spacing w:line="213" w:lineRule="auto" w:before="90"/>
        <w:ind w:left="743" w:right="1117"/>
      </w:pPr>
      <w:r>
        <w:rPr>
          <w:i/>
          <w:color w:val="231F20"/>
          <w:u w:val="single" w:color="231F20"/>
        </w:rPr>
        <w:t>Tarkoitus</w:t>
      </w:r>
      <w:r>
        <w:rPr>
          <w:i/>
          <w:color w:val="231F20"/>
        </w:rPr>
        <w:t> </w:t>
      </w:r>
      <w:r>
        <w:rPr>
          <w:color w:val="231F20"/>
          <w:w w:val="85"/>
        </w:rPr>
        <w:t>. </w:t>
      </w:r>
      <w:r>
        <w:rPr>
          <w:color w:val="231F20"/>
        </w:rPr>
        <w:t>Kapeita betonisia vesikouruja on joskus kentillä, missä tulviminen on yleistä</w:t>
      </w:r>
      <w:r>
        <w:rPr>
          <w:color w:val="231F20"/>
          <w:w w:val="44"/>
        </w:rPr>
        <w:t> .</w:t>
      </w:r>
      <w:r>
        <w:rPr>
          <w:color w:val="231F20"/>
        </w:rPr>
        <w:t>Tämä voi aiheuttaa ongelmia pelaamiseen, koska:</w:t>
      </w:r>
    </w:p>
    <w:p>
      <w:pPr>
        <w:pStyle w:val="ListParagraph"/>
        <w:numPr>
          <w:ilvl w:val="0"/>
          <w:numId w:val="44"/>
        </w:numPr>
        <w:tabs>
          <w:tab w:pos="924" w:val="left" w:leader="none"/>
        </w:tabs>
        <w:spacing w:line="352" w:lineRule="exact" w:before="29" w:after="0"/>
        <w:ind w:left="923" w:right="0" w:hanging="160"/>
        <w:jc w:val="left"/>
        <w:rPr>
          <w:color w:val="231F20"/>
          <w:sz w:val="26"/>
        </w:rPr>
      </w:pPr>
      <w:r>
        <w:rPr>
          <w:color w:val="231F20"/>
          <w:sz w:val="19"/>
        </w:rPr>
        <w:t>Golfin</w:t>
      </w:r>
      <w:r>
        <w:rPr>
          <w:color w:val="231F20"/>
          <w:spacing w:val="-4"/>
          <w:sz w:val="19"/>
        </w:rPr>
        <w:t> </w:t>
      </w:r>
      <w:r>
        <w:rPr>
          <w:color w:val="231F20"/>
          <w:sz w:val="19"/>
        </w:rPr>
        <w:t>Säännöissä</w:t>
      </w:r>
      <w:r>
        <w:rPr>
          <w:color w:val="231F20"/>
          <w:spacing w:val="-4"/>
          <w:sz w:val="19"/>
        </w:rPr>
        <w:t> </w:t>
      </w:r>
      <w:r>
        <w:rPr>
          <w:color w:val="231F20"/>
          <w:sz w:val="19"/>
        </w:rPr>
        <w:t>nämä</w:t>
      </w:r>
      <w:r>
        <w:rPr>
          <w:color w:val="231F20"/>
          <w:spacing w:val="-3"/>
          <w:sz w:val="19"/>
        </w:rPr>
        <w:t> </w:t>
      </w:r>
      <w:r>
        <w:rPr>
          <w:color w:val="231F20"/>
          <w:sz w:val="19"/>
        </w:rPr>
        <w:t>kourut</w:t>
      </w:r>
      <w:r>
        <w:rPr>
          <w:color w:val="231F20"/>
          <w:spacing w:val="-4"/>
          <w:sz w:val="19"/>
        </w:rPr>
        <w:t> </w:t>
      </w:r>
      <w:r>
        <w:rPr>
          <w:color w:val="231F20"/>
          <w:sz w:val="19"/>
        </w:rPr>
        <w:t>määritellään</w:t>
      </w:r>
      <w:r>
        <w:rPr>
          <w:color w:val="231F20"/>
          <w:spacing w:val="-3"/>
          <w:sz w:val="19"/>
        </w:rPr>
        <w:t> </w:t>
      </w:r>
      <w:r>
        <w:rPr>
          <w:color w:val="231F20"/>
          <w:sz w:val="19"/>
        </w:rPr>
        <w:t>estealueiksi</w:t>
      </w:r>
      <w:r>
        <w:rPr>
          <w:color w:val="231F20"/>
          <w:spacing w:val="-30"/>
          <w:sz w:val="19"/>
        </w:rPr>
        <w:t> </w:t>
      </w:r>
      <w:r>
        <w:rPr>
          <w:color w:val="231F20"/>
          <w:w w:val="85"/>
          <w:sz w:val="19"/>
        </w:rPr>
        <w:t>.</w:t>
      </w:r>
    </w:p>
    <w:p>
      <w:pPr>
        <w:pStyle w:val="ListParagraph"/>
        <w:numPr>
          <w:ilvl w:val="0"/>
          <w:numId w:val="44"/>
        </w:numPr>
        <w:tabs>
          <w:tab w:pos="924" w:val="left" w:leader="none"/>
        </w:tabs>
        <w:spacing w:line="187" w:lineRule="auto" w:before="53" w:after="0"/>
        <w:ind w:left="923" w:right="1570" w:hanging="160"/>
        <w:jc w:val="left"/>
        <w:rPr>
          <w:color w:val="231F20"/>
          <w:sz w:val="26"/>
        </w:rPr>
      </w:pPr>
      <w:r>
        <w:rPr>
          <w:color w:val="231F20"/>
          <w:sz w:val="19"/>
        </w:rPr>
        <w:t>Ne ovat usein golfautoteiden vieressä ja ovat enemmänkin kiinteitä haittoja kuin estealueita</w:t>
      </w:r>
      <w:r>
        <w:rPr>
          <w:color w:val="231F20"/>
          <w:spacing w:val="-38"/>
          <w:sz w:val="19"/>
        </w:rPr>
        <w:t> </w:t>
      </w:r>
      <w:r>
        <w:rPr>
          <w:color w:val="231F20"/>
          <w:w w:val="85"/>
          <w:sz w:val="19"/>
        </w:rPr>
        <w:t>.</w:t>
      </w:r>
    </w:p>
    <w:p>
      <w:pPr>
        <w:pStyle w:val="BodyText"/>
        <w:spacing w:line="213" w:lineRule="auto" w:before="120"/>
        <w:ind w:left="743" w:right="1577"/>
      </w:pPr>
      <w:r>
        <w:rPr>
          <w:color w:val="231F20"/>
        </w:rPr>
        <w:t>Toimikunta voi määritellä nämä yleisellä pelialueella olevat vesikourut kiinteiksi haitoiksi estealueiden sijaan </w:t>
      </w:r>
      <w:r>
        <w:rPr>
          <w:color w:val="231F20"/>
          <w:w w:val="85"/>
        </w:rPr>
        <w:t>.</w:t>
      </w:r>
    </w:p>
    <w:p>
      <w:pPr>
        <w:pStyle w:val="BodyText"/>
        <w:spacing w:line="213" w:lineRule="auto" w:before="114"/>
        <w:ind w:left="743" w:right="1127"/>
      </w:pPr>
      <w:r>
        <w:rPr>
          <w:color w:val="231F20"/>
        </w:rPr>
        <w:t>Katso Mallipaikallissäännöstä B-4 milloin avoin vesialue voidaan määritellä yleiseksi pelialueeksi </w:t>
      </w:r>
      <w:r>
        <w:rPr>
          <w:color w:val="231F20"/>
          <w:w w:val="85"/>
        </w:rPr>
        <w:t>.</w:t>
      </w:r>
    </w:p>
    <w:p>
      <w:pPr>
        <w:pStyle w:val="BodyText"/>
        <w:spacing w:before="13"/>
        <w:rPr>
          <w:sz w:val="14"/>
        </w:rPr>
      </w:pPr>
    </w:p>
    <w:p>
      <w:pPr>
        <w:pStyle w:val="Heading4"/>
        <w:ind w:left="743"/>
      </w:pPr>
      <w:r>
        <w:rPr>
          <w:color w:val="0073AE"/>
        </w:rPr>
        <w:t>Mallipaikallissääntö F-20</w:t>
      </w:r>
    </w:p>
    <w:p>
      <w:pPr>
        <w:pStyle w:val="BodyText"/>
        <w:spacing w:line="213" w:lineRule="auto" w:before="109"/>
        <w:ind w:left="743" w:right="1127"/>
      </w:pPr>
      <w:r>
        <w:rPr>
          <w:color w:val="0073AE"/>
        </w:rPr>
        <w:t>“Vesikourut, jotka on tehty keinotekoisista materiaaleista ja ovat golfautoteiden vieressä, ovat </w:t>
      </w:r>
      <w:r>
        <w:rPr>
          <w:i/>
          <w:color w:val="0073AE"/>
        </w:rPr>
        <w:t>yleisellä pelialueella kiinteitä haittoja </w:t>
      </w:r>
      <w:r>
        <w:rPr>
          <w:color w:val="0073AE"/>
        </w:rPr>
        <w:t>ja osa golfautotietä</w:t>
      </w:r>
      <w:r>
        <w:rPr>
          <w:color w:val="0073AE"/>
          <w:w w:val="44"/>
        </w:rPr>
        <w:t> .</w:t>
      </w:r>
      <w:r>
        <w:rPr>
          <w:color w:val="0073AE"/>
        </w:rPr>
        <w:t> Pelaaja voi vapautua ilman rangaistusta Säännön 16</w:t>
      </w:r>
      <w:r>
        <w:rPr>
          <w:color w:val="0073AE"/>
          <w:w w:val="44"/>
        </w:rPr>
        <w:t> .</w:t>
      </w:r>
      <w:r>
        <w:rPr>
          <w:color w:val="0073AE"/>
        </w:rPr>
        <w:t>1b mukaisesti </w:t>
      </w:r>
      <w:r>
        <w:rPr>
          <w:color w:val="0073AE"/>
          <w:w w:val="85"/>
        </w:rPr>
        <w:t>.</w:t>
      </w:r>
    </w:p>
    <w:p>
      <w:pPr>
        <w:pStyle w:val="Heading4"/>
        <w:spacing w:line="211" w:lineRule="auto" w:before="114"/>
        <w:ind w:left="743"/>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217" w:val="left" w:leader="none"/>
        </w:tabs>
        <w:spacing w:line="240" w:lineRule="auto" w:before="108" w:after="0"/>
        <w:ind w:left="1216" w:right="0" w:hanging="473"/>
        <w:jc w:val="left"/>
      </w:pPr>
      <w:bookmarkStart w:name="_TOC_250031" w:id="55"/>
      <w:r>
        <w:rPr>
          <w:color w:val="231F20"/>
        </w:rPr>
        <w:t>Maalatut viivat tai</w:t>
      </w:r>
      <w:r>
        <w:rPr>
          <w:color w:val="231F20"/>
          <w:spacing w:val="-12"/>
        </w:rPr>
        <w:t> </w:t>
      </w:r>
      <w:bookmarkEnd w:id="55"/>
      <w:r>
        <w:rPr>
          <w:color w:val="231F20"/>
        </w:rPr>
        <w:t>pisteet</w:t>
      </w:r>
    </w:p>
    <w:p>
      <w:pPr>
        <w:pStyle w:val="BodyText"/>
        <w:spacing w:line="213" w:lineRule="auto" w:before="90"/>
        <w:ind w:left="743" w:right="1414"/>
      </w:pPr>
      <w:r>
        <w:rPr>
          <w:i/>
          <w:color w:val="231F20"/>
          <w:u w:val="single" w:color="231F20"/>
        </w:rPr>
        <w:t>Tarkoitus</w:t>
      </w:r>
      <w:r>
        <w:rPr>
          <w:i/>
          <w:color w:val="231F20"/>
        </w:rPr>
        <w:t> </w:t>
      </w:r>
      <w:r>
        <w:rPr>
          <w:color w:val="231F20"/>
          <w:w w:val="85"/>
        </w:rPr>
        <w:t>. </w:t>
      </w:r>
      <w:r>
        <w:rPr>
          <w:color w:val="231F20"/>
        </w:rPr>
        <w:t>Jos toimikunta maalaa viivoja tai pisteitä viheriölle tai yleiselle pelialueelle, joka on leikattu väyläkorkeuteen tai lyhyemmäksi (esim </w:t>
      </w:r>
      <w:r>
        <w:rPr>
          <w:color w:val="231F20"/>
          <w:w w:val="85"/>
        </w:rPr>
        <w:t>. </w:t>
      </w:r>
      <w:r>
        <w:rPr>
          <w:color w:val="231F20"/>
        </w:rPr>
        <w:t>etäisyysmerkkejä), toimikunta voi määritellä ne epänormaaleiksi kenttäolosuhteiksi, joista saa vapautua Säännön 16</w:t>
      </w:r>
      <w:r>
        <w:rPr>
          <w:color w:val="231F20"/>
          <w:w w:val="44"/>
        </w:rPr>
        <w:t> .</w:t>
      </w:r>
      <w:r>
        <w:rPr>
          <w:color w:val="231F20"/>
        </w:rPr>
        <w:t>1 nojalla</w:t>
      </w:r>
      <w:r>
        <w:rPr>
          <w:color w:val="231F20"/>
          <w:w w:val="44"/>
        </w:rPr>
        <w:t> .</w:t>
      </w:r>
    </w:p>
    <w:p>
      <w:pPr>
        <w:pStyle w:val="BodyText"/>
        <w:spacing w:line="213" w:lineRule="auto" w:before="114"/>
        <w:ind w:left="743" w:right="1127"/>
      </w:pPr>
      <w:r>
        <w:rPr>
          <w:color w:val="231F20"/>
        </w:rPr>
        <w:t>Kun tällaiset maalatut viivat tai pisteet haittaavat ainoastaan pelaajan lyöntiasentoa, ei vapautusta tarvitse antaa </w:t>
      </w:r>
      <w:r>
        <w:rPr>
          <w:color w:val="231F20"/>
          <w:w w:val="85"/>
        </w:rPr>
        <w:t>.</w:t>
      </w:r>
    </w:p>
    <w:p>
      <w:pPr>
        <w:pStyle w:val="BodyText"/>
        <w:spacing w:line="213" w:lineRule="auto" w:before="115"/>
        <w:ind w:left="743" w:right="1225"/>
      </w:pPr>
      <w:r>
        <w:rPr>
          <w:color w:val="231F20"/>
        </w:rPr>
        <w:t>Vaihtoehtoisesti toimikunta voi selventää, ettei vapautusta sallita tällaisista viivoista tai pisteistä </w:t>
      </w:r>
      <w:r>
        <w:rPr>
          <w:color w:val="231F20"/>
          <w:w w:val="85"/>
        </w:rPr>
        <w:t>.</w:t>
      </w:r>
    </w:p>
    <w:p>
      <w:pPr>
        <w:pStyle w:val="BodyText"/>
        <w:spacing w:before="12"/>
        <w:rPr>
          <w:sz w:val="14"/>
        </w:rPr>
      </w:pPr>
    </w:p>
    <w:p>
      <w:pPr>
        <w:pStyle w:val="Heading4"/>
        <w:ind w:left="743"/>
      </w:pPr>
      <w:r>
        <w:rPr>
          <w:color w:val="0073AE"/>
        </w:rPr>
        <w:t>Mallipaikallissääntö F-21.1</w:t>
      </w:r>
    </w:p>
    <w:p>
      <w:pPr>
        <w:spacing w:line="213" w:lineRule="auto" w:before="110"/>
        <w:ind w:left="743" w:right="1116" w:firstLine="0"/>
        <w:jc w:val="left"/>
        <w:rPr>
          <w:sz w:val="19"/>
        </w:rPr>
      </w:pPr>
      <w:r>
        <w:rPr>
          <w:color w:val="0073AE"/>
          <w:sz w:val="19"/>
        </w:rPr>
        <w:t>“Maalatut viivat ja pisteet </w:t>
      </w:r>
      <w:r>
        <w:rPr>
          <w:i/>
          <w:color w:val="0073AE"/>
          <w:sz w:val="19"/>
        </w:rPr>
        <w:t>viheriöllä </w:t>
      </w:r>
      <w:r>
        <w:rPr>
          <w:color w:val="0073AE"/>
          <w:sz w:val="19"/>
        </w:rPr>
        <w:t>tai </w:t>
      </w:r>
      <w:r>
        <w:rPr>
          <w:i/>
          <w:color w:val="0073AE"/>
          <w:sz w:val="19"/>
        </w:rPr>
        <w:t>yleisen pelialueen </w:t>
      </w:r>
      <w:r>
        <w:rPr>
          <w:color w:val="0073AE"/>
          <w:sz w:val="19"/>
        </w:rPr>
        <w:t>osalla, joka on leikattu väyläkorkeuteen tai lyhyemmäksi, ovat </w:t>
      </w:r>
      <w:r>
        <w:rPr>
          <w:i/>
          <w:color w:val="0073AE"/>
          <w:sz w:val="19"/>
        </w:rPr>
        <w:t>kunnostettavaa aluetta</w:t>
      </w:r>
      <w:r>
        <w:rPr>
          <w:color w:val="0073AE"/>
          <w:sz w:val="19"/>
        </w:rPr>
        <w:t>, joista saa vapautua Säännön 16</w:t>
      </w:r>
      <w:r>
        <w:rPr>
          <w:color w:val="0073AE"/>
          <w:w w:val="44"/>
          <w:sz w:val="19"/>
        </w:rPr>
        <w:t> .</w:t>
      </w:r>
      <w:r>
        <w:rPr>
          <w:color w:val="0073AE"/>
          <w:sz w:val="19"/>
        </w:rPr>
        <w:t>1 mukaisesti</w:t>
      </w:r>
      <w:r>
        <w:rPr>
          <w:color w:val="0073AE"/>
          <w:w w:val="44"/>
          <w:sz w:val="19"/>
        </w:rPr>
        <w:t> .</w:t>
      </w:r>
    </w:p>
    <w:p>
      <w:pPr>
        <w:spacing w:after="0" w:line="213" w:lineRule="auto"/>
        <w:jc w:val="left"/>
        <w:rPr>
          <w:sz w:val="19"/>
        </w:rPr>
        <w:sectPr>
          <w:pgSz w:w="7660" w:h="12310"/>
          <w:pgMar w:header="0" w:footer="270" w:top="680" w:bottom="460" w:left="0" w:right="0"/>
        </w:sectPr>
      </w:pPr>
    </w:p>
    <w:p>
      <w:pPr>
        <w:pStyle w:val="BodyText"/>
        <w:spacing w:before="10"/>
        <w:rPr>
          <w:sz w:val="23"/>
        </w:rPr>
      </w:pPr>
    </w:p>
    <w:p>
      <w:pPr>
        <w:pStyle w:val="BodyText"/>
        <w:spacing w:line="213" w:lineRule="auto" w:before="85"/>
        <w:ind w:left="1197" w:right="1404"/>
      </w:pPr>
      <w:r>
        <w:rPr>
          <w:b/>
          <w:color w:val="0073AE"/>
        </w:rPr>
        <w:t>Mutta </w:t>
      </w:r>
      <w:r>
        <w:rPr>
          <w:color w:val="0073AE"/>
        </w:rPr>
        <w:t>haittaamista ei ole, jos maalatut viivat tai pisteet haittaavat ainoastaan pelaajan </w:t>
      </w:r>
      <w:r>
        <w:rPr>
          <w:i/>
          <w:color w:val="0073AE"/>
        </w:rPr>
        <w:t>lyöntiasentoa </w:t>
      </w:r>
      <w:r>
        <w:rPr>
          <w:color w:val="0073AE"/>
          <w:w w:val="85"/>
        </w:rPr>
        <w:t>.</w:t>
      </w:r>
    </w:p>
    <w:p>
      <w:pPr>
        <w:pStyle w:val="Heading4"/>
        <w:spacing w:line="211" w:lineRule="auto" w:before="114"/>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BodyText"/>
        <w:spacing w:before="13"/>
        <w:rPr>
          <w:sz w:val="14"/>
        </w:rPr>
      </w:pPr>
    </w:p>
    <w:p>
      <w:pPr>
        <w:spacing w:before="0"/>
        <w:ind w:left="1197" w:right="0" w:firstLine="0"/>
        <w:jc w:val="left"/>
        <w:rPr>
          <w:b/>
          <w:sz w:val="19"/>
        </w:rPr>
      </w:pPr>
      <w:r>
        <w:rPr>
          <w:b/>
          <w:color w:val="0073AE"/>
          <w:sz w:val="19"/>
        </w:rPr>
        <w:t>Mallipaikallissääntö F-21.2</w:t>
      </w:r>
    </w:p>
    <w:p>
      <w:pPr>
        <w:pStyle w:val="BodyText"/>
        <w:spacing w:line="213" w:lineRule="auto" w:before="109"/>
        <w:ind w:left="1197" w:right="521"/>
      </w:pPr>
      <w:r>
        <w:rPr>
          <w:color w:val="0073AE"/>
        </w:rPr>
        <w:t>“Vapautusta ei sallita maalatuista viivoista tai pisteistä [määrittele alue, esim </w:t>
      </w:r>
      <w:r>
        <w:rPr>
          <w:color w:val="0073AE"/>
          <w:w w:val="85"/>
        </w:rPr>
        <w:t>. </w:t>
      </w:r>
      <w:r>
        <w:rPr>
          <w:color w:val="0073AE"/>
        </w:rPr>
        <w:t>alueilta, joissa ruoho ei ole leikattu väyläkorkeuteen tai lyhyemmäksi] </w:t>
      </w:r>
      <w:r>
        <w:rPr>
          <w:color w:val="0073AE"/>
          <w:w w:val="85"/>
        </w:rPr>
        <w:t>.</w:t>
      </w:r>
    </w:p>
    <w:p>
      <w:pPr>
        <w:pStyle w:val="Heading4"/>
        <w:spacing w:line="211" w:lineRule="auto" w:before="114"/>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pStyle w:val="Heading4"/>
        <w:numPr>
          <w:ilvl w:val="1"/>
          <w:numId w:val="45"/>
        </w:numPr>
        <w:tabs>
          <w:tab w:pos="1671" w:val="left" w:leader="none"/>
        </w:tabs>
        <w:spacing w:line="240" w:lineRule="auto" w:before="108" w:after="0"/>
        <w:ind w:left="1670" w:right="0" w:hanging="473"/>
        <w:jc w:val="left"/>
      </w:pPr>
      <w:bookmarkStart w:name="_TOC_250030" w:id="56"/>
      <w:r>
        <w:rPr>
          <w:color w:val="231F20"/>
        </w:rPr>
        <w:t>Tilapäiset johdot ja</w:t>
      </w:r>
      <w:r>
        <w:rPr>
          <w:color w:val="231F20"/>
          <w:spacing w:val="-12"/>
        </w:rPr>
        <w:t> </w:t>
      </w:r>
      <w:bookmarkEnd w:id="56"/>
      <w:r>
        <w:rPr>
          <w:color w:val="231F20"/>
        </w:rPr>
        <w:t>kaapelit</w:t>
      </w:r>
    </w:p>
    <w:p>
      <w:pPr>
        <w:pStyle w:val="BodyText"/>
        <w:spacing w:line="213" w:lineRule="auto" w:before="90"/>
        <w:ind w:left="1197" w:right="919"/>
      </w:pPr>
      <w:r>
        <w:rPr>
          <w:i/>
          <w:color w:val="231F20"/>
          <w:u w:val="single" w:color="231F20"/>
        </w:rPr>
        <w:t>Tarkoitus</w:t>
      </w:r>
      <w:r>
        <w:rPr>
          <w:color w:val="231F20"/>
          <w:w w:val="44"/>
        </w:rPr>
        <w:t> .</w:t>
      </w:r>
      <w:r>
        <w:rPr>
          <w:color w:val="231F20"/>
        </w:rPr>
        <w:t>Tilapäisiä johtoja ja kaapeleita asennetaan usein kentälle kilpailun sähkö- ja viestintätarpeita varten </w:t>
      </w:r>
      <w:r>
        <w:rPr>
          <w:color w:val="231F20"/>
          <w:w w:val="85"/>
        </w:rPr>
        <w:t>. </w:t>
      </w:r>
      <w:r>
        <w:rPr>
          <w:color w:val="231F20"/>
        </w:rPr>
        <w:t>Nämä kaapelit voivat olla maan päällä tai alla</w:t>
      </w:r>
      <w:r>
        <w:rPr>
          <w:color w:val="231F20"/>
          <w:w w:val="44"/>
        </w:rPr>
        <w:t> .</w:t>
      </w:r>
      <w:r>
        <w:rPr>
          <w:color w:val="231F20"/>
        </w:rPr>
        <w:t>Tällaiset johdot eivät normaalisti ole kentällä eivätkä ole osa golfpelin haastetta, joten toimikunta voi antaa niistä ylimääräisen vapautumisvaihtoehdon, kun ne häiritsevät peliä </w:t>
      </w:r>
      <w:r>
        <w:rPr>
          <w:color w:val="231F20"/>
          <w:w w:val="85"/>
        </w:rPr>
        <w:t>.</w:t>
      </w:r>
    </w:p>
    <w:p>
      <w:pPr>
        <w:pStyle w:val="BodyText"/>
        <w:spacing w:before="12"/>
        <w:rPr>
          <w:sz w:val="14"/>
        </w:rPr>
      </w:pPr>
    </w:p>
    <w:p>
      <w:pPr>
        <w:pStyle w:val="Heading4"/>
      </w:pPr>
      <w:r>
        <w:rPr>
          <w:color w:val="0073AE"/>
        </w:rPr>
        <w:t>Mallipaikallissääntö F-22</w:t>
      </w:r>
    </w:p>
    <w:p>
      <w:pPr>
        <w:pStyle w:val="BodyText"/>
        <w:spacing w:line="213" w:lineRule="auto" w:before="110"/>
        <w:ind w:left="1197" w:right="1087"/>
      </w:pPr>
      <w:r>
        <w:rPr>
          <w:color w:val="0073AE"/>
        </w:rPr>
        <w:t>“Tilapäiset sähköä ja viestintää varten kentälle asennetut johdot sekä kaapelit (ja niitä suojaavat matot tai niitä tukevat pylväät) ovat </w:t>
      </w:r>
      <w:r>
        <w:rPr>
          <w:i/>
          <w:color w:val="0073AE"/>
        </w:rPr>
        <w:t>haittoja</w:t>
      </w:r>
      <w:r>
        <w:rPr>
          <w:color w:val="0073AE"/>
        </w:rPr>
        <w:t>:</w:t>
      </w:r>
    </w:p>
    <w:p>
      <w:pPr>
        <w:pStyle w:val="BodyText"/>
        <w:spacing w:line="213" w:lineRule="auto" w:before="114"/>
        <w:ind w:left="1365" w:right="684" w:hanging="169"/>
      </w:pPr>
      <w:r>
        <w:rPr>
          <w:color w:val="0073AE"/>
        </w:rPr>
        <w:t>1 </w:t>
      </w:r>
      <w:r>
        <w:rPr>
          <w:color w:val="0073AE"/>
          <w:w w:val="85"/>
        </w:rPr>
        <w:t>. </w:t>
      </w:r>
      <w:r>
        <w:rPr>
          <w:color w:val="0073AE"/>
        </w:rPr>
        <w:t>Jos ne ovat nopeasti siirrettäviä, ne ovat </w:t>
      </w:r>
      <w:r>
        <w:rPr>
          <w:i/>
          <w:color w:val="0073AE"/>
        </w:rPr>
        <w:t>liikuteltavia haittoja </w:t>
      </w:r>
      <w:r>
        <w:rPr>
          <w:color w:val="0073AE"/>
        </w:rPr>
        <w:t>ja pelaaja voi siirtää niitä ilman rangaistusta Säännön 15</w:t>
      </w:r>
      <w:r>
        <w:rPr>
          <w:color w:val="0073AE"/>
          <w:w w:val="44"/>
        </w:rPr>
        <w:t> .</w:t>
      </w:r>
      <w:r>
        <w:rPr>
          <w:color w:val="0073AE"/>
        </w:rPr>
        <w:t>2 mukaisesti</w:t>
      </w:r>
      <w:r>
        <w:rPr>
          <w:color w:val="0073AE"/>
          <w:w w:val="44"/>
        </w:rPr>
        <w:t> .</w:t>
      </w:r>
    </w:p>
    <w:p>
      <w:pPr>
        <w:spacing w:before="92"/>
        <w:ind w:left="1197" w:right="0" w:firstLine="0"/>
        <w:jc w:val="left"/>
        <w:rPr>
          <w:sz w:val="19"/>
        </w:rPr>
      </w:pPr>
      <w:r>
        <w:rPr>
          <w:color w:val="0073AE"/>
          <w:sz w:val="19"/>
        </w:rPr>
        <w:t>2 </w:t>
      </w:r>
      <w:r>
        <w:rPr>
          <w:color w:val="0073AE"/>
          <w:w w:val="85"/>
          <w:sz w:val="19"/>
        </w:rPr>
        <w:t>. </w:t>
      </w:r>
      <w:r>
        <w:rPr>
          <w:color w:val="0073AE"/>
          <w:sz w:val="19"/>
        </w:rPr>
        <w:t>Muutoin ne ovat </w:t>
      </w:r>
      <w:r>
        <w:rPr>
          <w:i/>
          <w:color w:val="0073AE"/>
          <w:sz w:val="19"/>
        </w:rPr>
        <w:t>kiinteitä haittoja</w:t>
      </w:r>
      <w:r>
        <w:rPr>
          <w:color w:val="0073AE"/>
          <w:sz w:val="19"/>
        </w:rPr>
        <w:t>, joista pelaaja voi vapautua seuraavasti:</w:t>
      </w:r>
    </w:p>
    <w:p>
      <w:pPr>
        <w:pStyle w:val="ListParagraph"/>
        <w:numPr>
          <w:ilvl w:val="0"/>
          <w:numId w:val="48"/>
        </w:numPr>
        <w:tabs>
          <w:tab w:pos="1453" w:val="left" w:leader="none"/>
        </w:tabs>
        <w:spacing w:line="213" w:lineRule="auto" w:before="110" w:after="0"/>
        <w:ind w:left="1452" w:right="838" w:hanging="255"/>
        <w:jc w:val="left"/>
        <w:rPr>
          <w:sz w:val="19"/>
        </w:rPr>
      </w:pPr>
      <w:r>
        <w:rPr>
          <w:color w:val="0073AE"/>
          <w:sz w:val="19"/>
          <w:u w:val="single" w:color="0073AE"/>
        </w:rPr>
        <w:t>Pallon</w:t>
      </w:r>
      <w:r>
        <w:rPr>
          <w:color w:val="0073AE"/>
          <w:spacing w:val="-2"/>
          <w:sz w:val="19"/>
          <w:u w:val="single" w:color="0073AE"/>
        </w:rPr>
        <w:t> </w:t>
      </w:r>
      <w:r>
        <w:rPr>
          <w:color w:val="0073AE"/>
          <w:sz w:val="19"/>
          <w:u w:val="single" w:color="0073AE"/>
        </w:rPr>
        <w:t>ollessa</w:t>
      </w:r>
      <w:r>
        <w:rPr>
          <w:color w:val="0073AE"/>
          <w:spacing w:val="-2"/>
          <w:sz w:val="19"/>
          <w:u w:val="single" w:color="0073AE"/>
        </w:rPr>
        <w:t> </w:t>
      </w:r>
      <w:r>
        <w:rPr>
          <w:color w:val="0073AE"/>
          <w:sz w:val="19"/>
          <w:u w:val="single" w:color="0073AE"/>
        </w:rPr>
        <w:t>yleisellä</w:t>
      </w:r>
      <w:r>
        <w:rPr>
          <w:color w:val="0073AE"/>
          <w:spacing w:val="-1"/>
          <w:sz w:val="19"/>
          <w:u w:val="single" w:color="0073AE"/>
        </w:rPr>
        <w:t> </w:t>
      </w:r>
      <w:r>
        <w:rPr>
          <w:color w:val="0073AE"/>
          <w:sz w:val="19"/>
          <w:u w:val="single" w:color="0073AE"/>
        </w:rPr>
        <w:t>pelialueella</w:t>
      </w:r>
      <w:r>
        <w:rPr>
          <w:color w:val="0073AE"/>
          <w:spacing w:val="-2"/>
          <w:sz w:val="19"/>
          <w:u w:val="single" w:color="0073AE"/>
        </w:rPr>
        <w:t> </w:t>
      </w:r>
      <w:r>
        <w:rPr>
          <w:color w:val="0073AE"/>
          <w:sz w:val="19"/>
          <w:u w:val="single" w:color="0073AE"/>
        </w:rPr>
        <w:t>tai</w:t>
      </w:r>
      <w:r>
        <w:rPr>
          <w:color w:val="0073AE"/>
          <w:spacing w:val="-1"/>
          <w:sz w:val="19"/>
          <w:u w:val="single" w:color="0073AE"/>
        </w:rPr>
        <w:t> </w:t>
      </w:r>
      <w:r>
        <w:rPr>
          <w:color w:val="0073AE"/>
          <w:sz w:val="19"/>
          <w:u w:val="single" w:color="0073AE"/>
        </w:rPr>
        <w:t>bunkkerissa</w:t>
      </w:r>
      <w:r>
        <w:rPr>
          <w:color w:val="0073AE"/>
          <w:spacing w:val="-29"/>
          <w:sz w:val="19"/>
        </w:rPr>
        <w:t> </w:t>
      </w:r>
      <w:r>
        <w:rPr>
          <w:color w:val="0073AE"/>
          <w:w w:val="85"/>
          <w:sz w:val="19"/>
        </w:rPr>
        <w:t>.</w:t>
      </w:r>
      <w:r>
        <w:rPr>
          <w:color w:val="0073AE"/>
          <w:spacing w:val="-13"/>
          <w:w w:val="85"/>
          <w:sz w:val="19"/>
        </w:rPr>
        <w:t> </w:t>
      </w:r>
      <w:r>
        <w:rPr>
          <w:color w:val="0073AE"/>
          <w:sz w:val="19"/>
        </w:rPr>
        <w:t>Pelaaja</w:t>
      </w:r>
      <w:r>
        <w:rPr>
          <w:color w:val="0073AE"/>
          <w:spacing w:val="-2"/>
          <w:sz w:val="19"/>
        </w:rPr>
        <w:t> </w:t>
      </w:r>
      <w:r>
        <w:rPr>
          <w:color w:val="0073AE"/>
          <w:sz w:val="19"/>
        </w:rPr>
        <w:t>voi</w:t>
      </w:r>
      <w:r>
        <w:rPr>
          <w:color w:val="0073AE"/>
          <w:spacing w:val="-1"/>
          <w:sz w:val="19"/>
        </w:rPr>
        <w:t> </w:t>
      </w:r>
      <w:r>
        <w:rPr>
          <w:color w:val="0073AE"/>
          <w:sz w:val="19"/>
        </w:rPr>
        <w:t>vapautua </w:t>
      </w:r>
      <w:r>
        <w:rPr>
          <w:color w:val="0073AE"/>
          <w:spacing w:val="1"/>
          <w:sz w:val="19"/>
        </w:rPr>
        <w:t>Säännö</w:t>
      </w:r>
      <w:r>
        <w:rPr>
          <w:color w:val="0073AE"/>
          <w:sz w:val="19"/>
        </w:rPr>
        <w:t>n</w:t>
      </w:r>
      <w:r>
        <w:rPr>
          <w:color w:val="0073AE"/>
          <w:spacing w:val="-4"/>
          <w:sz w:val="19"/>
        </w:rPr>
        <w:t> </w:t>
      </w:r>
      <w:r>
        <w:rPr>
          <w:color w:val="0073AE"/>
          <w:spacing w:val="1"/>
          <w:sz w:val="19"/>
        </w:rPr>
        <w:t>16</w:t>
      </w:r>
      <w:r>
        <w:rPr>
          <w:color w:val="0073AE"/>
          <w:w w:val="44"/>
          <w:sz w:val="19"/>
        </w:rPr>
        <w:t> .</w:t>
      </w:r>
      <w:r>
        <w:rPr>
          <w:color w:val="0073AE"/>
          <w:sz w:val="19"/>
        </w:rPr>
        <w:t>1</w:t>
      </w:r>
      <w:r>
        <w:rPr>
          <w:color w:val="0073AE"/>
          <w:spacing w:val="-4"/>
          <w:sz w:val="19"/>
        </w:rPr>
        <w:t> </w:t>
      </w:r>
      <w:r>
        <w:rPr>
          <w:color w:val="0073AE"/>
          <w:spacing w:val="-1"/>
          <w:sz w:val="19"/>
        </w:rPr>
        <w:t>m</w:t>
      </w:r>
      <w:r>
        <w:rPr>
          <w:color w:val="0073AE"/>
          <w:spacing w:val="1"/>
          <w:sz w:val="19"/>
        </w:rPr>
        <w:t>ukaisesti</w:t>
      </w:r>
      <w:r>
        <w:rPr>
          <w:color w:val="0073AE"/>
          <w:w w:val="44"/>
          <w:sz w:val="19"/>
        </w:rPr>
        <w:t> .</w:t>
      </w:r>
    </w:p>
    <w:p>
      <w:pPr>
        <w:pStyle w:val="ListParagraph"/>
        <w:numPr>
          <w:ilvl w:val="0"/>
          <w:numId w:val="48"/>
        </w:numPr>
        <w:tabs>
          <w:tab w:pos="1467" w:val="left" w:leader="none"/>
        </w:tabs>
        <w:spacing w:line="213" w:lineRule="auto" w:before="114" w:after="0"/>
        <w:ind w:left="1466" w:right="757" w:hanging="269"/>
        <w:jc w:val="left"/>
        <w:rPr>
          <w:sz w:val="19"/>
        </w:rPr>
      </w:pPr>
      <w:r>
        <w:rPr>
          <w:color w:val="0073AE"/>
          <w:spacing w:val="1"/>
          <w:sz w:val="19"/>
          <w:u w:val="single" w:color="0073AE"/>
        </w:rPr>
        <w:t>Pallo</w:t>
      </w:r>
      <w:r>
        <w:rPr>
          <w:color w:val="0073AE"/>
          <w:sz w:val="19"/>
          <w:u w:val="single" w:color="0073AE"/>
        </w:rPr>
        <w:t>n</w:t>
      </w:r>
      <w:r>
        <w:rPr>
          <w:color w:val="0073AE"/>
          <w:spacing w:val="-4"/>
          <w:sz w:val="19"/>
          <w:u w:val="single" w:color="0073AE"/>
        </w:rPr>
        <w:t> </w:t>
      </w:r>
      <w:r>
        <w:rPr>
          <w:color w:val="0073AE"/>
          <w:spacing w:val="1"/>
          <w:sz w:val="19"/>
          <w:u w:val="single" w:color="0073AE"/>
        </w:rPr>
        <w:t>olless</w:t>
      </w:r>
      <w:r>
        <w:rPr>
          <w:color w:val="0073AE"/>
          <w:sz w:val="19"/>
          <w:u w:val="single" w:color="0073AE"/>
        </w:rPr>
        <w:t>a</w:t>
      </w:r>
      <w:r>
        <w:rPr>
          <w:color w:val="0073AE"/>
          <w:spacing w:val="-4"/>
          <w:sz w:val="19"/>
          <w:u w:val="single" w:color="0073AE"/>
        </w:rPr>
        <w:t> </w:t>
      </w:r>
      <w:r>
        <w:rPr>
          <w:color w:val="0073AE"/>
          <w:spacing w:val="1"/>
          <w:sz w:val="19"/>
          <w:u w:val="single" w:color="0073AE"/>
        </w:rPr>
        <w:t>estealueell</w:t>
      </w:r>
      <w:r>
        <w:rPr>
          <w:color w:val="0073AE"/>
          <w:spacing w:val="-1"/>
          <w:sz w:val="19"/>
          <w:u w:val="single" w:color="0073AE"/>
        </w:rPr>
        <w:t>a</w:t>
      </w:r>
      <w:r>
        <w:rPr>
          <w:color w:val="0073AE"/>
          <w:w w:val="44"/>
          <w:sz w:val="19"/>
        </w:rPr>
        <w:t> .</w:t>
      </w:r>
      <w:r>
        <w:rPr>
          <w:color w:val="0073AE"/>
          <w:spacing w:val="-23"/>
          <w:sz w:val="19"/>
        </w:rPr>
        <w:t> </w:t>
      </w:r>
      <w:r>
        <w:rPr>
          <w:color w:val="0073AE"/>
          <w:spacing w:val="1"/>
          <w:sz w:val="19"/>
        </w:rPr>
        <w:t>Sääntö</w:t>
      </w:r>
      <w:r>
        <w:rPr>
          <w:color w:val="0073AE"/>
          <w:sz w:val="19"/>
        </w:rPr>
        <w:t>ä</w:t>
      </w:r>
      <w:r>
        <w:rPr>
          <w:color w:val="0073AE"/>
          <w:spacing w:val="-4"/>
          <w:sz w:val="19"/>
        </w:rPr>
        <w:t> </w:t>
      </w:r>
      <w:r>
        <w:rPr>
          <w:color w:val="0073AE"/>
          <w:spacing w:val="1"/>
          <w:sz w:val="19"/>
        </w:rPr>
        <w:t>1</w:t>
      </w:r>
      <w:r>
        <w:rPr>
          <w:color w:val="0073AE"/>
          <w:sz w:val="19"/>
        </w:rPr>
        <w:t>6</w:t>
      </w:r>
      <w:r>
        <w:rPr>
          <w:color w:val="0073AE"/>
          <w:w w:val="44"/>
          <w:sz w:val="19"/>
        </w:rPr>
        <w:t> </w:t>
      </w:r>
      <w:r>
        <w:rPr>
          <w:color w:val="0073AE"/>
          <w:spacing w:val="1"/>
          <w:w w:val="44"/>
          <w:sz w:val="19"/>
        </w:rPr>
        <w:t>.</w:t>
      </w:r>
      <w:r>
        <w:rPr>
          <w:color w:val="0073AE"/>
          <w:spacing w:val="1"/>
          <w:sz w:val="19"/>
        </w:rPr>
        <w:t>1</w:t>
      </w:r>
      <w:r>
        <w:rPr>
          <w:color w:val="0073AE"/>
          <w:sz w:val="19"/>
        </w:rPr>
        <w:t>b</w:t>
      </w:r>
      <w:r>
        <w:rPr>
          <w:color w:val="0073AE"/>
          <w:spacing w:val="-4"/>
          <w:sz w:val="19"/>
        </w:rPr>
        <w:t> </w:t>
      </w:r>
      <w:r>
        <w:rPr>
          <w:color w:val="0073AE"/>
          <w:spacing w:val="-1"/>
          <w:sz w:val="19"/>
        </w:rPr>
        <w:t>m</w:t>
      </w:r>
      <w:r>
        <w:rPr>
          <w:color w:val="0073AE"/>
          <w:spacing w:val="1"/>
          <w:sz w:val="19"/>
        </w:rPr>
        <w:t>uokataa</w:t>
      </w:r>
      <w:r>
        <w:rPr>
          <w:color w:val="0073AE"/>
          <w:sz w:val="19"/>
        </w:rPr>
        <w:t>n</w:t>
      </w:r>
      <w:r>
        <w:rPr>
          <w:color w:val="0073AE"/>
          <w:spacing w:val="-4"/>
          <w:sz w:val="19"/>
        </w:rPr>
        <w:t> </w:t>
      </w:r>
      <w:r>
        <w:rPr>
          <w:color w:val="0073AE"/>
          <w:spacing w:val="1"/>
          <w:sz w:val="19"/>
        </w:rPr>
        <w:t>siten</w:t>
      </w:r>
      <w:r>
        <w:rPr>
          <w:color w:val="0073AE"/>
          <w:sz w:val="19"/>
        </w:rPr>
        <w:t>,</w:t>
      </w:r>
      <w:r>
        <w:rPr>
          <w:color w:val="0073AE"/>
          <w:spacing w:val="-23"/>
          <w:sz w:val="19"/>
        </w:rPr>
        <w:t> </w:t>
      </w:r>
      <w:r>
        <w:rPr>
          <w:color w:val="0073AE"/>
          <w:spacing w:val="1"/>
          <w:sz w:val="19"/>
        </w:rPr>
        <w:t>ett</w:t>
      </w:r>
      <w:r>
        <w:rPr>
          <w:color w:val="0073AE"/>
          <w:sz w:val="19"/>
        </w:rPr>
        <w:t>ä</w:t>
      </w:r>
      <w:r>
        <w:rPr>
          <w:color w:val="0073AE"/>
          <w:spacing w:val="-4"/>
          <w:sz w:val="19"/>
        </w:rPr>
        <w:t> </w:t>
      </w:r>
      <w:r>
        <w:rPr>
          <w:color w:val="0073AE"/>
          <w:spacing w:val="1"/>
          <w:sz w:val="19"/>
        </w:rPr>
        <w:t>se </w:t>
      </w:r>
      <w:r>
        <w:rPr>
          <w:color w:val="0073AE"/>
          <w:sz w:val="19"/>
        </w:rPr>
        <w:t>antaa pelaajalle ylimääräisen vaihtoehdon vapautua ilman rangaistusta tällaisten </w:t>
      </w:r>
      <w:r>
        <w:rPr>
          <w:i/>
          <w:color w:val="0073AE"/>
          <w:sz w:val="19"/>
        </w:rPr>
        <w:t>estealueella </w:t>
      </w:r>
      <w:r>
        <w:rPr>
          <w:color w:val="0073AE"/>
          <w:sz w:val="19"/>
        </w:rPr>
        <w:t>olevien </w:t>
      </w:r>
      <w:r>
        <w:rPr>
          <w:i/>
          <w:color w:val="0073AE"/>
          <w:sz w:val="19"/>
        </w:rPr>
        <w:t>kiinteiden haittojen </w:t>
      </w:r>
      <w:r>
        <w:rPr>
          <w:color w:val="0073AE"/>
          <w:sz w:val="19"/>
        </w:rPr>
        <w:t>haittaamisesta niin, että pelaaja voi pudottaa ja pelata palloaan</w:t>
      </w:r>
      <w:r>
        <w:rPr>
          <w:color w:val="0073AE"/>
          <w:spacing w:val="-20"/>
          <w:sz w:val="19"/>
        </w:rPr>
        <w:t> </w:t>
      </w:r>
      <w:r>
        <w:rPr>
          <w:i/>
          <w:color w:val="0073AE"/>
          <w:sz w:val="19"/>
        </w:rPr>
        <w:t>estealueelta</w:t>
      </w:r>
      <w:r>
        <w:rPr>
          <w:color w:val="0073AE"/>
          <w:sz w:val="19"/>
        </w:rPr>
        <w:t>:</w:t>
      </w:r>
    </w:p>
    <w:p>
      <w:pPr>
        <w:pStyle w:val="ListParagraph"/>
        <w:numPr>
          <w:ilvl w:val="1"/>
          <w:numId w:val="48"/>
        </w:numPr>
        <w:tabs>
          <w:tab w:pos="1718" w:val="left" w:leader="none"/>
        </w:tabs>
        <w:spacing w:line="349" w:lineRule="exact" w:before="34" w:after="0"/>
        <w:ind w:left="1717" w:right="0" w:hanging="160"/>
        <w:jc w:val="left"/>
        <w:rPr>
          <w:sz w:val="19"/>
        </w:rPr>
      </w:pPr>
      <w:r>
        <w:rPr>
          <w:color w:val="0073AE"/>
          <w:sz w:val="19"/>
          <w:u w:val="single" w:color="0073AE"/>
        </w:rPr>
        <w:t>Vertailupiste</w:t>
      </w:r>
      <w:r>
        <w:rPr>
          <w:color w:val="0073AE"/>
          <w:sz w:val="19"/>
        </w:rPr>
        <w:t>:</w:t>
      </w:r>
      <w:r>
        <w:rPr>
          <w:color w:val="0073AE"/>
          <w:spacing w:val="-21"/>
          <w:sz w:val="19"/>
        </w:rPr>
        <w:t> </w:t>
      </w:r>
      <w:r>
        <w:rPr>
          <w:i/>
          <w:color w:val="0073AE"/>
          <w:sz w:val="19"/>
        </w:rPr>
        <w:t>Lähin</w:t>
      </w:r>
      <w:r>
        <w:rPr>
          <w:i/>
          <w:color w:val="0073AE"/>
          <w:spacing w:val="-1"/>
          <w:sz w:val="19"/>
        </w:rPr>
        <w:t> </w:t>
      </w:r>
      <w:r>
        <w:rPr>
          <w:i/>
          <w:color w:val="0073AE"/>
          <w:sz w:val="19"/>
        </w:rPr>
        <w:t>täydellisen</w:t>
      </w:r>
      <w:r>
        <w:rPr>
          <w:i/>
          <w:color w:val="0073AE"/>
          <w:spacing w:val="-1"/>
          <w:sz w:val="19"/>
        </w:rPr>
        <w:t> </w:t>
      </w:r>
      <w:r>
        <w:rPr>
          <w:i/>
          <w:color w:val="0073AE"/>
          <w:sz w:val="19"/>
        </w:rPr>
        <w:t>vapautumisen piste</w:t>
      </w:r>
      <w:r>
        <w:rPr>
          <w:i/>
          <w:color w:val="0073AE"/>
          <w:spacing w:val="-1"/>
          <w:sz w:val="19"/>
        </w:rPr>
        <w:t> </w:t>
      </w:r>
      <w:r>
        <w:rPr>
          <w:i/>
          <w:color w:val="0073AE"/>
          <w:sz w:val="19"/>
        </w:rPr>
        <w:t>estealueella</w:t>
      </w:r>
      <w:r>
        <w:rPr>
          <w:i/>
          <w:color w:val="0073AE"/>
          <w:spacing w:val="-28"/>
          <w:sz w:val="19"/>
        </w:rPr>
        <w:t> </w:t>
      </w:r>
      <w:r>
        <w:rPr>
          <w:color w:val="0073AE"/>
          <w:w w:val="85"/>
          <w:sz w:val="19"/>
        </w:rPr>
        <w:t>.</w:t>
      </w:r>
    </w:p>
    <w:p>
      <w:pPr>
        <w:pStyle w:val="ListParagraph"/>
        <w:numPr>
          <w:ilvl w:val="1"/>
          <w:numId w:val="48"/>
        </w:numPr>
        <w:tabs>
          <w:tab w:pos="1718" w:val="left" w:leader="none"/>
        </w:tabs>
        <w:spacing w:line="315" w:lineRule="exact" w:before="0" w:after="0"/>
        <w:ind w:left="1717" w:right="0" w:hanging="160"/>
        <w:jc w:val="left"/>
        <w:rPr>
          <w:sz w:val="19"/>
        </w:rPr>
      </w:pPr>
      <w:r>
        <w:rPr>
          <w:color w:val="0073AE"/>
          <w:sz w:val="19"/>
          <w:u w:val="single" w:color="0073AE"/>
        </w:rPr>
        <w:t>•Vertailupisteestä mitattu vapautumisalueen koko</w:t>
      </w:r>
      <w:r>
        <w:rPr>
          <w:color w:val="0073AE"/>
          <w:sz w:val="19"/>
        </w:rPr>
        <w:t>:Yksi</w:t>
      </w:r>
      <w:r>
        <w:rPr>
          <w:color w:val="0073AE"/>
          <w:spacing w:val="20"/>
          <w:sz w:val="19"/>
        </w:rPr>
        <w:t> </w:t>
      </w:r>
      <w:r>
        <w:rPr>
          <w:i/>
          <w:color w:val="0073AE"/>
          <w:sz w:val="19"/>
        </w:rPr>
        <w:t>mailanmitta</w:t>
      </w:r>
      <w:r>
        <w:rPr>
          <w:color w:val="0073AE"/>
          <w:sz w:val="19"/>
        </w:rPr>
        <w:t>,</w:t>
      </w:r>
    </w:p>
    <w:p>
      <w:pPr>
        <w:spacing w:line="227" w:lineRule="exact" w:before="0"/>
        <w:ind w:left="1717" w:right="0" w:firstLine="0"/>
        <w:jc w:val="left"/>
        <w:rPr>
          <w:sz w:val="19"/>
        </w:rPr>
      </w:pPr>
      <w:r>
        <w:rPr>
          <w:b/>
          <w:color w:val="0073AE"/>
          <w:sz w:val="19"/>
        </w:rPr>
        <w:t>mutta </w:t>
      </w:r>
      <w:r>
        <w:rPr>
          <w:color w:val="0073AE"/>
          <w:sz w:val="19"/>
        </w:rPr>
        <w:t>seuraavin rajoituksin:</w:t>
      </w:r>
    </w:p>
    <w:p>
      <w:pPr>
        <w:pStyle w:val="ListParagraph"/>
        <w:numPr>
          <w:ilvl w:val="1"/>
          <w:numId w:val="48"/>
        </w:numPr>
        <w:tabs>
          <w:tab w:pos="1718" w:val="left" w:leader="none"/>
        </w:tabs>
        <w:spacing w:line="240" w:lineRule="auto" w:before="28" w:after="0"/>
        <w:ind w:left="1717" w:right="0" w:hanging="160"/>
        <w:jc w:val="left"/>
        <w:rPr>
          <w:sz w:val="19"/>
        </w:rPr>
      </w:pPr>
      <w:r>
        <w:rPr>
          <w:color w:val="0073AE"/>
          <w:sz w:val="19"/>
          <w:u w:val="single" w:color="0073AE"/>
        </w:rPr>
        <w:t>Vapautumisalueen sijainnin</w:t>
      </w:r>
      <w:r>
        <w:rPr>
          <w:color w:val="0073AE"/>
          <w:spacing w:val="-8"/>
          <w:sz w:val="19"/>
          <w:u w:val="single" w:color="0073AE"/>
        </w:rPr>
        <w:t> </w:t>
      </w:r>
      <w:r>
        <w:rPr>
          <w:color w:val="0073AE"/>
          <w:sz w:val="19"/>
          <w:u w:val="single" w:color="0073AE"/>
        </w:rPr>
        <w:t>rajoitukset</w:t>
      </w:r>
      <w:r>
        <w:rPr>
          <w:color w:val="0073AE"/>
          <w:sz w:val="19"/>
        </w:rPr>
        <w:t>:</w:t>
      </w:r>
    </w:p>
    <w:p>
      <w:pPr>
        <w:spacing w:before="49"/>
        <w:ind w:left="1717" w:right="0" w:firstLine="0"/>
        <w:jc w:val="left"/>
        <w:rPr>
          <w:sz w:val="19"/>
        </w:rPr>
      </w:pPr>
      <w:r>
        <w:rPr>
          <w:color w:val="0073AE"/>
          <w:position w:val="3"/>
          <w:sz w:val="16"/>
        </w:rPr>
        <w:t>» </w:t>
      </w:r>
      <w:r>
        <w:rPr>
          <w:color w:val="0073AE"/>
          <w:sz w:val="19"/>
        </w:rPr>
        <w:t>Täytyy olla samalla </w:t>
      </w:r>
      <w:r>
        <w:rPr>
          <w:i/>
          <w:color w:val="0073AE"/>
          <w:sz w:val="19"/>
        </w:rPr>
        <w:t>estealueella</w:t>
      </w:r>
      <w:r>
        <w:rPr>
          <w:color w:val="0073AE"/>
          <w:sz w:val="19"/>
        </w:rPr>
        <w:t>, johon pallo pysähtyi,</w:t>
      </w:r>
    </w:p>
    <w:p>
      <w:pPr>
        <w:pStyle w:val="BodyText"/>
        <w:spacing w:before="87"/>
        <w:ind w:left="1717"/>
      </w:pPr>
      <w:r>
        <w:rPr>
          <w:color w:val="0073AE"/>
          <w:position w:val="3"/>
          <w:sz w:val="16"/>
        </w:rPr>
        <w:t>» </w:t>
      </w:r>
      <w:r>
        <w:rPr>
          <w:color w:val="0073AE"/>
        </w:rPr>
        <w:t>Ei saa olla lähempänä </w:t>
      </w:r>
      <w:r>
        <w:rPr>
          <w:i/>
          <w:color w:val="0073AE"/>
        </w:rPr>
        <w:t>reikää </w:t>
      </w:r>
      <w:r>
        <w:rPr>
          <w:color w:val="0073AE"/>
        </w:rPr>
        <w:t>kuin vertailupiste, ja</w:t>
      </w:r>
    </w:p>
    <w:p>
      <w:pPr>
        <w:spacing w:before="86"/>
        <w:ind w:left="1717" w:right="0" w:firstLine="0"/>
        <w:jc w:val="left"/>
        <w:rPr>
          <w:sz w:val="19"/>
        </w:rPr>
      </w:pPr>
      <w:r>
        <w:rPr>
          <w:color w:val="0073AE"/>
          <w:position w:val="3"/>
          <w:sz w:val="16"/>
        </w:rPr>
        <w:t>» </w:t>
      </w:r>
      <w:r>
        <w:rPr>
          <w:i/>
          <w:color w:val="0073AE"/>
          <w:sz w:val="19"/>
        </w:rPr>
        <w:t>Kiinteästä haitasta </w:t>
      </w:r>
      <w:r>
        <w:rPr>
          <w:color w:val="0073AE"/>
          <w:sz w:val="19"/>
        </w:rPr>
        <w:t>täytyy vapautua kokonaan </w:t>
      </w:r>
      <w:r>
        <w:rPr>
          <w:color w:val="0073AE"/>
          <w:w w:val="85"/>
          <w:sz w:val="19"/>
        </w:rPr>
        <w:t>.</w:t>
      </w:r>
    </w:p>
    <w:p>
      <w:pPr>
        <w:spacing w:after="0"/>
        <w:jc w:val="left"/>
        <w:rPr>
          <w:sz w:val="19"/>
        </w:rPr>
        <w:sectPr>
          <w:pgSz w:w="7660" w:h="12310"/>
          <w:pgMar w:header="0" w:footer="270" w:top="680" w:bottom="460" w:left="0" w:right="0"/>
        </w:sectPr>
      </w:pPr>
    </w:p>
    <w:p>
      <w:pPr>
        <w:pStyle w:val="BodyText"/>
        <w:spacing w:before="13"/>
        <w:rPr>
          <w:sz w:val="23"/>
        </w:rPr>
      </w:pPr>
    </w:p>
    <w:p>
      <w:pPr>
        <w:pStyle w:val="BodyText"/>
        <w:spacing w:line="213" w:lineRule="auto" w:before="85"/>
        <w:ind w:left="911" w:right="1049" w:hanging="169"/>
      </w:pPr>
      <w:r>
        <w:rPr>
          <w:color w:val="0073AE"/>
        </w:rPr>
        <w:t>3 </w:t>
      </w:r>
      <w:r>
        <w:rPr>
          <w:color w:val="0073AE"/>
          <w:w w:val="85"/>
        </w:rPr>
        <w:t>. </w:t>
      </w:r>
      <w:r>
        <w:rPr>
          <w:color w:val="0073AE"/>
        </w:rPr>
        <w:t>Jos pelaajan pallo osuu ilmassa olevaan johtoon tai kaapeliin, lyönti mitätöidään </w:t>
      </w:r>
      <w:r>
        <w:rPr>
          <w:color w:val="0073AE"/>
          <w:w w:val="85"/>
        </w:rPr>
        <w:t>. </w:t>
      </w:r>
      <w:r>
        <w:rPr>
          <w:color w:val="0073AE"/>
        </w:rPr>
        <w:t>Pelaajan on uusittava lyönti ilman rangaistusta paikasta, mistä edellinen </w:t>
      </w:r>
      <w:r>
        <w:rPr>
          <w:i/>
          <w:color w:val="0073AE"/>
        </w:rPr>
        <w:t>lyönti </w:t>
      </w:r>
      <w:r>
        <w:rPr>
          <w:color w:val="0073AE"/>
        </w:rPr>
        <w:t>suoritettiin (ks</w:t>
      </w:r>
      <w:r>
        <w:rPr>
          <w:color w:val="0073AE"/>
          <w:w w:val="44"/>
        </w:rPr>
        <w:t> .</w:t>
      </w:r>
      <w:r>
        <w:rPr>
          <w:color w:val="0073AE"/>
        </w:rPr>
        <w:t> Säännöstä 14</w:t>
      </w:r>
      <w:r>
        <w:rPr>
          <w:color w:val="0073AE"/>
          <w:w w:val="44"/>
        </w:rPr>
        <w:t> .</w:t>
      </w:r>
      <w:r>
        <w:rPr>
          <w:color w:val="0073AE"/>
        </w:rPr>
        <w:t>6 miten toimia)</w:t>
      </w:r>
      <w:r>
        <w:rPr>
          <w:color w:val="0073AE"/>
          <w:w w:val="44"/>
        </w:rPr>
        <w:t> .</w:t>
      </w:r>
    </w:p>
    <w:p>
      <w:pPr>
        <w:pStyle w:val="BodyText"/>
        <w:spacing w:line="213" w:lineRule="auto" w:before="115"/>
        <w:ind w:left="911" w:right="1054" w:hanging="169"/>
      </w:pPr>
      <w:r>
        <w:rPr>
          <w:color w:val="0073AE"/>
        </w:rPr>
        <w:t>4 </w:t>
      </w:r>
      <w:r>
        <w:rPr>
          <w:color w:val="0073AE"/>
          <w:w w:val="85"/>
        </w:rPr>
        <w:t>. </w:t>
      </w:r>
      <w:r>
        <w:rPr>
          <w:i/>
          <w:color w:val="0073AE"/>
        </w:rPr>
        <w:t>Yleisellä pelialueella </w:t>
      </w:r>
      <w:r>
        <w:rPr>
          <w:color w:val="0073AE"/>
        </w:rPr>
        <w:t>olevien tilapäisten johtojen ja kaapeleiden ruohopäällysteiset kaivannot ovat </w:t>
      </w:r>
      <w:r>
        <w:rPr>
          <w:i/>
          <w:color w:val="0073AE"/>
        </w:rPr>
        <w:t>kunnostettavaa aluetta</w:t>
      </w:r>
      <w:r>
        <w:rPr>
          <w:color w:val="0073AE"/>
        </w:rPr>
        <w:t>, vaikka niitä ei </w:t>
      </w:r>
      <w:r>
        <w:rPr>
          <w:color w:val="0073AE"/>
          <w:spacing w:val="1"/>
        </w:rPr>
        <w:t>olis</w:t>
      </w:r>
      <w:r>
        <w:rPr>
          <w:color w:val="0073AE"/>
        </w:rPr>
        <w:t>i</w:t>
      </w:r>
      <w:r>
        <w:rPr>
          <w:color w:val="0073AE"/>
          <w:spacing w:val="-4"/>
        </w:rPr>
        <w:t> </w:t>
      </w:r>
      <w:r>
        <w:rPr>
          <w:color w:val="0073AE"/>
          <w:spacing w:val="1"/>
        </w:rPr>
        <w:t>merkitt</w:t>
      </w:r>
      <w:r>
        <w:rPr>
          <w:color w:val="0073AE"/>
          <w:spacing w:val="-15"/>
        </w:rPr>
        <w:t>y</w:t>
      </w:r>
      <w:r>
        <w:rPr>
          <w:color w:val="0073AE"/>
          <w:w w:val="44"/>
        </w:rPr>
        <w:t> .</w:t>
      </w:r>
      <w:r>
        <w:rPr>
          <w:color w:val="0073AE"/>
          <w:spacing w:val="-23"/>
        </w:rPr>
        <w:t> </w:t>
      </w:r>
      <w:r>
        <w:rPr>
          <w:color w:val="0073AE"/>
          <w:spacing w:val="-4"/>
        </w:rPr>
        <w:t>P</w:t>
      </w:r>
      <w:r>
        <w:rPr>
          <w:color w:val="0073AE"/>
          <w:spacing w:val="1"/>
        </w:rPr>
        <w:t>elaaj</w:t>
      </w:r>
      <w:r>
        <w:rPr>
          <w:color w:val="0073AE"/>
        </w:rPr>
        <w:t>a</w:t>
      </w:r>
      <w:r>
        <w:rPr>
          <w:color w:val="0073AE"/>
          <w:spacing w:val="-4"/>
        </w:rPr>
        <w:t> </w:t>
      </w:r>
      <w:r>
        <w:rPr>
          <w:color w:val="0073AE"/>
          <w:spacing w:val="-3"/>
        </w:rPr>
        <w:t>v</w:t>
      </w:r>
      <w:r>
        <w:rPr>
          <w:color w:val="0073AE"/>
          <w:spacing w:val="1"/>
        </w:rPr>
        <w:t>o</w:t>
      </w:r>
      <w:r>
        <w:rPr>
          <w:color w:val="0073AE"/>
        </w:rPr>
        <w:t>i</w:t>
      </w:r>
      <w:r>
        <w:rPr>
          <w:color w:val="0073AE"/>
          <w:spacing w:val="-4"/>
        </w:rPr>
        <w:t> </w:t>
      </w:r>
      <w:r>
        <w:rPr>
          <w:color w:val="0073AE"/>
          <w:spacing w:val="1"/>
        </w:rPr>
        <w:t>v</w:t>
      </w:r>
      <w:r>
        <w:rPr>
          <w:color w:val="0073AE"/>
          <w:spacing w:val="-1"/>
        </w:rPr>
        <w:t>a</w:t>
      </w:r>
      <w:r>
        <w:rPr>
          <w:color w:val="0073AE"/>
          <w:spacing w:val="1"/>
        </w:rPr>
        <w:t>pautu</w:t>
      </w:r>
      <w:r>
        <w:rPr>
          <w:color w:val="0073AE"/>
        </w:rPr>
        <w:t>a</w:t>
      </w:r>
      <w:r>
        <w:rPr>
          <w:color w:val="0073AE"/>
          <w:spacing w:val="-4"/>
        </w:rPr>
        <w:t> </w:t>
      </w:r>
      <w:r>
        <w:rPr>
          <w:color w:val="0073AE"/>
          <w:spacing w:val="1"/>
        </w:rPr>
        <w:t>ilma</w:t>
      </w:r>
      <w:r>
        <w:rPr>
          <w:color w:val="0073AE"/>
        </w:rPr>
        <w:t>n</w:t>
      </w:r>
      <w:r>
        <w:rPr>
          <w:color w:val="0073AE"/>
          <w:spacing w:val="-4"/>
        </w:rPr>
        <w:t> </w:t>
      </w:r>
      <w:r>
        <w:rPr>
          <w:color w:val="0073AE"/>
          <w:spacing w:val="1"/>
        </w:rPr>
        <w:t>rangaistust</w:t>
      </w:r>
      <w:r>
        <w:rPr>
          <w:color w:val="0073AE"/>
        </w:rPr>
        <w:t>a</w:t>
      </w:r>
      <w:r>
        <w:rPr>
          <w:color w:val="0073AE"/>
          <w:spacing w:val="-4"/>
        </w:rPr>
        <w:t> </w:t>
      </w:r>
      <w:r>
        <w:rPr>
          <w:color w:val="0073AE"/>
          <w:spacing w:val="1"/>
        </w:rPr>
        <w:t>Säännö</w:t>
      </w:r>
      <w:r>
        <w:rPr>
          <w:color w:val="0073AE"/>
        </w:rPr>
        <w:t>n</w:t>
      </w:r>
      <w:r>
        <w:rPr>
          <w:color w:val="0073AE"/>
          <w:spacing w:val="-4"/>
        </w:rPr>
        <w:t> </w:t>
      </w:r>
      <w:r>
        <w:rPr>
          <w:color w:val="0073AE"/>
          <w:spacing w:val="1"/>
        </w:rPr>
        <w:t>16</w:t>
      </w:r>
      <w:r>
        <w:rPr>
          <w:color w:val="0073AE"/>
          <w:w w:val="44"/>
        </w:rPr>
        <w:t> </w:t>
      </w:r>
      <w:r>
        <w:rPr>
          <w:color w:val="0073AE"/>
          <w:spacing w:val="1"/>
          <w:w w:val="44"/>
        </w:rPr>
        <w:t>.</w:t>
      </w:r>
      <w:r>
        <w:rPr>
          <w:color w:val="0073AE"/>
        </w:rPr>
        <w:t>1</w:t>
      </w:r>
      <w:r>
        <w:rPr>
          <w:color w:val="0073AE"/>
          <w:spacing w:val="-4"/>
        </w:rPr>
        <w:t> </w:t>
      </w:r>
      <w:r>
        <w:rPr>
          <w:color w:val="0073AE"/>
          <w:spacing w:val="1"/>
        </w:rPr>
        <w:t>nojalla</w:t>
      </w:r>
      <w:r>
        <w:rPr>
          <w:color w:val="0073AE"/>
          <w:w w:val="44"/>
        </w:rPr>
        <w:t> .</w:t>
      </w:r>
    </w:p>
    <w:p>
      <w:pPr>
        <w:pStyle w:val="BodyText"/>
        <w:spacing w:before="88"/>
        <w:ind w:left="743"/>
      </w:pPr>
      <w:r>
        <w:rPr>
          <w:b/>
          <w:color w:val="0073AE"/>
        </w:rPr>
        <w:t>Mutta </w:t>
      </w:r>
      <w:r>
        <w:rPr>
          <w:color w:val="0073AE"/>
        </w:rPr>
        <w:t>seuraavat kaksi poikkeusta ovat voimassa:</w:t>
      </w:r>
    </w:p>
    <w:p>
      <w:pPr>
        <w:pStyle w:val="ListParagraph"/>
        <w:numPr>
          <w:ilvl w:val="0"/>
          <w:numId w:val="44"/>
        </w:numPr>
        <w:tabs>
          <w:tab w:pos="924" w:val="left" w:leader="none"/>
        </w:tabs>
        <w:spacing w:line="199" w:lineRule="auto" w:before="70" w:after="0"/>
        <w:ind w:left="923" w:right="1133" w:hanging="160"/>
        <w:jc w:val="left"/>
        <w:rPr>
          <w:color w:val="0073AE"/>
          <w:sz w:val="26"/>
        </w:rPr>
      </w:pPr>
      <w:r>
        <w:rPr>
          <w:b/>
          <w:color w:val="0073AE"/>
          <w:sz w:val="19"/>
        </w:rPr>
        <w:t>Poikkeus 1 – Pallo osuu maasta nostettuun johtojen liitososaan</w:t>
      </w:r>
      <w:r>
        <w:rPr>
          <w:color w:val="0073AE"/>
          <w:sz w:val="19"/>
        </w:rPr>
        <w:t>: Pallon osuessa maasta nostettuun johtojen liitososaan, </w:t>
      </w:r>
      <w:r>
        <w:rPr>
          <w:i/>
          <w:color w:val="0073AE"/>
          <w:sz w:val="19"/>
        </w:rPr>
        <w:t>lyönti </w:t>
      </w:r>
      <w:r>
        <w:rPr>
          <w:color w:val="0073AE"/>
          <w:sz w:val="19"/>
        </w:rPr>
        <w:t>lasketaan ja pallo on pelattava sijaintipaikaltaan</w:t>
      </w:r>
      <w:r>
        <w:rPr>
          <w:color w:val="0073AE"/>
          <w:spacing w:val="-42"/>
          <w:sz w:val="19"/>
        </w:rPr>
        <w:t> </w:t>
      </w:r>
      <w:r>
        <w:rPr>
          <w:color w:val="0073AE"/>
          <w:w w:val="85"/>
          <w:sz w:val="19"/>
        </w:rPr>
        <w:t>.</w:t>
      </w:r>
    </w:p>
    <w:p>
      <w:pPr>
        <w:pStyle w:val="ListParagraph"/>
        <w:numPr>
          <w:ilvl w:val="0"/>
          <w:numId w:val="44"/>
        </w:numPr>
        <w:tabs>
          <w:tab w:pos="924" w:val="left" w:leader="none"/>
        </w:tabs>
        <w:spacing w:line="206" w:lineRule="auto" w:before="70" w:after="0"/>
        <w:ind w:left="923" w:right="1213" w:hanging="160"/>
        <w:jc w:val="left"/>
        <w:rPr>
          <w:color w:val="0073AE"/>
          <w:sz w:val="26"/>
        </w:rPr>
      </w:pPr>
      <w:r>
        <w:rPr>
          <w:b/>
          <w:color w:val="0073AE"/>
          <w:sz w:val="19"/>
        </w:rPr>
        <w:t>Poikkeus</w:t>
      </w:r>
      <w:r>
        <w:rPr>
          <w:b/>
          <w:color w:val="0073AE"/>
          <w:spacing w:val="-3"/>
          <w:sz w:val="19"/>
        </w:rPr>
        <w:t> </w:t>
      </w:r>
      <w:r>
        <w:rPr>
          <w:b/>
          <w:color w:val="0073AE"/>
          <w:sz w:val="19"/>
        </w:rPr>
        <w:t>2</w:t>
      </w:r>
      <w:r>
        <w:rPr>
          <w:b/>
          <w:color w:val="0073AE"/>
          <w:spacing w:val="-3"/>
          <w:sz w:val="19"/>
        </w:rPr>
        <w:t> </w:t>
      </w:r>
      <w:r>
        <w:rPr>
          <w:b/>
          <w:color w:val="0073AE"/>
          <w:sz w:val="19"/>
        </w:rPr>
        <w:t>–</w:t>
      </w:r>
      <w:r>
        <w:rPr>
          <w:b/>
          <w:color w:val="0073AE"/>
          <w:spacing w:val="-3"/>
          <w:sz w:val="19"/>
        </w:rPr>
        <w:t> </w:t>
      </w:r>
      <w:r>
        <w:rPr>
          <w:b/>
          <w:color w:val="0073AE"/>
          <w:sz w:val="19"/>
        </w:rPr>
        <w:t>Pallo</w:t>
      </w:r>
      <w:r>
        <w:rPr>
          <w:b/>
          <w:color w:val="0073AE"/>
          <w:spacing w:val="-3"/>
          <w:sz w:val="19"/>
        </w:rPr>
        <w:t> </w:t>
      </w:r>
      <w:r>
        <w:rPr>
          <w:b/>
          <w:color w:val="0073AE"/>
          <w:sz w:val="19"/>
        </w:rPr>
        <w:t>osuu</w:t>
      </w:r>
      <w:r>
        <w:rPr>
          <w:b/>
          <w:color w:val="0073AE"/>
          <w:spacing w:val="-3"/>
          <w:sz w:val="19"/>
        </w:rPr>
        <w:t> </w:t>
      </w:r>
      <w:r>
        <w:rPr>
          <w:b/>
          <w:color w:val="0073AE"/>
          <w:sz w:val="19"/>
        </w:rPr>
        <w:t>kaapeliin,</w:t>
      </w:r>
      <w:r>
        <w:rPr>
          <w:b/>
          <w:color w:val="0073AE"/>
          <w:spacing w:val="-22"/>
          <w:sz w:val="19"/>
        </w:rPr>
        <w:t> </w:t>
      </w:r>
      <w:r>
        <w:rPr>
          <w:b/>
          <w:color w:val="0073AE"/>
          <w:sz w:val="19"/>
        </w:rPr>
        <w:t>joka</w:t>
      </w:r>
      <w:r>
        <w:rPr>
          <w:b/>
          <w:color w:val="0073AE"/>
          <w:spacing w:val="-3"/>
          <w:sz w:val="19"/>
        </w:rPr>
        <w:t> </w:t>
      </w:r>
      <w:r>
        <w:rPr>
          <w:b/>
          <w:color w:val="0073AE"/>
          <w:sz w:val="19"/>
        </w:rPr>
        <w:t>tukee</w:t>
      </w:r>
      <w:r>
        <w:rPr>
          <w:b/>
          <w:color w:val="0073AE"/>
          <w:spacing w:val="-3"/>
          <w:sz w:val="19"/>
        </w:rPr>
        <w:t> </w:t>
      </w:r>
      <w:r>
        <w:rPr>
          <w:b/>
          <w:color w:val="0073AE"/>
          <w:sz w:val="19"/>
        </w:rPr>
        <w:t>tilapäistä</w:t>
      </w:r>
      <w:r>
        <w:rPr>
          <w:b/>
          <w:color w:val="0073AE"/>
          <w:spacing w:val="-3"/>
          <w:sz w:val="19"/>
        </w:rPr>
        <w:t> </w:t>
      </w:r>
      <w:r>
        <w:rPr>
          <w:b/>
          <w:color w:val="0073AE"/>
          <w:sz w:val="19"/>
        </w:rPr>
        <w:t>kiinteää haittaa</w:t>
      </w:r>
      <w:r>
        <w:rPr>
          <w:color w:val="0073AE"/>
          <w:sz w:val="19"/>
        </w:rPr>
        <w:t>:Vaijerit, jotka tukevat tilapäistä </w:t>
      </w:r>
      <w:r>
        <w:rPr>
          <w:i/>
          <w:color w:val="0073AE"/>
          <w:sz w:val="19"/>
        </w:rPr>
        <w:t>kiinteää haittaa </w:t>
      </w:r>
      <w:r>
        <w:rPr>
          <w:color w:val="0073AE"/>
          <w:sz w:val="19"/>
        </w:rPr>
        <w:t>(TIO), ovat osa </w:t>
      </w:r>
      <w:r>
        <w:rPr>
          <w:color w:val="0073AE"/>
          <w:spacing w:val="1"/>
          <w:sz w:val="19"/>
        </w:rPr>
        <w:t>TIO</w:t>
      </w:r>
      <w:r>
        <w:rPr>
          <w:color w:val="0073AE"/>
          <w:sz w:val="19"/>
        </w:rPr>
        <w:t>a</w:t>
      </w:r>
      <w:r>
        <w:rPr>
          <w:color w:val="0073AE"/>
          <w:w w:val="44"/>
          <w:sz w:val="19"/>
        </w:rPr>
        <w:t> </w:t>
      </w:r>
      <w:r>
        <w:rPr>
          <w:color w:val="0073AE"/>
          <w:spacing w:val="7"/>
          <w:w w:val="44"/>
          <w:sz w:val="19"/>
        </w:rPr>
        <w:t>.</w:t>
      </w:r>
      <w:r>
        <w:rPr>
          <w:color w:val="0073AE"/>
          <w:spacing w:val="-5"/>
          <w:sz w:val="19"/>
        </w:rPr>
        <w:t>T</w:t>
      </w:r>
      <w:r>
        <w:rPr>
          <w:color w:val="0073AE"/>
          <w:spacing w:val="1"/>
          <w:sz w:val="19"/>
        </w:rPr>
        <w:t>äm</w:t>
      </w:r>
      <w:r>
        <w:rPr>
          <w:color w:val="0073AE"/>
          <w:sz w:val="19"/>
        </w:rPr>
        <w:t>ä</w:t>
      </w:r>
      <w:r>
        <w:rPr>
          <w:color w:val="0073AE"/>
          <w:spacing w:val="-4"/>
          <w:sz w:val="19"/>
        </w:rPr>
        <w:t> </w:t>
      </w:r>
      <w:r>
        <w:rPr>
          <w:color w:val="0073AE"/>
          <w:spacing w:val="1"/>
          <w:sz w:val="19"/>
        </w:rPr>
        <w:t>paikallissäänt</w:t>
      </w:r>
      <w:r>
        <w:rPr>
          <w:color w:val="0073AE"/>
          <w:sz w:val="19"/>
        </w:rPr>
        <w:t>ö</w:t>
      </w:r>
      <w:r>
        <w:rPr>
          <w:color w:val="0073AE"/>
          <w:spacing w:val="-4"/>
          <w:sz w:val="19"/>
        </w:rPr>
        <w:t> </w:t>
      </w:r>
      <w:r>
        <w:rPr>
          <w:color w:val="0073AE"/>
          <w:spacing w:val="1"/>
          <w:sz w:val="19"/>
        </w:rPr>
        <w:t>e</w:t>
      </w:r>
      <w:r>
        <w:rPr>
          <w:color w:val="0073AE"/>
          <w:sz w:val="19"/>
        </w:rPr>
        <w:t>i</w:t>
      </w:r>
      <w:r>
        <w:rPr>
          <w:color w:val="0073AE"/>
          <w:spacing w:val="-4"/>
          <w:sz w:val="19"/>
        </w:rPr>
        <w:t> </w:t>
      </w:r>
      <w:r>
        <w:rPr>
          <w:color w:val="0073AE"/>
          <w:spacing w:val="-5"/>
          <w:sz w:val="19"/>
        </w:rPr>
        <w:t>k</w:t>
      </w:r>
      <w:r>
        <w:rPr>
          <w:color w:val="0073AE"/>
          <w:spacing w:val="1"/>
          <w:sz w:val="19"/>
        </w:rPr>
        <w:t>os</w:t>
      </w:r>
      <w:r>
        <w:rPr>
          <w:color w:val="0073AE"/>
          <w:spacing w:val="-5"/>
          <w:sz w:val="19"/>
        </w:rPr>
        <w:t>k</w:t>
      </w:r>
      <w:r>
        <w:rPr>
          <w:color w:val="0073AE"/>
          <w:sz w:val="19"/>
        </w:rPr>
        <w:t>e</w:t>
      </w:r>
      <w:r>
        <w:rPr>
          <w:color w:val="0073AE"/>
          <w:spacing w:val="-4"/>
          <w:sz w:val="19"/>
        </w:rPr>
        <w:t> </w:t>
      </w:r>
      <w:r>
        <w:rPr>
          <w:color w:val="0073AE"/>
          <w:spacing w:val="1"/>
          <w:sz w:val="19"/>
        </w:rPr>
        <w:t>kyseist</w:t>
      </w:r>
      <w:r>
        <w:rPr>
          <w:color w:val="0073AE"/>
          <w:sz w:val="19"/>
        </w:rPr>
        <w:t>ä</w:t>
      </w:r>
      <w:r>
        <w:rPr>
          <w:color w:val="0073AE"/>
          <w:spacing w:val="-4"/>
          <w:sz w:val="19"/>
        </w:rPr>
        <w:t> </w:t>
      </w:r>
      <w:r>
        <w:rPr>
          <w:color w:val="0073AE"/>
          <w:spacing w:val="1"/>
          <w:sz w:val="19"/>
        </w:rPr>
        <w:t>tilannetta</w:t>
      </w:r>
      <w:r>
        <w:rPr>
          <w:color w:val="0073AE"/>
          <w:sz w:val="19"/>
        </w:rPr>
        <w:t>,</w:t>
      </w:r>
      <w:r>
        <w:rPr>
          <w:color w:val="0073AE"/>
          <w:spacing w:val="-23"/>
          <w:sz w:val="19"/>
        </w:rPr>
        <w:t> </w:t>
      </w:r>
      <w:r>
        <w:rPr>
          <w:color w:val="0073AE"/>
          <w:spacing w:val="1"/>
          <w:sz w:val="19"/>
        </w:rPr>
        <w:t>elle</w:t>
      </w:r>
      <w:r>
        <w:rPr>
          <w:color w:val="0073AE"/>
          <w:sz w:val="19"/>
        </w:rPr>
        <w:t>i</w:t>
      </w:r>
      <w:r>
        <w:rPr>
          <w:color w:val="0073AE"/>
          <w:spacing w:val="-6"/>
          <w:sz w:val="19"/>
        </w:rPr>
        <w:t> </w:t>
      </w:r>
      <w:r>
        <w:rPr>
          <w:i/>
          <w:color w:val="0073AE"/>
          <w:spacing w:val="1"/>
          <w:sz w:val="19"/>
        </w:rPr>
        <w:t>toimikunta </w:t>
      </w:r>
      <w:r>
        <w:rPr>
          <w:color w:val="0073AE"/>
          <w:sz w:val="19"/>
        </w:rPr>
        <w:t>ole määritellyt, että tukivaijereita käsitellään tilapäisesti ilmassa olevina johtoina tai kaapeleina tämän paikallissäännön mukaisesti</w:t>
      </w:r>
      <w:r>
        <w:rPr>
          <w:color w:val="0073AE"/>
          <w:spacing w:val="-45"/>
          <w:sz w:val="19"/>
        </w:rPr>
        <w:t> </w:t>
      </w:r>
      <w:r>
        <w:rPr>
          <w:color w:val="0073AE"/>
          <w:w w:val="85"/>
          <w:sz w:val="19"/>
        </w:rPr>
        <w:t>.</w:t>
      </w:r>
    </w:p>
    <w:p>
      <w:pPr>
        <w:pStyle w:val="Heading4"/>
        <w:spacing w:line="211" w:lineRule="auto" w:before="111"/>
        <w:ind w:left="743"/>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C4151C"/>
          <w:w w:val="44"/>
        </w:rPr>
        <w:t> .</w:t>
      </w:r>
      <w:r>
        <w:rPr>
          <w:b w:val="0"/>
          <w:color w:val="0073AE"/>
        </w:rPr>
        <w:t>”</w:t>
      </w:r>
    </w:p>
    <w:p>
      <w:pPr>
        <w:pStyle w:val="BodyText"/>
        <w:spacing w:before="5"/>
        <w:rPr>
          <w:sz w:val="16"/>
        </w:rPr>
      </w:pPr>
    </w:p>
    <w:p>
      <w:pPr>
        <w:pStyle w:val="Heading4"/>
        <w:numPr>
          <w:ilvl w:val="1"/>
          <w:numId w:val="45"/>
        </w:numPr>
        <w:tabs>
          <w:tab w:pos="1217" w:val="left" w:leader="none"/>
        </w:tabs>
        <w:spacing w:line="240" w:lineRule="auto" w:before="0" w:after="0"/>
        <w:ind w:left="1216" w:right="0" w:hanging="473"/>
        <w:jc w:val="left"/>
      </w:pPr>
      <w:bookmarkStart w:name="_TOC_250029" w:id="57"/>
      <w:r>
        <w:rPr>
          <w:color w:val="231F20"/>
        </w:rPr>
        <w:t>Tilapäiset kiinteät haitat</w:t>
      </w:r>
      <w:r>
        <w:rPr>
          <w:color w:val="231F20"/>
          <w:spacing w:val="-12"/>
        </w:rPr>
        <w:t> </w:t>
      </w:r>
      <w:bookmarkEnd w:id="57"/>
      <w:r>
        <w:rPr>
          <w:color w:val="231F20"/>
        </w:rPr>
        <w:t>(TIO)</w:t>
      </w:r>
    </w:p>
    <w:p>
      <w:pPr>
        <w:pStyle w:val="BodyText"/>
        <w:spacing w:line="213" w:lineRule="auto" w:before="90"/>
        <w:ind w:left="743" w:right="1125"/>
      </w:pPr>
      <w:r>
        <w:rPr>
          <w:i/>
          <w:color w:val="231F20"/>
          <w:u w:val="single" w:color="231F20"/>
        </w:rPr>
        <w:t>Tarkoitus</w:t>
      </w:r>
      <w:r>
        <w:rPr>
          <w:i/>
          <w:color w:val="231F20"/>
        </w:rPr>
        <w:t> </w:t>
      </w:r>
      <w:r>
        <w:rPr>
          <w:color w:val="231F20"/>
          <w:w w:val="85"/>
        </w:rPr>
        <w:t>. </w:t>
      </w:r>
      <w:r>
        <w:rPr>
          <w:color w:val="231F20"/>
        </w:rPr>
        <w:t>Kun haittoja on tilapäisesti sijoitettu kentälle tai sen lähelle, tulee toimikunnan määritellä, ovatko ne liikuteltavia haittoja (ks </w:t>
      </w:r>
      <w:r>
        <w:rPr>
          <w:color w:val="231F20"/>
          <w:w w:val="85"/>
        </w:rPr>
        <w:t>. </w:t>
      </w:r>
      <w:r>
        <w:rPr>
          <w:color w:val="231F20"/>
        </w:rPr>
        <w:t>Sääntö 15), kiinteitä haittoja (ks </w:t>
      </w:r>
      <w:r>
        <w:rPr>
          <w:color w:val="231F20"/>
          <w:w w:val="85"/>
        </w:rPr>
        <w:t>. </w:t>
      </w:r>
      <w:r>
        <w:rPr>
          <w:color w:val="231F20"/>
        </w:rPr>
        <w:t>Sääntö 16) vai tilapäisesti kiinteitä haittoja (”TIO”) </w:t>
      </w:r>
      <w:r>
        <w:rPr>
          <w:color w:val="231F20"/>
          <w:w w:val="85"/>
        </w:rPr>
        <w:t>.</w:t>
      </w:r>
    </w:p>
    <w:p>
      <w:pPr>
        <w:pStyle w:val="BodyText"/>
        <w:spacing w:line="213" w:lineRule="auto" w:before="115"/>
        <w:ind w:left="743" w:right="1180"/>
      </w:pPr>
      <w:r>
        <w:rPr>
          <w:color w:val="231F20"/>
        </w:rPr>
        <w:t>TIOt (kuten katsomot ja teltat) eivät normaalisti ole kentällä eikä niitä pidetä osana golfpelin pelaamisen haastetta </w:t>
      </w:r>
      <w:r>
        <w:rPr>
          <w:color w:val="231F20"/>
          <w:w w:val="85"/>
        </w:rPr>
        <w:t>. </w:t>
      </w:r>
      <w:r>
        <w:rPr>
          <w:color w:val="231F20"/>
        </w:rPr>
        <w:t>Niiden tilapäisen luonteen takia tämä paikallissääntö antaa ylimääräisen vapautumisvaihtoehdon, jota kiinteästä haitasta ei saa </w:t>
      </w:r>
      <w:r>
        <w:rPr>
          <w:color w:val="231F20"/>
          <w:w w:val="85"/>
        </w:rPr>
        <w:t>. </w:t>
      </w:r>
      <w:r>
        <w:rPr>
          <w:color w:val="231F20"/>
        </w:rPr>
        <w:t>Pelaaja voi kuitenkin valita käsittelevänsä TIOa kuten se olisi kiinteä haitta ja toimia Säännön 16 mukaisesti vapautuessaan haitasta </w:t>
      </w:r>
      <w:r>
        <w:rPr>
          <w:color w:val="231F20"/>
          <w:w w:val="85"/>
        </w:rPr>
        <w:t>.</w:t>
      </w:r>
    </w:p>
    <w:p>
      <w:pPr>
        <w:pStyle w:val="BodyText"/>
        <w:spacing w:line="213" w:lineRule="auto" w:before="114"/>
        <w:ind w:left="743" w:right="1070"/>
      </w:pPr>
      <w:r>
        <w:rPr>
          <w:color w:val="231F20"/>
        </w:rPr>
        <w:t>Tämän paikallissäännön tarjoama ylimääräinen vaihtoehto vapautumiselle antaa pelaajalle mahdollisuuden vapautumiseen, kun TIO on pelaajan suoralla pelilinjalla pallon ja reiän välissä (”vapautus näkölinjalta”), siirtymällä sivuttaissuunnassa siten, että etäisyys reikään pysyy samana ja että TIO ei enää ole pelaajan pallon ja reiän välissä (kutsutaan myös ”reiästä mitattuna samalla kaarella” liikkumiseksi)</w:t>
      </w:r>
      <w:r>
        <w:rPr>
          <w:color w:val="231F20"/>
          <w:spacing w:val="-38"/>
        </w:rPr>
        <w:t> </w:t>
      </w:r>
      <w:r>
        <w:rPr>
          <w:color w:val="231F20"/>
          <w:w w:val="85"/>
        </w:rPr>
        <w:t>.</w:t>
      </w:r>
    </w:p>
    <w:p>
      <w:pPr>
        <w:pStyle w:val="BodyText"/>
        <w:spacing w:line="213" w:lineRule="auto" w:before="114"/>
        <w:ind w:left="743" w:right="1127"/>
      </w:pPr>
      <w:r>
        <w:rPr>
          <w:color w:val="231F20"/>
        </w:rPr>
        <w:t>Pelaajan vapautuessa TIOsta, joko tämän paikallissäännön nojalla tai Säännössä 16 kuvatuilla menettelytavoilla, pelaajalle taataan täydellinen vapautus fyysisestä haitasta </w:t>
      </w:r>
      <w:r>
        <w:rPr>
          <w:color w:val="231F20"/>
          <w:w w:val="85"/>
        </w:rPr>
        <w:t>. </w:t>
      </w:r>
      <w:r>
        <w:rPr>
          <w:color w:val="231F20"/>
        </w:rPr>
        <w:t>Mutta vain silloin, kun vapaudutaan käyttäen tämän paikallissäännön ylimääräistä vapautumisen vaihtoehtoa, pelaajalle taataan täydellinen vapautus TIOsta sen ollessa näkölinjalla </w:t>
      </w:r>
      <w:r>
        <w:rPr>
          <w:color w:val="231F20"/>
          <w:w w:val="85"/>
        </w:rPr>
        <w:t>.</w:t>
      </w:r>
    </w:p>
    <w:p>
      <w:pPr>
        <w:spacing w:after="0" w:line="213" w:lineRule="auto"/>
        <w:sectPr>
          <w:pgSz w:w="7660" w:h="12310"/>
          <w:pgMar w:header="0" w:footer="270" w:top="680" w:bottom="460" w:left="0" w:right="0"/>
        </w:sectPr>
      </w:pPr>
    </w:p>
    <w:p>
      <w:pPr>
        <w:pStyle w:val="BodyText"/>
        <w:spacing w:before="10"/>
        <w:rPr>
          <w:sz w:val="23"/>
        </w:rPr>
      </w:pPr>
    </w:p>
    <w:p>
      <w:pPr>
        <w:pStyle w:val="Heading4"/>
        <w:spacing w:before="62"/>
      </w:pPr>
      <w:r>
        <w:rPr>
          <w:color w:val="0073AE"/>
        </w:rPr>
        <w:t>Mallipaikallissääntö F-23.</w:t>
      </w:r>
    </w:p>
    <w:p>
      <w:pPr>
        <w:pStyle w:val="BodyText"/>
        <w:spacing w:line="213" w:lineRule="auto" w:before="106"/>
        <w:ind w:left="1197" w:right="674"/>
      </w:pPr>
      <w:r>
        <w:rPr>
          <w:color w:val="0073AE"/>
        </w:rPr>
        <w:t>“</w:t>
      </w:r>
      <w:r>
        <w:rPr>
          <w:b/>
          <w:color w:val="0073AE"/>
        </w:rPr>
        <w:t>TIOn määritelmä</w:t>
      </w:r>
      <w:r>
        <w:rPr>
          <w:color w:val="0073AE"/>
        </w:rPr>
        <w:t>:Tilapäisesti </w:t>
      </w:r>
      <w:r>
        <w:rPr>
          <w:i/>
          <w:color w:val="0073AE"/>
        </w:rPr>
        <w:t>kiinteä haitta </w:t>
      </w:r>
      <w:r>
        <w:rPr>
          <w:color w:val="0073AE"/>
        </w:rPr>
        <w:t>(TIO) on rakennelma, joka on tilapäisesti lisätty </w:t>
      </w:r>
      <w:r>
        <w:rPr>
          <w:i/>
          <w:color w:val="0073AE"/>
        </w:rPr>
        <w:t>kentälle </w:t>
      </w:r>
      <w:r>
        <w:rPr>
          <w:color w:val="0073AE"/>
        </w:rPr>
        <w:t>tai sen lähelle, usein tiettyä kilpailua varten rakennettu, ja se on kiinteä tai se ei ole helposti siirrettävissä </w:t>
      </w:r>
      <w:r>
        <w:rPr>
          <w:color w:val="0073AE"/>
          <w:w w:val="85"/>
        </w:rPr>
        <w:t>.</w:t>
      </w:r>
    </w:p>
    <w:p>
      <w:pPr>
        <w:pStyle w:val="BodyText"/>
        <w:spacing w:line="213" w:lineRule="auto" w:before="115"/>
        <w:ind w:left="1197" w:right="861"/>
      </w:pPr>
      <w:r>
        <w:rPr>
          <w:color w:val="0073AE"/>
        </w:rPr>
        <w:t>Esimerkkejä TIOista ovat tilapäiset teltat, tulostaulut, katsomorakenteet, tv-kameroiden kuvaustornit ja saniteettitilat </w:t>
      </w:r>
      <w:r>
        <w:rPr>
          <w:color w:val="0073AE"/>
          <w:w w:val="85"/>
        </w:rPr>
        <w:t>.</w:t>
      </w:r>
    </w:p>
    <w:p>
      <w:pPr>
        <w:pStyle w:val="BodyText"/>
        <w:spacing w:line="244" w:lineRule="exact" w:before="91"/>
        <w:ind w:left="1197"/>
        <w:rPr>
          <w:i/>
        </w:rPr>
      </w:pPr>
      <w:r>
        <w:rPr>
          <w:color w:val="0073AE"/>
        </w:rPr>
        <w:t>TIOt pitävät sisällään rakennelmien tukivaijerit paitsi, jos </w:t>
      </w:r>
      <w:r>
        <w:rPr>
          <w:i/>
          <w:color w:val="0073AE"/>
        </w:rPr>
        <w:t>toimikunta</w:t>
      </w:r>
    </w:p>
    <w:p>
      <w:pPr>
        <w:spacing w:line="244" w:lineRule="exact" w:before="0"/>
        <w:ind w:left="1197" w:right="0" w:firstLine="0"/>
        <w:jc w:val="left"/>
        <w:rPr>
          <w:sz w:val="19"/>
        </w:rPr>
      </w:pPr>
      <w:r>
        <w:rPr>
          <w:color w:val="0073AE"/>
          <w:sz w:val="19"/>
        </w:rPr>
        <w:t>määrittelee näiden tukivaijereiden olevan </w:t>
      </w:r>
      <w:r>
        <w:rPr>
          <w:i/>
          <w:color w:val="0073AE"/>
          <w:sz w:val="19"/>
        </w:rPr>
        <w:t>kiinteitä haittoja </w:t>
      </w:r>
      <w:r>
        <w:rPr>
          <w:color w:val="0073AE"/>
          <w:w w:val="85"/>
          <w:sz w:val="19"/>
        </w:rPr>
        <w:t>.</w:t>
      </w:r>
    </w:p>
    <w:p>
      <w:pPr>
        <w:pStyle w:val="BodyText"/>
        <w:spacing w:line="213" w:lineRule="auto" w:before="110"/>
        <w:ind w:left="1197" w:right="521"/>
      </w:pPr>
      <w:r>
        <w:rPr>
          <w:color w:val="0073AE"/>
        </w:rPr>
        <w:t>TIOn ulointa reunaa käytetään määriteltäessä, onko pallo TIOn alla tai onko TIO pelaajan pallon ja </w:t>
      </w:r>
      <w:r>
        <w:rPr>
          <w:i/>
          <w:color w:val="0073AE"/>
        </w:rPr>
        <w:t>reiän </w:t>
      </w:r>
      <w:r>
        <w:rPr>
          <w:color w:val="0073AE"/>
        </w:rPr>
        <w:t>linjalla </w:t>
      </w:r>
      <w:r>
        <w:rPr>
          <w:color w:val="0073AE"/>
          <w:w w:val="85"/>
        </w:rPr>
        <w:t>.</w:t>
      </w:r>
    </w:p>
    <w:p>
      <w:pPr>
        <w:pStyle w:val="BodyText"/>
        <w:spacing w:line="213" w:lineRule="auto" w:before="115"/>
        <w:ind w:left="1197" w:right="521"/>
      </w:pPr>
      <w:r>
        <w:rPr>
          <w:color w:val="0073AE"/>
        </w:rPr>
        <w:t>Viivoja ja paaluja voidaan käyttää TIOn reunojen määrittelyyn</w:t>
      </w:r>
      <w:r>
        <w:rPr>
          <w:color w:val="0073AE"/>
          <w:spacing w:val="-31"/>
        </w:rPr>
        <w:t> </w:t>
      </w:r>
      <w:r>
        <w:rPr>
          <w:color w:val="0073AE"/>
        </w:rPr>
        <w:t>tai yhdistettäessä</w:t>
      </w:r>
      <w:r>
        <w:rPr>
          <w:color w:val="0073AE"/>
          <w:spacing w:val="-4"/>
        </w:rPr>
        <w:t> </w:t>
      </w:r>
      <w:r>
        <w:rPr>
          <w:color w:val="0073AE"/>
        </w:rPr>
        <w:t>useita</w:t>
      </w:r>
      <w:r>
        <w:rPr>
          <w:color w:val="0073AE"/>
          <w:spacing w:val="-26"/>
        </w:rPr>
        <w:t> </w:t>
      </w:r>
      <w:r>
        <w:rPr>
          <w:color w:val="0073AE"/>
        </w:rPr>
        <w:t>TIOja</w:t>
      </w:r>
      <w:r>
        <w:rPr>
          <w:color w:val="0073AE"/>
          <w:spacing w:val="-4"/>
        </w:rPr>
        <w:t> </w:t>
      </w:r>
      <w:r>
        <w:rPr>
          <w:color w:val="0073AE"/>
        </w:rPr>
        <w:t>yhdeksi</w:t>
      </w:r>
      <w:r>
        <w:rPr>
          <w:color w:val="0073AE"/>
          <w:spacing w:val="-3"/>
        </w:rPr>
        <w:t> </w:t>
      </w:r>
      <w:r>
        <w:rPr>
          <w:color w:val="0073AE"/>
        </w:rPr>
        <w:t>isoksi</w:t>
      </w:r>
      <w:r>
        <w:rPr>
          <w:color w:val="0073AE"/>
          <w:spacing w:val="-27"/>
        </w:rPr>
        <w:t> </w:t>
      </w:r>
      <w:r>
        <w:rPr>
          <w:color w:val="0073AE"/>
        </w:rPr>
        <w:t>TIOksi</w:t>
      </w:r>
      <w:r>
        <w:rPr>
          <w:color w:val="0073AE"/>
          <w:spacing w:val="-29"/>
        </w:rPr>
        <w:t> </w:t>
      </w:r>
      <w:r>
        <w:rPr>
          <w:color w:val="0073AE"/>
          <w:w w:val="85"/>
        </w:rPr>
        <w:t>.</w:t>
      </w:r>
    </w:p>
    <w:p>
      <w:pPr>
        <w:pStyle w:val="BodyText"/>
        <w:spacing w:line="213" w:lineRule="auto" w:before="115"/>
        <w:ind w:left="1197" w:right="758"/>
      </w:pPr>
      <w:r>
        <w:rPr>
          <w:color w:val="0073AE"/>
        </w:rPr>
        <w:t>TIO eroaa </w:t>
      </w:r>
      <w:r>
        <w:rPr>
          <w:i/>
          <w:color w:val="0073AE"/>
        </w:rPr>
        <w:t>kiinteästä haitasta </w:t>
      </w:r>
      <w:r>
        <w:rPr>
          <w:color w:val="0073AE"/>
        </w:rPr>
        <w:t>ja tämä paikallissääntö antaa ylimääräisen </w:t>
      </w:r>
      <w:r>
        <w:rPr>
          <w:color w:val="0073AE"/>
          <w:spacing w:val="1"/>
        </w:rPr>
        <w:t>vaihtoehdo</w:t>
      </w:r>
      <w:r>
        <w:rPr>
          <w:color w:val="0073AE"/>
        </w:rPr>
        <w:t>n</w:t>
      </w:r>
      <w:r>
        <w:rPr>
          <w:color w:val="0073AE"/>
          <w:spacing w:val="-4"/>
        </w:rPr>
        <w:t> </w:t>
      </w:r>
      <w:r>
        <w:rPr>
          <w:color w:val="0073AE"/>
          <w:spacing w:val="1"/>
        </w:rPr>
        <w:t>v</w:t>
      </w:r>
      <w:r>
        <w:rPr>
          <w:color w:val="0073AE"/>
          <w:spacing w:val="-1"/>
        </w:rPr>
        <w:t>a</w:t>
      </w:r>
      <w:r>
        <w:rPr>
          <w:color w:val="0073AE"/>
          <w:spacing w:val="1"/>
        </w:rPr>
        <w:t>pautumisee</w:t>
      </w:r>
      <w:r>
        <w:rPr>
          <w:color w:val="0073AE"/>
        </w:rPr>
        <w:t>n</w:t>
      </w:r>
      <w:r>
        <w:rPr>
          <w:color w:val="0073AE"/>
          <w:spacing w:val="-27"/>
        </w:rPr>
        <w:t> </w:t>
      </w:r>
      <w:r>
        <w:rPr>
          <w:color w:val="0073AE"/>
          <w:spacing w:val="1"/>
        </w:rPr>
        <w:t>TIO</w:t>
      </w:r>
      <w:r>
        <w:rPr>
          <w:color w:val="0073AE"/>
        </w:rPr>
        <w:t>n</w:t>
      </w:r>
      <w:r>
        <w:rPr>
          <w:color w:val="0073AE"/>
          <w:spacing w:val="-4"/>
        </w:rPr>
        <w:t> </w:t>
      </w:r>
      <w:r>
        <w:rPr>
          <w:color w:val="0073AE"/>
          <w:spacing w:val="1"/>
        </w:rPr>
        <w:t>haittaamisest</w:t>
      </w:r>
      <w:r>
        <w:rPr>
          <w:color w:val="0073AE"/>
          <w:spacing w:val="-1"/>
        </w:rPr>
        <w:t>a</w:t>
      </w:r>
      <w:r>
        <w:rPr>
          <w:color w:val="0073AE"/>
          <w:w w:val="44"/>
        </w:rPr>
        <w:t> </w:t>
      </w:r>
      <w:r>
        <w:rPr>
          <w:color w:val="0073AE"/>
          <w:spacing w:val="7"/>
          <w:w w:val="44"/>
        </w:rPr>
        <w:t>.</w:t>
      </w:r>
      <w:r>
        <w:rPr>
          <w:color w:val="0073AE"/>
          <w:spacing w:val="-5"/>
        </w:rPr>
        <w:t>T</w:t>
      </w:r>
      <w:r>
        <w:rPr>
          <w:color w:val="0073AE"/>
          <w:spacing w:val="1"/>
        </w:rPr>
        <w:t>äm</w:t>
      </w:r>
      <w:r>
        <w:rPr>
          <w:color w:val="0073AE"/>
        </w:rPr>
        <w:t>ä</w:t>
      </w:r>
      <w:r>
        <w:rPr>
          <w:color w:val="0073AE"/>
          <w:spacing w:val="-4"/>
        </w:rPr>
        <w:t> </w:t>
      </w:r>
      <w:r>
        <w:rPr>
          <w:color w:val="0073AE"/>
          <w:spacing w:val="1"/>
        </w:rPr>
        <w:t>tar</w:t>
      </w:r>
      <w:r>
        <w:rPr>
          <w:color w:val="0073AE"/>
          <w:spacing w:val="-5"/>
        </w:rPr>
        <w:t>k</w:t>
      </w:r>
      <w:r>
        <w:rPr>
          <w:color w:val="0073AE"/>
          <w:spacing w:val="1"/>
        </w:rPr>
        <w:t>oitta</w:t>
      </w:r>
      <w:r>
        <w:rPr>
          <w:color w:val="0073AE"/>
        </w:rPr>
        <w:t>a</w:t>
      </w:r>
      <w:r>
        <w:rPr>
          <w:color w:val="0073AE"/>
          <w:spacing w:val="-4"/>
        </w:rPr>
        <w:t> </w:t>
      </w:r>
      <w:r>
        <w:rPr>
          <w:color w:val="0073AE"/>
          <w:spacing w:val="1"/>
        </w:rPr>
        <w:t>sitä</w:t>
      </w:r>
      <w:r>
        <w:rPr>
          <w:color w:val="0073AE"/>
        </w:rPr>
        <w:t>,</w:t>
      </w:r>
      <w:r>
        <w:rPr>
          <w:color w:val="0073AE"/>
          <w:spacing w:val="-23"/>
        </w:rPr>
        <w:t> </w:t>
      </w:r>
      <w:r>
        <w:rPr>
          <w:color w:val="0073AE"/>
          <w:spacing w:val="1"/>
        </w:rPr>
        <w:t>ett</w:t>
      </w:r>
      <w:r>
        <w:rPr>
          <w:color w:val="0073AE"/>
        </w:rPr>
        <w:t>ä pelaaja voi valita käyttävänsä vapautumiseen</w:t>
      </w:r>
      <w:r>
        <w:rPr>
          <w:color w:val="0073AE"/>
          <w:spacing w:val="-19"/>
        </w:rPr>
        <w:t> </w:t>
      </w:r>
      <w:r>
        <w:rPr>
          <w:color w:val="0073AE"/>
        </w:rPr>
        <w:t>joko:</w:t>
      </w:r>
    </w:p>
    <w:p>
      <w:pPr>
        <w:pStyle w:val="ListParagraph"/>
        <w:numPr>
          <w:ilvl w:val="2"/>
          <w:numId w:val="45"/>
        </w:numPr>
        <w:tabs>
          <w:tab w:pos="1358" w:val="left" w:leader="none"/>
        </w:tabs>
        <w:spacing w:line="204" w:lineRule="auto" w:before="73" w:after="0"/>
        <w:ind w:left="1357" w:right="696" w:hanging="160"/>
        <w:jc w:val="left"/>
        <w:rPr>
          <w:sz w:val="19"/>
        </w:rPr>
      </w:pPr>
      <w:r>
        <w:rPr>
          <w:color w:val="0073AE"/>
          <w:sz w:val="19"/>
        </w:rPr>
        <w:t>Menettelyä, jossa vapaudutaan </w:t>
      </w:r>
      <w:r>
        <w:rPr>
          <w:i/>
          <w:color w:val="0073AE"/>
          <w:sz w:val="19"/>
        </w:rPr>
        <w:t>epänormaalista kenttäolosuhteesta </w:t>
      </w:r>
      <w:r>
        <w:rPr>
          <w:color w:val="0073AE"/>
          <w:sz w:val="19"/>
        </w:rPr>
        <w:t>Säännön 16 mukaisesti,TIOa käsitellään </w:t>
      </w:r>
      <w:r>
        <w:rPr>
          <w:i/>
          <w:color w:val="0073AE"/>
          <w:sz w:val="19"/>
        </w:rPr>
        <w:t>kiinteänä haittana </w:t>
      </w:r>
      <w:r>
        <w:rPr>
          <w:color w:val="0073AE"/>
          <w:sz w:val="19"/>
        </w:rPr>
        <w:t>(tämä vapautus on mahdollinen</w:t>
      </w:r>
      <w:r>
        <w:rPr>
          <w:color w:val="0073AE"/>
          <w:spacing w:val="-1"/>
          <w:sz w:val="19"/>
        </w:rPr>
        <w:t> </w:t>
      </w:r>
      <w:r>
        <w:rPr>
          <w:color w:val="0073AE"/>
          <w:sz w:val="19"/>
        </w:rPr>
        <w:t>myös</w:t>
      </w:r>
      <w:r>
        <w:rPr>
          <w:color w:val="0073AE"/>
          <w:spacing w:val="-1"/>
          <w:sz w:val="19"/>
        </w:rPr>
        <w:t> </w:t>
      </w:r>
      <w:r>
        <w:rPr>
          <w:color w:val="0073AE"/>
          <w:sz w:val="19"/>
        </w:rPr>
        <w:t>silloin,</w:t>
      </w:r>
      <w:r>
        <w:rPr>
          <w:color w:val="0073AE"/>
          <w:spacing w:val="-21"/>
          <w:sz w:val="19"/>
        </w:rPr>
        <w:t> </w:t>
      </w:r>
      <w:r>
        <w:rPr>
          <w:color w:val="0073AE"/>
          <w:sz w:val="19"/>
        </w:rPr>
        <w:t>kun</w:t>
      </w:r>
      <w:r>
        <w:rPr>
          <w:color w:val="0073AE"/>
          <w:spacing w:val="-1"/>
          <w:sz w:val="19"/>
        </w:rPr>
        <w:t> </w:t>
      </w:r>
      <w:r>
        <w:rPr>
          <w:color w:val="0073AE"/>
          <w:sz w:val="19"/>
        </w:rPr>
        <w:t>pallo</w:t>
      </w:r>
      <w:r>
        <w:rPr>
          <w:color w:val="0073AE"/>
          <w:spacing w:val="-1"/>
          <w:sz w:val="19"/>
        </w:rPr>
        <w:t> </w:t>
      </w:r>
      <w:r>
        <w:rPr>
          <w:color w:val="0073AE"/>
          <w:sz w:val="19"/>
        </w:rPr>
        <w:t>on</w:t>
      </w:r>
      <w:r>
        <w:rPr>
          <w:color w:val="0073AE"/>
          <w:spacing w:val="-2"/>
          <w:sz w:val="19"/>
        </w:rPr>
        <w:t> </w:t>
      </w:r>
      <w:r>
        <w:rPr>
          <w:i/>
          <w:color w:val="0073AE"/>
          <w:sz w:val="19"/>
        </w:rPr>
        <w:t>estealueella </w:t>
      </w:r>
      <w:r>
        <w:rPr>
          <w:color w:val="0073AE"/>
          <w:sz w:val="19"/>
        </w:rPr>
        <w:t>tai</w:t>
      </w:r>
      <w:r>
        <w:rPr>
          <w:color w:val="0073AE"/>
          <w:spacing w:val="-1"/>
          <w:sz w:val="19"/>
        </w:rPr>
        <w:t> </w:t>
      </w:r>
      <w:r>
        <w:rPr>
          <w:color w:val="0073AE"/>
          <w:sz w:val="19"/>
        </w:rPr>
        <w:t>kun</w:t>
      </w:r>
      <w:r>
        <w:rPr>
          <w:color w:val="0073AE"/>
          <w:spacing w:val="-25"/>
          <w:sz w:val="19"/>
        </w:rPr>
        <w:t> </w:t>
      </w:r>
      <w:r>
        <w:rPr>
          <w:color w:val="0073AE"/>
          <w:sz w:val="19"/>
        </w:rPr>
        <w:t>TIO</w:t>
      </w:r>
      <w:r>
        <w:rPr>
          <w:color w:val="0073AE"/>
          <w:spacing w:val="-1"/>
          <w:sz w:val="19"/>
        </w:rPr>
        <w:t> </w:t>
      </w:r>
      <w:r>
        <w:rPr>
          <w:color w:val="0073AE"/>
          <w:sz w:val="19"/>
        </w:rPr>
        <w:t>on</w:t>
      </w:r>
      <w:r>
        <w:rPr>
          <w:color w:val="0073AE"/>
          <w:spacing w:val="-1"/>
          <w:sz w:val="19"/>
        </w:rPr>
        <w:t> </w:t>
      </w:r>
      <w:r>
        <w:rPr>
          <w:i/>
          <w:color w:val="0073AE"/>
          <w:sz w:val="19"/>
        </w:rPr>
        <w:t>ulkona</w:t>
      </w:r>
      <w:r>
        <w:rPr>
          <w:color w:val="0073AE"/>
          <w:sz w:val="19"/>
        </w:rPr>
        <w:t>), tai</w:t>
      </w:r>
    </w:p>
    <w:p>
      <w:pPr>
        <w:pStyle w:val="ListParagraph"/>
        <w:numPr>
          <w:ilvl w:val="2"/>
          <w:numId w:val="45"/>
        </w:numPr>
        <w:tabs>
          <w:tab w:pos="1358" w:val="left" w:leader="none"/>
        </w:tabs>
        <w:spacing w:line="240" w:lineRule="auto" w:before="35" w:after="0"/>
        <w:ind w:left="1357" w:right="0" w:hanging="160"/>
        <w:jc w:val="left"/>
        <w:rPr>
          <w:sz w:val="19"/>
        </w:rPr>
      </w:pPr>
      <w:r>
        <w:rPr>
          <w:color w:val="0073AE"/>
          <w:sz w:val="19"/>
        </w:rPr>
        <w:t>Ylimääräistä vaihtoehtoa vapautumiselle tämän paikallissäännön nojalla</w:t>
      </w:r>
      <w:r>
        <w:rPr>
          <w:color w:val="0073AE"/>
          <w:spacing w:val="-40"/>
          <w:sz w:val="19"/>
        </w:rPr>
        <w:t> </w:t>
      </w:r>
      <w:r>
        <w:rPr>
          <w:color w:val="0073AE"/>
          <w:w w:val="85"/>
          <w:sz w:val="19"/>
        </w:rPr>
        <w:t>.</w:t>
      </w:r>
    </w:p>
    <w:p>
      <w:pPr>
        <w:pStyle w:val="Heading4"/>
        <w:numPr>
          <w:ilvl w:val="0"/>
          <w:numId w:val="49"/>
        </w:numPr>
        <w:tabs>
          <w:tab w:pos="1382" w:val="left" w:leader="none"/>
        </w:tabs>
        <w:spacing w:line="240" w:lineRule="auto" w:before="160" w:after="0"/>
        <w:ind w:left="1381" w:right="0" w:hanging="184"/>
        <w:jc w:val="left"/>
      </w:pPr>
      <w:r>
        <w:rPr>
          <w:color w:val="0073AE"/>
        </w:rPr>
        <w:t>Milloin vapautuminen</w:t>
      </w:r>
      <w:r>
        <w:rPr>
          <w:color w:val="0073AE"/>
          <w:spacing w:val="-8"/>
        </w:rPr>
        <w:t> </w:t>
      </w:r>
      <w:r>
        <w:rPr>
          <w:color w:val="0073AE"/>
        </w:rPr>
        <w:t>myönnetään</w:t>
      </w:r>
    </w:p>
    <w:p>
      <w:pPr>
        <w:pStyle w:val="BodyText"/>
        <w:spacing w:line="213" w:lineRule="auto" w:before="110"/>
        <w:ind w:left="1197" w:right="1123"/>
      </w:pPr>
      <w:r>
        <w:rPr>
          <w:color w:val="0073AE"/>
        </w:rPr>
        <w:t>Tavallisesti TIOsta vapautuminen myönnetään silloin, kun TIO haittaa fyysisesti tai se on näkölinjalla </w:t>
      </w:r>
      <w:r>
        <w:rPr>
          <w:color w:val="0073AE"/>
          <w:w w:val="85"/>
        </w:rPr>
        <w:t>.</w:t>
      </w:r>
    </w:p>
    <w:p>
      <w:pPr>
        <w:pStyle w:val="BodyText"/>
        <w:spacing w:line="213" w:lineRule="auto" w:before="115"/>
        <w:ind w:left="1197" w:right="842"/>
      </w:pPr>
      <w:r>
        <w:rPr>
          <w:color w:val="0073AE"/>
        </w:rPr>
        <w:t>Haittaaminen tämän paikallissäännön mukaisesti tarkoittaa, että pelaajalla on:</w:t>
      </w:r>
    </w:p>
    <w:p>
      <w:pPr>
        <w:pStyle w:val="ListParagraph"/>
        <w:numPr>
          <w:ilvl w:val="2"/>
          <w:numId w:val="45"/>
        </w:numPr>
        <w:tabs>
          <w:tab w:pos="1358" w:val="left" w:leader="none"/>
        </w:tabs>
        <w:spacing w:line="349" w:lineRule="exact" w:before="33" w:after="0"/>
        <w:ind w:left="1357" w:right="0" w:hanging="160"/>
        <w:jc w:val="left"/>
        <w:rPr>
          <w:sz w:val="19"/>
        </w:rPr>
      </w:pPr>
      <w:r>
        <w:rPr>
          <w:color w:val="0073AE"/>
          <w:sz w:val="19"/>
        </w:rPr>
        <w:t>Fyysinen</w:t>
      </w:r>
      <w:r>
        <w:rPr>
          <w:color w:val="0073AE"/>
          <w:spacing w:val="-4"/>
          <w:sz w:val="19"/>
        </w:rPr>
        <w:t> </w:t>
      </w:r>
      <w:r>
        <w:rPr>
          <w:color w:val="0073AE"/>
          <w:sz w:val="19"/>
        </w:rPr>
        <w:t>haitta,</w:t>
      </w:r>
    </w:p>
    <w:p>
      <w:pPr>
        <w:pStyle w:val="ListParagraph"/>
        <w:numPr>
          <w:ilvl w:val="2"/>
          <w:numId w:val="45"/>
        </w:numPr>
        <w:tabs>
          <w:tab w:pos="1358" w:val="left" w:leader="none"/>
        </w:tabs>
        <w:spacing w:line="345" w:lineRule="exact" w:before="0" w:after="0"/>
        <w:ind w:left="1357" w:right="0" w:hanging="160"/>
        <w:jc w:val="left"/>
        <w:rPr>
          <w:sz w:val="19"/>
        </w:rPr>
      </w:pPr>
      <w:r>
        <w:rPr>
          <w:color w:val="0073AE"/>
          <w:sz w:val="19"/>
        </w:rPr>
        <w:t>Näkölinja haitta,</w:t>
      </w:r>
      <w:r>
        <w:rPr>
          <w:color w:val="0073AE"/>
          <w:spacing w:val="-27"/>
          <w:sz w:val="19"/>
        </w:rPr>
        <w:t> </w:t>
      </w:r>
      <w:r>
        <w:rPr>
          <w:color w:val="0073AE"/>
          <w:sz w:val="19"/>
        </w:rPr>
        <w:t>tai</w:t>
      </w:r>
    </w:p>
    <w:p>
      <w:pPr>
        <w:pStyle w:val="ListParagraph"/>
        <w:numPr>
          <w:ilvl w:val="2"/>
          <w:numId w:val="45"/>
        </w:numPr>
        <w:tabs>
          <w:tab w:pos="1358" w:val="left" w:leader="none"/>
        </w:tabs>
        <w:spacing w:line="349" w:lineRule="exact" w:before="0" w:after="0"/>
        <w:ind w:left="1357" w:right="0" w:hanging="160"/>
        <w:jc w:val="left"/>
        <w:rPr>
          <w:sz w:val="19"/>
        </w:rPr>
      </w:pPr>
      <w:r>
        <w:rPr>
          <w:color w:val="0073AE"/>
          <w:sz w:val="19"/>
        </w:rPr>
        <w:t>Sekä fyysinen että näkölinjan haitta</w:t>
      </w:r>
      <w:r>
        <w:rPr>
          <w:color w:val="0073AE"/>
          <w:spacing w:val="-46"/>
          <w:sz w:val="19"/>
        </w:rPr>
        <w:t> </w:t>
      </w:r>
      <w:r>
        <w:rPr>
          <w:color w:val="0073AE"/>
          <w:w w:val="85"/>
          <w:sz w:val="19"/>
        </w:rPr>
        <w:t>.</w:t>
      </w:r>
    </w:p>
    <w:p>
      <w:pPr>
        <w:pStyle w:val="ListParagraph"/>
        <w:numPr>
          <w:ilvl w:val="0"/>
          <w:numId w:val="50"/>
        </w:numPr>
        <w:tabs>
          <w:tab w:pos="1467" w:val="left" w:leader="none"/>
        </w:tabs>
        <w:spacing w:line="213" w:lineRule="auto" w:before="73" w:after="0"/>
        <w:ind w:left="1197" w:right="1083" w:firstLine="0"/>
        <w:jc w:val="left"/>
        <w:rPr>
          <w:sz w:val="19"/>
        </w:rPr>
      </w:pPr>
      <w:r>
        <w:rPr>
          <w:color w:val="0073AE"/>
          <w:sz w:val="19"/>
          <w:u w:val="single" w:color="0073AE"/>
        </w:rPr>
        <w:t>Mitä tarkoitetaan tilapäisen kiinteän haitan fyysisellä haittaamisella</w:t>
      </w:r>
      <w:r>
        <w:rPr>
          <w:color w:val="0073AE"/>
          <w:spacing w:val="-26"/>
          <w:sz w:val="19"/>
        </w:rPr>
        <w:t> </w:t>
      </w:r>
      <w:r>
        <w:rPr>
          <w:color w:val="0073AE"/>
          <w:w w:val="85"/>
          <w:sz w:val="19"/>
        </w:rPr>
        <w:t>. </w:t>
      </w:r>
      <w:r>
        <w:rPr>
          <w:color w:val="0073AE"/>
          <w:sz w:val="19"/>
        </w:rPr>
        <w:t>Fyysistä haittaamista on,</w:t>
      </w:r>
      <w:r>
        <w:rPr>
          <w:color w:val="0073AE"/>
          <w:spacing w:val="-31"/>
          <w:sz w:val="19"/>
        </w:rPr>
        <w:t> </w:t>
      </w:r>
      <w:r>
        <w:rPr>
          <w:color w:val="0073AE"/>
          <w:sz w:val="19"/>
        </w:rPr>
        <w:t>kun:</w:t>
      </w:r>
    </w:p>
    <w:p>
      <w:pPr>
        <w:pStyle w:val="ListParagraph"/>
        <w:numPr>
          <w:ilvl w:val="2"/>
          <w:numId w:val="45"/>
        </w:numPr>
        <w:tabs>
          <w:tab w:pos="1358" w:val="left" w:leader="none"/>
        </w:tabs>
        <w:spacing w:line="349" w:lineRule="exact" w:before="33" w:after="0"/>
        <w:ind w:left="1357" w:right="0" w:hanging="160"/>
        <w:jc w:val="left"/>
        <w:rPr>
          <w:sz w:val="19"/>
        </w:rPr>
      </w:pPr>
      <w:r>
        <w:rPr>
          <w:color w:val="0073AE"/>
          <w:sz w:val="19"/>
        </w:rPr>
        <w:t>Pelaajan</w:t>
      </w:r>
      <w:r>
        <w:rPr>
          <w:color w:val="0073AE"/>
          <w:spacing w:val="-4"/>
          <w:sz w:val="19"/>
        </w:rPr>
        <w:t> </w:t>
      </w:r>
      <w:r>
        <w:rPr>
          <w:color w:val="0073AE"/>
          <w:sz w:val="19"/>
        </w:rPr>
        <w:t>pallo</w:t>
      </w:r>
      <w:r>
        <w:rPr>
          <w:color w:val="0073AE"/>
          <w:spacing w:val="-4"/>
          <w:sz w:val="19"/>
        </w:rPr>
        <w:t> </w:t>
      </w:r>
      <w:r>
        <w:rPr>
          <w:color w:val="0073AE"/>
          <w:sz w:val="19"/>
        </w:rPr>
        <w:t>koskettaa</w:t>
      </w:r>
      <w:r>
        <w:rPr>
          <w:color w:val="0073AE"/>
          <w:spacing w:val="-3"/>
          <w:sz w:val="19"/>
        </w:rPr>
        <w:t> </w:t>
      </w:r>
      <w:r>
        <w:rPr>
          <w:color w:val="0073AE"/>
          <w:sz w:val="19"/>
        </w:rPr>
        <w:t>tai</w:t>
      </w:r>
      <w:r>
        <w:rPr>
          <w:color w:val="0073AE"/>
          <w:spacing w:val="-4"/>
          <w:sz w:val="19"/>
        </w:rPr>
        <w:t> </w:t>
      </w:r>
      <w:r>
        <w:rPr>
          <w:color w:val="0073AE"/>
          <w:sz w:val="19"/>
        </w:rPr>
        <w:t>on</w:t>
      </w:r>
      <w:r>
        <w:rPr>
          <w:color w:val="0073AE"/>
          <w:spacing w:val="-26"/>
          <w:sz w:val="19"/>
        </w:rPr>
        <w:t> </w:t>
      </w:r>
      <w:r>
        <w:rPr>
          <w:color w:val="0073AE"/>
          <w:sz w:val="19"/>
        </w:rPr>
        <w:t>TIOssa</w:t>
      </w:r>
      <w:r>
        <w:rPr>
          <w:color w:val="0073AE"/>
          <w:spacing w:val="-4"/>
          <w:sz w:val="19"/>
        </w:rPr>
        <w:t> </w:t>
      </w:r>
      <w:r>
        <w:rPr>
          <w:color w:val="0073AE"/>
          <w:sz w:val="19"/>
        </w:rPr>
        <w:t>tai</w:t>
      </w:r>
      <w:r>
        <w:rPr>
          <w:color w:val="0073AE"/>
          <w:spacing w:val="-4"/>
          <w:sz w:val="19"/>
        </w:rPr>
        <w:t> </w:t>
      </w:r>
      <w:r>
        <w:rPr>
          <w:color w:val="0073AE"/>
          <w:sz w:val="19"/>
        </w:rPr>
        <w:t>sen</w:t>
      </w:r>
      <w:r>
        <w:rPr>
          <w:color w:val="0073AE"/>
          <w:spacing w:val="-3"/>
          <w:sz w:val="19"/>
        </w:rPr>
        <w:t> </w:t>
      </w:r>
      <w:r>
        <w:rPr>
          <w:color w:val="0073AE"/>
          <w:sz w:val="19"/>
        </w:rPr>
        <w:t>päällä,</w:t>
      </w:r>
      <w:r>
        <w:rPr>
          <w:color w:val="0073AE"/>
          <w:spacing w:val="-23"/>
          <w:sz w:val="19"/>
        </w:rPr>
        <w:t> </w:t>
      </w:r>
      <w:r>
        <w:rPr>
          <w:color w:val="0073AE"/>
          <w:sz w:val="19"/>
        </w:rPr>
        <w:t>tai</w:t>
      </w:r>
    </w:p>
    <w:p>
      <w:pPr>
        <w:pStyle w:val="ListParagraph"/>
        <w:numPr>
          <w:ilvl w:val="2"/>
          <w:numId w:val="45"/>
        </w:numPr>
        <w:tabs>
          <w:tab w:pos="1358" w:val="left" w:leader="none"/>
        </w:tabs>
        <w:spacing w:line="187" w:lineRule="auto" w:before="55" w:after="0"/>
        <w:ind w:left="1357" w:right="1122" w:hanging="160"/>
        <w:jc w:val="left"/>
        <w:rPr>
          <w:sz w:val="19"/>
        </w:rPr>
      </w:pPr>
      <w:r>
        <w:rPr>
          <w:color w:val="0073AE"/>
          <w:sz w:val="19"/>
        </w:rPr>
        <w:t>TIO häiritsee pelaajan aiotun </w:t>
      </w:r>
      <w:r>
        <w:rPr>
          <w:i/>
          <w:color w:val="0073AE"/>
          <w:sz w:val="19"/>
        </w:rPr>
        <w:t>lyöntiasennon </w:t>
      </w:r>
      <w:r>
        <w:rPr>
          <w:color w:val="0073AE"/>
          <w:sz w:val="19"/>
        </w:rPr>
        <w:t>aluetta tai aiotun svingin vaatimaa tilaa</w:t>
      </w:r>
      <w:r>
        <w:rPr>
          <w:color w:val="0073AE"/>
          <w:spacing w:val="-34"/>
          <w:sz w:val="19"/>
        </w:rPr>
        <w:t> </w:t>
      </w:r>
      <w:r>
        <w:rPr>
          <w:color w:val="0073AE"/>
          <w:w w:val="85"/>
          <w:sz w:val="19"/>
        </w:rPr>
        <w:t>.</w:t>
      </w:r>
    </w:p>
    <w:p>
      <w:pPr>
        <w:spacing w:after="0" w:line="187" w:lineRule="auto"/>
        <w:jc w:val="left"/>
        <w:rPr>
          <w:sz w:val="19"/>
        </w:rPr>
        <w:sectPr>
          <w:pgSz w:w="7660" w:h="12310"/>
          <w:pgMar w:header="0" w:footer="270" w:top="680" w:bottom="460" w:left="0" w:right="0"/>
        </w:sectPr>
      </w:pPr>
    </w:p>
    <w:p>
      <w:pPr>
        <w:pStyle w:val="BodyText"/>
        <w:spacing w:before="13"/>
        <w:rPr>
          <w:sz w:val="23"/>
        </w:rPr>
      </w:pPr>
    </w:p>
    <w:p>
      <w:pPr>
        <w:pStyle w:val="ListParagraph"/>
        <w:numPr>
          <w:ilvl w:val="0"/>
          <w:numId w:val="50"/>
        </w:numPr>
        <w:tabs>
          <w:tab w:pos="1014" w:val="left" w:leader="none"/>
        </w:tabs>
        <w:spacing w:line="213" w:lineRule="auto" w:before="85" w:after="0"/>
        <w:ind w:left="743" w:right="1563" w:firstLine="0"/>
        <w:jc w:val="left"/>
        <w:rPr>
          <w:sz w:val="19"/>
        </w:rPr>
      </w:pPr>
      <w:r>
        <w:rPr>
          <w:color w:val="0073AE"/>
          <w:sz w:val="19"/>
          <w:u w:val="single" w:color="0073AE"/>
        </w:rPr>
        <w:t>Mitä tarkoitetaan tilapäisen kiinteän haitan aiheuttaman näkölinjan haittaamisella</w:t>
      </w:r>
      <w:r>
        <w:rPr>
          <w:color w:val="0073AE"/>
          <w:spacing w:val="-30"/>
          <w:sz w:val="19"/>
        </w:rPr>
        <w:t> </w:t>
      </w:r>
      <w:r>
        <w:rPr>
          <w:color w:val="0073AE"/>
          <w:w w:val="85"/>
          <w:sz w:val="19"/>
        </w:rPr>
        <w:t>.</w:t>
      </w:r>
      <w:r>
        <w:rPr>
          <w:color w:val="0073AE"/>
          <w:spacing w:val="-15"/>
          <w:w w:val="85"/>
          <w:sz w:val="19"/>
        </w:rPr>
        <w:t> </w:t>
      </w:r>
      <w:r>
        <w:rPr>
          <w:color w:val="0073AE"/>
          <w:sz w:val="19"/>
        </w:rPr>
        <w:t>Näkölinjan</w:t>
      </w:r>
      <w:r>
        <w:rPr>
          <w:color w:val="0073AE"/>
          <w:spacing w:val="-3"/>
          <w:sz w:val="19"/>
        </w:rPr>
        <w:t> </w:t>
      </w:r>
      <w:r>
        <w:rPr>
          <w:color w:val="0073AE"/>
          <w:sz w:val="19"/>
        </w:rPr>
        <w:t>haittaamista</w:t>
      </w:r>
      <w:r>
        <w:rPr>
          <w:color w:val="0073AE"/>
          <w:spacing w:val="-4"/>
          <w:sz w:val="19"/>
        </w:rPr>
        <w:t> </w:t>
      </w:r>
      <w:r>
        <w:rPr>
          <w:color w:val="0073AE"/>
          <w:sz w:val="19"/>
        </w:rPr>
        <w:t>on,</w:t>
      </w:r>
      <w:r>
        <w:rPr>
          <w:color w:val="0073AE"/>
          <w:spacing w:val="-23"/>
          <w:sz w:val="19"/>
        </w:rPr>
        <w:t> </w:t>
      </w:r>
      <w:r>
        <w:rPr>
          <w:color w:val="0073AE"/>
          <w:sz w:val="19"/>
        </w:rPr>
        <w:t>kun:</w:t>
      </w:r>
    </w:p>
    <w:p>
      <w:pPr>
        <w:pStyle w:val="ListParagraph"/>
        <w:numPr>
          <w:ilvl w:val="0"/>
          <w:numId w:val="51"/>
        </w:numPr>
        <w:tabs>
          <w:tab w:pos="904" w:val="left" w:leader="none"/>
        </w:tabs>
        <w:spacing w:line="349" w:lineRule="exact" w:before="34" w:after="0"/>
        <w:ind w:left="903" w:right="0" w:hanging="160"/>
        <w:jc w:val="left"/>
        <w:rPr>
          <w:sz w:val="19"/>
        </w:rPr>
      </w:pPr>
      <w:r>
        <w:rPr>
          <w:color w:val="0073AE"/>
          <w:sz w:val="19"/>
        </w:rPr>
        <w:t>Pelaajan</w:t>
      </w:r>
      <w:r>
        <w:rPr>
          <w:color w:val="0073AE"/>
          <w:spacing w:val="-4"/>
          <w:sz w:val="19"/>
        </w:rPr>
        <w:t> </w:t>
      </w:r>
      <w:r>
        <w:rPr>
          <w:color w:val="0073AE"/>
          <w:sz w:val="19"/>
        </w:rPr>
        <w:t>pallo</w:t>
      </w:r>
      <w:r>
        <w:rPr>
          <w:color w:val="0073AE"/>
          <w:spacing w:val="-4"/>
          <w:sz w:val="19"/>
        </w:rPr>
        <w:t> </w:t>
      </w:r>
      <w:r>
        <w:rPr>
          <w:color w:val="0073AE"/>
          <w:sz w:val="19"/>
        </w:rPr>
        <w:t>koskettaa</w:t>
      </w:r>
      <w:r>
        <w:rPr>
          <w:color w:val="0073AE"/>
          <w:spacing w:val="-3"/>
          <w:sz w:val="19"/>
        </w:rPr>
        <w:t> </w:t>
      </w:r>
      <w:r>
        <w:rPr>
          <w:color w:val="0073AE"/>
          <w:sz w:val="19"/>
        </w:rPr>
        <w:t>tai</w:t>
      </w:r>
      <w:r>
        <w:rPr>
          <w:color w:val="0073AE"/>
          <w:spacing w:val="-4"/>
          <w:sz w:val="19"/>
        </w:rPr>
        <w:t> </w:t>
      </w:r>
      <w:r>
        <w:rPr>
          <w:color w:val="0073AE"/>
          <w:sz w:val="19"/>
        </w:rPr>
        <w:t>on</w:t>
      </w:r>
      <w:r>
        <w:rPr>
          <w:color w:val="0073AE"/>
          <w:spacing w:val="-27"/>
          <w:sz w:val="19"/>
        </w:rPr>
        <w:t> </w:t>
      </w:r>
      <w:r>
        <w:rPr>
          <w:color w:val="0073AE"/>
          <w:sz w:val="19"/>
        </w:rPr>
        <w:t>TIOssa</w:t>
      </w:r>
      <w:r>
        <w:rPr>
          <w:color w:val="0073AE"/>
          <w:spacing w:val="-3"/>
          <w:sz w:val="19"/>
        </w:rPr>
        <w:t> </w:t>
      </w:r>
      <w:r>
        <w:rPr>
          <w:color w:val="0073AE"/>
          <w:sz w:val="19"/>
        </w:rPr>
        <w:t>tai</w:t>
      </w:r>
      <w:r>
        <w:rPr>
          <w:color w:val="0073AE"/>
          <w:spacing w:val="-4"/>
          <w:sz w:val="19"/>
        </w:rPr>
        <w:t> </w:t>
      </w:r>
      <w:r>
        <w:rPr>
          <w:color w:val="0073AE"/>
          <w:sz w:val="19"/>
        </w:rPr>
        <w:t>sen</w:t>
      </w:r>
      <w:r>
        <w:rPr>
          <w:color w:val="0073AE"/>
          <w:spacing w:val="-4"/>
          <w:sz w:val="19"/>
        </w:rPr>
        <w:t> </w:t>
      </w:r>
      <w:r>
        <w:rPr>
          <w:color w:val="0073AE"/>
          <w:sz w:val="19"/>
        </w:rPr>
        <w:t>päällä,</w:t>
      </w:r>
      <w:r>
        <w:rPr>
          <w:color w:val="0073AE"/>
          <w:spacing w:val="-22"/>
          <w:sz w:val="19"/>
        </w:rPr>
        <w:t> </w:t>
      </w:r>
      <w:r>
        <w:rPr>
          <w:color w:val="0073AE"/>
          <w:sz w:val="19"/>
        </w:rPr>
        <w:t>tai</w:t>
      </w:r>
    </w:p>
    <w:p>
      <w:pPr>
        <w:pStyle w:val="ListParagraph"/>
        <w:numPr>
          <w:ilvl w:val="0"/>
          <w:numId w:val="51"/>
        </w:numPr>
        <w:tabs>
          <w:tab w:pos="904" w:val="left" w:leader="none"/>
        </w:tabs>
        <w:spacing w:line="187" w:lineRule="auto" w:before="55" w:after="0"/>
        <w:ind w:left="903" w:right="1157" w:hanging="160"/>
        <w:jc w:val="left"/>
        <w:rPr>
          <w:sz w:val="19"/>
        </w:rPr>
      </w:pPr>
      <w:r>
        <w:rPr>
          <w:color w:val="0073AE"/>
          <w:sz w:val="19"/>
        </w:rPr>
        <w:t>TIO on pelaajan pallolta </w:t>
      </w:r>
      <w:r>
        <w:rPr>
          <w:i/>
          <w:color w:val="0073AE"/>
          <w:sz w:val="19"/>
        </w:rPr>
        <w:t>reikää </w:t>
      </w:r>
      <w:r>
        <w:rPr>
          <w:color w:val="0073AE"/>
          <w:sz w:val="19"/>
        </w:rPr>
        <w:t>kohti olevalla näkölinjalla (eli TIO</w:t>
      </w:r>
      <w:r>
        <w:rPr>
          <w:color w:val="0073AE"/>
          <w:spacing w:val="-25"/>
          <w:sz w:val="19"/>
        </w:rPr>
        <w:t> </w:t>
      </w:r>
      <w:r>
        <w:rPr>
          <w:color w:val="0073AE"/>
          <w:sz w:val="19"/>
        </w:rPr>
        <w:t>sijaitsee suoralla</w:t>
      </w:r>
      <w:r>
        <w:rPr>
          <w:color w:val="0073AE"/>
          <w:spacing w:val="-4"/>
          <w:sz w:val="19"/>
        </w:rPr>
        <w:t> </w:t>
      </w:r>
      <w:r>
        <w:rPr>
          <w:color w:val="0073AE"/>
          <w:sz w:val="19"/>
        </w:rPr>
        <w:t>linjalla,</w:t>
      </w:r>
      <w:r>
        <w:rPr>
          <w:color w:val="0073AE"/>
          <w:spacing w:val="-22"/>
          <w:sz w:val="19"/>
        </w:rPr>
        <w:t> </w:t>
      </w:r>
      <w:r>
        <w:rPr>
          <w:color w:val="0073AE"/>
          <w:sz w:val="19"/>
        </w:rPr>
        <w:t>joka</w:t>
      </w:r>
      <w:r>
        <w:rPr>
          <w:color w:val="0073AE"/>
          <w:spacing w:val="-4"/>
          <w:sz w:val="19"/>
        </w:rPr>
        <w:t> </w:t>
      </w:r>
      <w:r>
        <w:rPr>
          <w:color w:val="0073AE"/>
          <w:sz w:val="19"/>
        </w:rPr>
        <w:t>kulkee</w:t>
      </w:r>
      <w:r>
        <w:rPr>
          <w:color w:val="0073AE"/>
          <w:spacing w:val="-3"/>
          <w:sz w:val="19"/>
        </w:rPr>
        <w:t> </w:t>
      </w:r>
      <w:r>
        <w:rPr>
          <w:color w:val="0073AE"/>
          <w:sz w:val="19"/>
        </w:rPr>
        <w:t>pallolta</w:t>
      </w:r>
      <w:r>
        <w:rPr>
          <w:color w:val="0073AE"/>
          <w:spacing w:val="-4"/>
          <w:sz w:val="19"/>
        </w:rPr>
        <w:t> </w:t>
      </w:r>
      <w:r>
        <w:rPr>
          <w:i/>
          <w:color w:val="0073AE"/>
          <w:sz w:val="19"/>
        </w:rPr>
        <w:t>reikään</w:t>
      </w:r>
      <w:r>
        <w:rPr>
          <w:color w:val="0073AE"/>
          <w:sz w:val="19"/>
        </w:rPr>
        <w:t>),</w:t>
      </w:r>
      <w:r>
        <w:rPr>
          <w:color w:val="0073AE"/>
          <w:spacing w:val="-23"/>
          <w:sz w:val="19"/>
        </w:rPr>
        <w:t> </w:t>
      </w:r>
      <w:r>
        <w:rPr>
          <w:color w:val="0073AE"/>
          <w:sz w:val="19"/>
        </w:rPr>
        <w:t>tai</w:t>
      </w:r>
    </w:p>
    <w:p>
      <w:pPr>
        <w:pStyle w:val="ListParagraph"/>
        <w:numPr>
          <w:ilvl w:val="0"/>
          <w:numId w:val="51"/>
        </w:numPr>
        <w:tabs>
          <w:tab w:pos="904" w:val="left" w:leader="none"/>
        </w:tabs>
        <w:spacing w:line="199" w:lineRule="auto" w:before="84" w:after="0"/>
        <w:ind w:left="903" w:right="1309" w:hanging="160"/>
        <w:jc w:val="left"/>
        <w:rPr>
          <w:sz w:val="19"/>
        </w:rPr>
      </w:pPr>
      <w:r>
        <w:rPr>
          <w:color w:val="0073AE"/>
          <w:sz w:val="19"/>
        </w:rPr>
        <w:t>Pallo on enintään yhden </w:t>
      </w:r>
      <w:r>
        <w:rPr>
          <w:i/>
          <w:color w:val="0073AE"/>
          <w:sz w:val="19"/>
        </w:rPr>
        <w:t>mailanmitan </w:t>
      </w:r>
      <w:r>
        <w:rPr>
          <w:color w:val="0073AE"/>
          <w:sz w:val="19"/>
        </w:rPr>
        <w:t>sisällä paikasta, jossa yhtä kaukana reiästä TIO olisi pelaajan suoralla näkölinjalla </w:t>
      </w:r>
      <w:r>
        <w:rPr>
          <w:i/>
          <w:color w:val="0073AE"/>
          <w:sz w:val="19"/>
        </w:rPr>
        <w:t>reikään </w:t>
      </w:r>
      <w:r>
        <w:rPr>
          <w:color w:val="0073AE"/>
          <w:sz w:val="19"/>
        </w:rPr>
        <w:t>(tätä yhden </w:t>
      </w:r>
      <w:r>
        <w:rPr>
          <w:i/>
          <w:color w:val="0073AE"/>
          <w:sz w:val="19"/>
        </w:rPr>
        <w:t>mailanmitan</w:t>
      </w:r>
      <w:r>
        <w:rPr>
          <w:i/>
          <w:color w:val="0073AE"/>
          <w:spacing w:val="-4"/>
          <w:sz w:val="19"/>
        </w:rPr>
        <w:t> </w:t>
      </w:r>
      <w:r>
        <w:rPr>
          <w:color w:val="0073AE"/>
          <w:sz w:val="19"/>
        </w:rPr>
        <w:t>levyistä</w:t>
      </w:r>
      <w:r>
        <w:rPr>
          <w:color w:val="0073AE"/>
          <w:spacing w:val="-3"/>
          <w:sz w:val="19"/>
        </w:rPr>
        <w:t> </w:t>
      </w:r>
      <w:r>
        <w:rPr>
          <w:color w:val="0073AE"/>
          <w:sz w:val="19"/>
        </w:rPr>
        <w:t>aluetta</w:t>
      </w:r>
      <w:r>
        <w:rPr>
          <w:color w:val="0073AE"/>
          <w:spacing w:val="-4"/>
          <w:sz w:val="19"/>
        </w:rPr>
        <w:t> </w:t>
      </w:r>
      <w:r>
        <w:rPr>
          <w:color w:val="0073AE"/>
          <w:sz w:val="19"/>
        </w:rPr>
        <w:t>kutsutaan</w:t>
      </w:r>
      <w:r>
        <w:rPr>
          <w:color w:val="0073AE"/>
          <w:spacing w:val="-3"/>
          <w:sz w:val="19"/>
        </w:rPr>
        <w:t> </w:t>
      </w:r>
      <w:r>
        <w:rPr>
          <w:color w:val="0073AE"/>
          <w:sz w:val="19"/>
        </w:rPr>
        <w:t>yleensä</w:t>
      </w:r>
      <w:r>
        <w:rPr>
          <w:color w:val="0073AE"/>
          <w:spacing w:val="-3"/>
          <w:sz w:val="19"/>
        </w:rPr>
        <w:t> </w:t>
      </w:r>
      <w:r>
        <w:rPr>
          <w:color w:val="0073AE"/>
          <w:sz w:val="19"/>
        </w:rPr>
        <w:t>”käytäväksi”)</w:t>
      </w:r>
      <w:r>
        <w:rPr>
          <w:color w:val="0073AE"/>
          <w:spacing w:val="-30"/>
          <w:sz w:val="19"/>
        </w:rPr>
        <w:t> </w:t>
      </w:r>
      <w:r>
        <w:rPr>
          <w:color w:val="0073AE"/>
          <w:w w:val="85"/>
          <w:sz w:val="19"/>
        </w:rPr>
        <w:t>.</w:t>
      </w:r>
    </w:p>
    <w:p>
      <w:pPr>
        <w:pStyle w:val="ListParagraph"/>
        <w:numPr>
          <w:ilvl w:val="0"/>
          <w:numId w:val="50"/>
        </w:numPr>
        <w:tabs>
          <w:tab w:pos="1014" w:val="left" w:leader="none"/>
        </w:tabs>
        <w:spacing w:line="213" w:lineRule="auto" w:before="117" w:after="0"/>
        <w:ind w:left="743" w:right="1191" w:firstLine="0"/>
        <w:jc w:val="left"/>
        <w:rPr>
          <w:sz w:val="19"/>
        </w:rPr>
      </w:pPr>
      <w:r>
        <w:rPr>
          <w:color w:val="0073AE"/>
          <w:sz w:val="19"/>
          <w:u w:val="single" w:color="0073AE"/>
        </w:rPr>
        <w:t>Milloin</w:t>
      </w:r>
      <w:r>
        <w:rPr>
          <w:color w:val="0073AE"/>
          <w:spacing w:val="-3"/>
          <w:sz w:val="19"/>
          <w:u w:val="single" w:color="0073AE"/>
        </w:rPr>
        <w:t> </w:t>
      </w:r>
      <w:r>
        <w:rPr>
          <w:color w:val="0073AE"/>
          <w:sz w:val="19"/>
          <w:u w:val="single" w:color="0073AE"/>
        </w:rPr>
        <w:t>vapautusta</w:t>
      </w:r>
      <w:r>
        <w:rPr>
          <w:color w:val="0073AE"/>
          <w:spacing w:val="-2"/>
          <w:sz w:val="19"/>
          <w:u w:val="single" w:color="0073AE"/>
        </w:rPr>
        <w:t> </w:t>
      </w:r>
      <w:r>
        <w:rPr>
          <w:color w:val="0073AE"/>
          <w:sz w:val="19"/>
          <w:u w:val="single" w:color="0073AE"/>
        </w:rPr>
        <w:t>ei</w:t>
      </w:r>
      <w:r>
        <w:rPr>
          <w:color w:val="0073AE"/>
          <w:spacing w:val="-2"/>
          <w:sz w:val="19"/>
          <w:u w:val="single" w:color="0073AE"/>
        </w:rPr>
        <w:t> </w:t>
      </w:r>
      <w:r>
        <w:rPr>
          <w:color w:val="0073AE"/>
          <w:sz w:val="19"/>
          <w:u w:val="single" w:color="0073AE"/>
        </w:rPr>
        <w:t>sallita,</w:t>
      </w:r>
      <w:r>
        <w:rPr>
          <w:color w:val="0073AE"/>
          <w:spacing w:val="-21"/>
          <w:sz w:val="19"/>
          <w:u w:val="single" w:color="0073AE"/>
        </w:rPr>
        <w:t> </w:t>
      </w:r>
      <w:r>
        <w:rPr>
          <w:color w:val="0073AE"/>
          <w:sz w:val="19"/>
          <w:u w:val="single" w:color="0073AE"/>
        </w:rPr>
        <w:t>vaikka</w:t>
      </w:r>
      <w:r>
        <w:rPr>
          <w:color w:val="0073AE"/>
          <w:spacing w:val="-2"/>
          <w:sz w:val="19"/>
          <w:u w:val="single" w:color="0073AE"/>
        </w:rPr>
        <w:t> </w:t>
      </w:r>
      <w:r>
        <w:rPr>
          <w:color w:val="0073AE"/>
          <w:sz w:val="19"/>
          <w:u w:val="single" w:color="0073AE"/>
        </w:rPr>
        <w:t>haittaamista</w:t>
      </w:r>
      <w:r>
        <w:rPr>
          <w:color w:val="0073AE"/>
          <w:spacing w:val="-3"/>
          <w:sz w:val="19"/>
          <w:u w:val="single" w:color="0073AE"/>
        </w:rPr>
        <w:t> </w:t>
      </w:r>
      <w:r>
        <w:rPr>
          <w:color w:val="0073AE"/>
          <w:sz w:val="19"/>
          <w:u w:val="single" w:color="0073AE"/>
        </w:rPr>
        <w:t>on</w:t>
      </w:r>
      <w:r>
        <w:rPr>
          <w:color w:val="0073AE"/>
          <w:spacing w:val="-28"/>
          <w:sz w:val="19"/>
        </w:rPr>
        <w:t> </w:t>
      </w:r>
      <w:r>
        <w:rPr>
          <w:color w:val="0073AE"/>
          <w:w w:val="85"/>
          <w:sz w:val="19"/>
        </w:rPr>
        <w:t>.</w:t>
      </w:r>
      <w:r>
        <w:rPr>
          <w:color w:val="0073AE"/>
          <w:spacing w:val="-14"/>
          <w:w w:val="85"/>
          <w:sz w:val="19"/>
        </w:rPr>
        <w:t> </w:t>
      </w:r>
      <w:r>
        <w:rPr>
          <w:color w:val="0073AE"/>
          <w:spacing w:val="-3"/>
          <w:sz w:val="19"/>
        </w:rPr>
        <w:t>Kun</w:t>
      </w:r>
      <w:r>
        <w:rPr>
          <w:color w:val="0073AE"/>
          <w:spacing w:val="-2"/>
          <w:sz w:val="19"/>
        </w:rPr>
        <w:t> </w:t>
      </w:r>
      <w:r>
        <w:rPr>
          <w:color w:val="0073AE"/>
          <w:sz w:val="19"/>
        </w:rPr>
        <w:t>pallo</w:t>
      </w:r>
      <w:r>
        <w:rPr>
          <w:color w:val="0073AE"/>
          <w:spacing w:val="-2"/>
          <w:sz w:val="19"/>
        </w:rPr>
        <w:t> </w:t>
      </w:r>
      <w:r>
        <w:rPr>
          <w:color w:val="0073AE"/>
          <w:sz w:val="19"/>
        </w:rPr>
        <w:t>koskee</w:t>
      </w:r>
      <w:r>
        <w:rPr>
          <w:color w:val="0073AE"/>
          <w:spacing w:val="-2"/>
          <w:sz w:val="19"/>
        </w:rPr>
        <w:t> </w:t>
      </w:r>
      <w:r>
        <w:rPr>
          <w:color w:val="0073AE"/>
          <w:sz w:val="19"/>
        </w:rPr>
        <w:t>tai on</w:t>
      </w:r>
      <w:r>
        <w:rPr>
          <w:color w:val="0073AE"/>
          <w:spacing w:val="-27"/>
          <w:sz w:val="19"/>
        </w:rPr>
        <w:t> </w:t>
      </w:r>
      <w:r>
        <w:rPr>
          <w:color w:val="0073AE"/>
          <w:sz w:val="19"/>
        </w:rPr>
        <w:t>TIOssa</w:t>
      </w:r>
      <w:r>
        <w:rPr>
          <w:color w:val="0073AE"/>
          <w:spacing w:val="-4"/>
          <w:sz w:val="19"/>
        </w:rPr>
        <w:t> </w:t>
      </w:r>
      <w:r>
        <w:rPr>
          <w:color w:val="0073AE"/>
          <w:sz w:val="19"/>
        </w:rPr>
        <w:t>tai</w:t>
      </w:r>
      <w:r>
        <w:rPr>
          <w:color w:val="0073AE"/>
          <w:spacing w:val="-4"/>
          <w:sz w:val="19"/>
        </w:rPr>
        <w:t> </w:t>
      </w:r>
      <w:r>
        <w:rPr>
          <w:color w:val="0073AE"/>
          <w:sz w:val="19"/>
        </w:rPr>
        <w:t>sen</w:t>
      </w:r>
      <w:r>
        <w:rPr>
          <w:color w:val="0073AE"/>
          <w:spacing w:val="-3"/>
          <w:sz w:val="19"/>
        </w:rPr>
        <w:t> </w:t>
      </w:r>
      <w:r>
        <w:rPr>
          <w:color w:val="0073AE"/>
          <w:sz w:val="19"/>
        </w:rPr>
        <w:t>päällä,</w:t>
      </w:r>
      <w:r>
        <w:rPr>
          <w:color w:val="0073AE"/>
          <w:spacing w:val="-23"/>
          <w:sz w:val="19"/>
        </w:rPr>
        <w:t> </w:t>
      </w:r>
      <w:r>
        <w:rPr>
          <w:color w:val="0073AE"/>
          <w:sz w:val="19"/>
        </w:rPr>
        <w:t>vapautus</w:t>
      </w:r>
      <w:r>
        <w:rPr>
          <w:color w:val="0073AE"/>
          <w:spacing w:val="-4"/>
          <w:sz w:val="19"/>
        </w:rPr>
        <w:t> </w:t>
      </w:r>
      <w:r>
        <w:rPr>
          <w:color w:val="0073AE"/>
          <w:sz w:val="19"/>
        </w:rPr>
        <w:t>sallitaan</w:t>
      </w:r>
      <w:r>
        <w:rPr>
          <w:color w:val="0073AE"/>
          <w:spacing w:val="-4"/>
          <w:sz w:val="19"/>
        </w:rPr>
        <w:t> </w:t>
      </w:r>
      <w:r>
        <w:rPr>
          <w:color w:val="0073AE"/>
          <w:sz w:val="19"/>
        </w:rPr>
        <w:t>aina</w:t>
      </w:r>
      <w:r>
        <w:rPr>
          <w:color w:val="0073AE"/>
          <w:spacing w:val="-29"/>
          <w:sz w:val="19"/>
        </w:rPr>
        <w:t> </w:t>
      </w:r>
      <w:r>
        <w:rPr>
          <w:color w:val="0073AE"/>
          <w:w w:val="85"/>
          <w:sz w:val="19"/>
        </w:rPr>
        <w:t>.</w:t>
      </w:r>
    </w:p>
    <w:p>
      <w:pPr>
        <w:pStyle w:val="BodyText"/>
        <w:spacing w:line="213" w:lineRule="auto" w:before="112"/>
        <w:ind w:left="743" w:right="1168"/>
      </w:pPr>
      <w:r>
        <w:rPr>
          <w:b/>
          <w:color w:val="0073AE"/>
        </w:rPr>
        <w:t>Mutta </w:t>
      </w:r>
      <w:r>
        <w:rPr>
          <w:color w:val="0073AE"/>
        </w:rPr>
        <w:t>jos pallo ei koske TIOa eikä ole TIOssa tai sen päällä, vapautusta ei sallita tämän paikallissäännön nojalla, jos jokin seuraavista toteutuu:</w:t>
      </w:r>
    </w:p>
    <w:p>
      <w:pPr>
        <w:pStyle w:val="ListParagraph"/>
        <w:numPr>
          <w:ilvl w:val="0"/>
          <w:numId w:val="51"/>
        </w:numPr>
        <w:tabs>
          <w:tab w:pos="904" w:val="left" w:leader="none"/>
        </w:tabs>
        <w:spacing w:line="240" w:lineRule="auto" w:before="33" w:after="0"/>
        <w:ind w:left="903" w:right="0" w:hanging="160"/>
        <w:jc w:val="left"/>
        <w:rPr>
          <w:sz w:val="19"/>
        </w:rPr>
      </w:pPr>
      <w:r>
        <w:rPr>
          <w:color w:val="0073AE"/>
          <w:sz w:val="19"/>
        </w:rPr>
        <w:t>Joko fyysisestä tai näkölinjan</w:t>
      </w:r>
      <w:r>
        <w:rPr>
          <w:color w:val="0073AE"/>
          <w:spacing w:val="-15"/>
          <w:sz w:val="19"/>
        </w:rPr>
        <w:t> </w:t>
      </w:r>
      <w:r>
        <w:rPr>
          <w:color w:val="0073AE"/>
          <w:sz w:val="19"/>
        </w:rPr>
        <w:t>haittaamisesta:</w:t>
      </w:r>
    </w:p>
    <w:p>
      <w:pPr>
        <w:pStyle w:val="BodyText"/>
        <w:spacing w:line="213" w:lineRule="auto" w:before="73"/>
        <w:ind w:left="1083" w:right="1127" w:hanging="160"/>
      </w:pPr>
      <w:r>
        <w:rPr>
          <w:color w:val="0073AE"/>
          <w:position w:val="3"/>
          <w:sz w:val="16"/>
        </w:rPr>
        <w:t>» </w:t>
      </w:r>
      <w:r>
        <w:rPr>
          <w:color w:val="0073AE"/>
        </w:rPr>
        <w:t>Vapautusta ei saa, jos pallon pelaaminen sijaintipaikaltaan on epätarkoituksenmukaista jonkin muun syyn kuin TIOn vuoksi (esim </w:t>
      </w:r>
      <w:r>
        <w:rPr>
          <w:color w:val="0073AE"/>
          <w:w w:val="85"/>
        </w:rPr>
        <w:t>. </w:t>
      </w:r>
      <w:r>
        <w:rPr>
          <w:color w:val="0073AE"/>
        </w:rPr>
        <w:t>pelaaja ei voi lyödä palloa, koska se on TIOn ulkopuolella olevassa pensaassa), ja</w:t>
      </w:r>
    </w:p>
    <w:p>
      <w:pPr>
        <w:pStyle w:val="BodyText"/>
        <w:spacing w:line="213" w:lineRule="auto" w:before="114"/>
        <w:ind w:left="1083" w:right="1180" w:hanging="160"/>
      </w:pPr>
      <w:r>
        <w:rPr>
          <w:color w:val="0073AE"/>
          <w:position w:val="3"/>
          <w:sz w:val="16"/>
        </w:rPr>
        <w:t>» </w:t>
      </w:r>
      <w:r>
        <w:rPr>
          <w:color w:val="0073AE"/>
        </w:rPr>
        <w:t>Vapautusta ei saa, jos haittaamista syntyy vain pelaajan valitessa sellaisen mailan, </w:t>
      </w:r>
      <w:r>
        <w:rPr>
          <w:i/>
          <w:color w:val="0073AE"/>
        </w:rPr>
        <w:t>lyöntiasennon</w:t>
      </w:r>
      <w:r>
        <w:rPr>
          <w:color w:val="0073AE"/>
        </w:rPr>
        <w:t>, lyöntitavan tai pelisuunnan, joka on epätarkoituksenmukainen siinä tilanteessa; ja</w:t>
      </w:r>
    </w:p>
    <w:p>
      <w:pPr>
        <w:pStyle w:val="ListParagraph"/>
        <w:numPr>
          <w:ilvl w:val="0"/>
          <w:numId w:val="51"/>
        </w:numPr>
        <w:tabs>
          <w:tab w:pos="904" w:val="left" w:leader="none"/>
        </w:tabs>
        <w:spacing w:line="240" w:lineRule="auto" w:before="34" w:after="0"/>
        <w:ind w:left="903" w:right="0" w:hanging="160"/>
        <w:jc w:val="left"/>
        <w:rPr>
          <w:sz w:val="19"/>
        </w:rPr>
      </w:pPr>
      <w:r>
        <w:rPr>
          <w:color w:val="0073AE"/>
          <w:sz w:val="19"/>
        </w:rPr>
        <w:t>Näkölinjan</w:t>
      </w:r>
      <w:r>
        <w:rPr>
          <w:color w:val="0073AE"/>
          <w:spacing w:val="-4"/>
          <w:sz w:val="19"/>
        </w:rPr>
        <w:t> </w:t>
      </w:r>
      <w:r>
        <w:rPr>
          <w:color w:val="0073AE"/>
          <w:sz w:val="19"/>
        </w:rPr>
        <w:t>haittaamisesta:</w:t>
      </w:r>
    </w:p>
    <w:p>
      <w:pPr>
        <w:pStyle w:val="BodyText"/>
        <w:spacing w:line="213" w:lineRule="auto" w:before="72"/>
        <w:ind w:left="1083" w:right="1180" w:hanging="160"/>
      </w:pPr>
      <w:r>
        <w:rPr>
          <w:color w:val="0073AE"/>
          <w:position w:val="3"/>
          <w:sz w:val="16"/>
        </w:rPr>
        <w:t>» </w:t>
      </w:r>
      <w:r>
        <w:rPr>
          <w:color w:val="0073AE"/>
        </w:rPr>
        <w:t>Vapautusta ei saa, jos pelaajalle on epätarkoituksenmukaista lyödä palloa TIOlle asti, ja</w:t>
      </w:r>
    </w:p>
    <w:p>
      <w:pPr>
        <w:pStyle w:val="BodyText"/>
        <w:spacing w:line="213" w:lineRule="auto" w:before="114"/>
        <w:ind w:left="1083" w:right="1127" w:hanging="160"/>
      </w:pPr>
      <w:r>
        <w:rPr>
          <w:color w:val="0073AE"/>
          <w:position w:val="3"/>
          <w:sz w:val="16"/>
        </w:rPr>
        <w:t>» </w:t>
      </w:r>
      <w:r>
        <w:rPr>
          <w:color w:val="0073AE"/>
        </w:rPr>
        <w:t>Vapautusta ei saa, jos pelaaja ei pysty osoittamaan, että hän pystyy kohtuudella</w:t>
      </w:r>
      <w:r>
        <w:rPr>
          <w:color w:val="0073AE"/>
          <w:spacing w:val="-4"/>
        </w:rPr>
        <w:t> </w:t>
      </w:r>
      <w:r>
        <w:rPr>
          <w:i/>
          <w:color w:val="0073AE"/>
        </w:rPr>
        <w:t>lyömään</w:t>
      </w:r>
      <w:r>
        <w:rPr>
          <w:i/>
          <w:color w:val="0073AE"/>
          <w:spacing w:val="-3"/>
        </w:rPr>
        <w:t> </w:t>
      </w:r>
      <w:r>
        <w:rPr>
          <w:color w:val="0073AE"/>
        </w:rPr>
        <w:t>siten,</w:t>
      </w:r>
      <w:r>
        <w:rPr>
          <w:color w:val="0073AE"/>
          <w:spacing w:val="-22"/>
        </w:rPr>
        <w:t> </w:t>
      </w:r>
      <w:r>
        <w:rPr>
          <w:color w:val="0073AE"/>
        </w:rPr>
        <w:t>että</w:t>
      </w:r>
      <w:r>
        <w:rPr>
          <w:color w:val="0073AE"/>
          <w:spacing w:val="-4"/>
        </w:rPr>
        <w:t> </w:t>
      </w:r>
      <w:r>
        <w:rPr>
          <w:color w:val="0073AE"/>
        </w:rPr>
        <w:t>sekä</w:t>
      </w:r>
      <w:r>
        <w:rPr>
          <w:color w:val="0073AE"/>
          <w:spacing w:val="-3"/>
        </w:rPr>
        <w:t> </w:t>
      </w:r>
      <w:r>
        <w:rPr>
          <w:color w:val="0073AE"/>
        </w:rPr>
        <w:t>(a)</w:t>
      </w:r>
      <w:r>
        <w:rPr>
          <w:color w:val="0073AE"/>
          <w:spacing w:val="-26"/>
        </w:rPr>
        <w:t> </w:t>
      </w:r>
      <w:r>
        <w:rPr>
          <w:color w:val="0073AE"/>
        </w:rPr>
        <w:t>TIO</w:t>
      </w:r>
      <w:r>
        <w:rPr>
          <w:color w:val="0073AE"/>
          <w:spacing w:val="-3"/>
        </w:rPr>
        <w:t> </w:t>
      </w:r>
      <w:r>
        <w:rPr>
          <w:color w:val="0073AE"/>
        </w:rPr>
        <w:t>on</w:t>
      </w:r>
      <w:r>
        <w:rPr>
          <w:color w:val="0073AE"/>
          <w:spacing w:val="-4"/>
        </w:rPr>
        <w:t> </w:t>
      </w:r>
      <w:r>
        <w:rPr>
          <w:color w:val="0073AE"/>
        </w:rPr>
        <w:t>(ml</w:t>
      </w:r>
      <w:r>
        <w:rPr>
          <w:color w:val="0073AE"/>
          <w:spacing w:val="-29"/>
        </w:rPr>
        <w:t> </w:t>
      </w:r>
      <w:r>
        <w:rPr>
          <w:color w:val="0073AE"/>
          <w:w w:val="85"/>
        </w:rPr>
        <w:t>.</w:t>
      </w:r>
      <w:r>
        <w:rPr>
          <w:color w:val="0073AE"/>
          <w:spacing w:val="-14"/>
          <w:w w:val="85"/>
        </w:rPr>
        <w:t> </w:t>
      </w:r>
      <w:r>
        <w:rPr>
          <w:color w:val="0073AE"/>
        </w:rPr>
        <w:t>käytävä)</w:t>
      </w:r>
      <w:r>
        <w:rPr>
          <w:color w:val="0073AE"/>
          <w:spacing w:val="-4"/>
        </w:rPr>
        <w:t> </w:t>
      </w:r>
      <w:r>
        <w:rPr>
          <w:i/>
          <w:color w:val="0073AE"/>
        </w:rPr>
        <w:t>lyönnin </w:t>
      </w:r>
      <w:r>
        <w:rPr>
          <w:color w:val="0073AE"/>
        </w:rPr>
        <w:t>linjalla että (b) pallo tulee päätymään linjalle, joka on pallon ja </w:t>
      </w:r>
      <w:r>
        <w:rPr>
          <w:i/>
          <w:color w:val="0073AE"/>
        </w:rPr>
        <w:t>reiän </w:t>
      </w:r>
      <w:r>
        <w:rPr>
          <w:color w:val="0073AE"/>
        </w:rPr>
        <w:t>välissä</w:t>
      </w:r>
      <w:r>
        <w:rPr>
          <w:color w:val="0073AE"/>
          <w:spacing w:val="-30"/>
        </w:rPr>
        <w:t> </w:t>
      </w:r>
      <w:r>
        <w:rPr>
          <w:color w:val="0073AE"/>
          <w:w w:val="85"/>
        </w:rPr>
        <w:t>.</w:t>
      </w:r>
    </w:p>
    <w:p>
      <w:pPr>
        <w:pStyle w:val="BodyText"/>
        <w:spacing w:before="12"/>
        <w:rPr>
          <w:sz w:val="14"/>
        </w:rPr>
      </w:pPr>
    </w:p>
    <w:p>
      <w:pPr>
        <w:pStyle w:val="Heading4"/>
        <w:numPr>
          <w:ilvl w:val="0"/>
          <w:numId w:val="49"/>
        </w:numPr>
        <w:tabs>
          <w:tab w:pos="908" w:val="left" w:leader="none"/>
        </w:tabs>
        <w:spacing w:line="240" w:lineRule="auto" w:before="1" w:after="0"/>
        <w:ind w:left="907" w:right="0" w:hanging="164"/>
        <w:jc w:val="left"/>
      </w:pPr>
      <w:r>
        <w:rPr>
          <w:color w:val="0073AE"/>
        </w:rPr>
        <w:t>Vapautus haittaamisesta pallon ollessa yleisellä</w:t>
      </w:r>
      <w:r>
        <w:rPr>
          <w:color w:val="0073AE"/>
          <w:spacing w:val="-16"/>
        </w:rPr>
        <w:t> </w:t>
      </w:r>
      <w:r>
        <w:rPr>
          <w:color w:val="0073AE"/>
        </w:rPr>
        <w:t>pelialueella</w:t>
      </w:r>
    </w:p>
    <w:p>
      <w:pPr>
        <w:spacing w:line="213" w:lineRule="auto" w:before="109"/>
        <w:ind w:left="743" w:right="1026" w:firstLine="0"/>
        <w:jc w:val="left"/>
        <w:rPr>
          <w:sz w:val="19"/>
        </w:rPr>
      </w:pPr>
      <w:r>
        <w:rPr>
          <w:color w:val="0073AE"/>
          <w:sz w:val="19"/>
        </w:rPr>
        <w:t>Pelaajan pallon ollessa </w:t>
      </w:r>
      <w:r>
        <w:rPr>
          <w:i/>
          <w:color w:val="0073AE"/>
          <w:sz w:val="19"/>
        </w:rPr>
        <w:t>yleisellä pelialueella </w:t>
      </w:r>
      <w:r>
        <w:rPr>
          <w:color w:val="0073AE"/>
          <w:sz w:val="19"/>
        </w:rPr>
        <w:t>ja TIOn (mukaan lukien </w:t>
      </w:r>
      <w:r>
        <w:rPr>
          <w:i/>
          <w:color w:val="0073AE"/>
          <w:sz w:val="19"/>
        </w:rPr>
        <w:t>ulkona </w:t>
      </w:r>
      <w:r>
        <w:rPr>
          <w:color w:val="0073AE"/>
          <w:sz w:val="19"/>
        </w:rPr>
        <w:t>olevan TIOn) haitatessa, pelaaja voi vapautua ilman rangaistusta </w:t>
      </w:r>
      <w:r>
        <w:rPr>
          <w:i/>
          <w:color w:val="0073AE"/>
          <w:sz w:val="19"/>
        </w:rPr>
        <w:t>pudottamalla </w:t>
      </w:r>
      <w:r>
        <w:rPr>
          <w:color w:val="0073AE"/>
          <w:sz w:val="19"/>
        </w:rPr>
        <w:t>alkuperäisen tai muun pallon ja pelaamalla sitä seuraavanlaiselta </w:t>
      </w:r>
      <w:r>
        <w:rPr>
          <w:i/>
          <w:color w:val="0073AE"/>
          <w:sz w:val="19"/>
        </w:rPr>
        <w:t>vapautumisalueelta</w:t>
      </w:r>
      <w:r>
        <w:rPr>
          <w:color w:val="0073AE"/>
          <w:sz w:val="19"/>
        </w:rPr>
        <w:t>:</w:t>
      </w:r>
    </w:p>
    <w:p>
      <w:pPr>
        <w:pStyle w:val="ListParagraph"/>
        <w:numPr>
          <w:ilvl w:val="0"/>
          <w:numId w:val="51"/>
        </w:numPr>
        <w:tabs>
          <w:tab w:pos="904" w:val="left" w:leader="none"/>
        </w:tabs>
        <w:spacing w:line="187" w:lineRule="auto" w:before="93" w:after="0"/>
        <w:ind w:left="903" w:right="1727" w:hanging="160"/>
        <w:jc w:val="left"/>
        <w:rPr>
          <w:sz w:val="19"/>
        </w:rPr>
      </w:pPr>
      <w:r>
        <w:rPr>
          <w:color w:val="0073AE"/>
          <w:sz w:val="19"/>
          <w:u w:val="single" w:color="0073AE"/>
        </w:rPr>
        <w:t>Vertailupiste</w:t>
      </w:r>
      <w:r>
        <w:rPr>
          <w:color w:val="0073AE"/>
          <w:sz w:val="19"/>
        </w:rPr>
        <w:t>: </w:t>
      </w:r>
      <w:r>
        <w:rPr>
          <w:i/>
          <w:color w:val="0073AE"/>
          <w:sz w:val="19"/>
        </w:rPr>
        <w:t>Lähin piste täydelliselle vapautumiselle</w:t>
      </w:r>
      <w:r>
        <w:rPr>
          <w:color w:val="0073AE"/>
          <w:sz w:val="19"/>
        </w:rPr>
        <w:t>, jossa fyysistä</w:t>
      </w:r>
      <w:r>
        <w:rPr>
          <w:color w:val="0073AE"/>
          <w:spacing w:val="-29"/>
          <w:sz w:val="19"/>
        </w:rPr>
        <w:t> </w:t>
      </w:r>
      <w:r>
        <w:rPr>
          <w:color w:val="0073AE"/>
          <w:sz w:val="19"/>
        </w:rPr>
        <w:t>ja näkölinjan haittaa ei enää ole</w:t>
      </w:r>
      <w:r>
        <w:rPr>
          <w:color w:val="0073AE"/>
          <w:spacing w:val="-46"/>
          <w:sz w:val="19"/>
        </w:rPr>
        <w:t> </w:t>
      </w:r>
      <w:r>
        <w:rPr>
          <w:color w:val="0073AE"/>
          <w:w w:val="85"/>
          <w:sz w:val="19"/>
        </w:rPr>
        <w:t>.</w:t>
      </w:r>
    </w:p>
    <w:p>
      <w:pPr>
        <w:pStyle w:val="ListParagraph"/>
        <w:numPr>
          <w:ilvl w:val="0"/>
          <w:numId w:val="51"/>
        </w:numPr>
        <w:tabs>
          <w:tab w:pos="904" w:val="left" w:leader="none"/>
        </w:tabs>
        <w:spacing w:line="319" w:lineRule="exact" w:before="38" w:after="0"/>
        <w:ind w:left="903" w:right="0" w:hanging="160"/>
        <w:jc w:val="left"/>
        <w:rPr>
          <w:sz w:val="19"/>
        </w:rPr>
      </w:pPr>
      <w:r>
        <w:rPr>
          <w:color w:val="0073AE"/>
          <w:sz w:val="19"/>
          <w:u w:val="single" w:color="0073AE"/>
        </w:rPr>
        <w:t>Vertailupisteestä mitattu vapautumisalueen koko</w:t>
      </w:r>
      <w:r>
        <w:rPr>
          <w:color w:val="0073AE"/>
          <w:sz w:val="19"/>
        </w:rPr>
        <w:t>: </w:t>
      </w:r>
      <w:r>
        <w:rPr>
          <w:color w:val="0073AE"/>
          <w:spacing w:val="-4"/>
          <w:sz w:val="19"/>
        </w:rPr>
        <w:t>Koko </w:t>
      </w:r>
      <w:r>
        <w:rPr>
          <w:color w:val="0073AE"/>
          <w:sz w:val="19"/>
        </w:rPr>
        <w:t>alue</w:t>
      </w:r>
      <w:r>
        <w:rPr>
          <w:color w:val="0073AE"/>
          <w:spacing w:val="-37"/>
          <w:sz w:val="19"/>
        </w:rPr>
        <w:t> </w:t>
      </w:r>
      <w:r>
        <w:rPr>
          <w:color w:val="0073AE"/>
          <w:sz w:val="19"/>
        </w:rPr>
        <w:t>yhden</w:t>
      </w:r>
    </w:p>
    <w:p>
      <w:pPr>
        <w:spacing w:line="227" w:lineRule="exact" w:before="0"/>
        <w:ind w:left="903" w:right="0" w:firstLine="0"/>
        <w:jc w:val="left"/>
        <w:rPr>
          <w:sz w:val="19"/>
        </w:rPr>
      </w:pPr>
      <w:r>
        <w:rPr>
          <w:i/>
          <w:color w:val="0073AE"/>
          <w:sz w:val="19"/>
        </w:rPr>
        <w:t>mailanmitan </w:t>
      </w:r>
      <w:r>
        <w:rPr>
          <w:color w:val="0073AE"/>
          <w:sz w:val="19"/>
        </w:rPr>
        <w:t>sisällä vertailupisteestä, </w:t>
      </w:r>
      <w:r>
        <w:rPr>
          <w:b/>
          <w:color w:val="0073AE"/>
          <w:sz w:val="19"/>
        </w:rPr>
        <w:t>mutta </w:t>
      </w:r>
      <w:r>
        <w:rPr>
          <w:color w:val="0073AE"/>
          <w:sz w:val="19"/>
        </w:rPr>
        <w:t>seuraavin rajoituksin:</w:t>
      </w:r>
    </w:p>
    <w:p>
      <w:pPr>
        <w:spacing w:after="0" w:line="227" w:lineRule="exact"/>
        <w:jc w:val="left"/>
        <w:rPr>
          <w:sz w:val="19"/>
        </w:rPr>
        <w:sectPr>
          <w:pgSz w:w="7660" w:h="12310"/>
          <w:pgMar w:header="0" w:footer="270" w:top="680" w:bottom="460" w:left="0" w:right="0"/>
        </w:sectPr>
      </w:pPr>
    </w:p>
    <w:p>
      <w:pPr>
        <w:pStyle w:val="BodyText"/>
        <w:spacing w:before="10"/>
        <w:rPr>
          <w:sz w:val="20"/>
        </w:rPr>
      </w:pPr>
    </w:p>
    <w:p>
      <w:pPr>
        <w:pStyle w:val="ListParagraph"/>
        <w:numPr>
          <w:ilvl w:val="1"/>
          <w:numId w:val="51"/>
        </w:numPr>
        <w:tabs>
          <w:tab w:pos="1358" w:val="left" w:leader="none"/>
        </w:tabs>
        <w:spacing w:line="240" w:lineRule="auto" w:before="48" w:after="0"/>
        <w:ind w:left="1357" w:right="0" w:hanging="160"/>
        <w:jc w:val="left"/>
        <w:rPr>
          <w:sz w:val="19"/>
        </w:rPr>
      </w:pPr>
      <w:r>
        <w:rPr>
          <w:color w:val="0073AE"/>
          <w:sz w:val="19"/>
          <w:u w:val="single" w:color="0073AE"/>
        </w:rPr>
        <w:t>Vapautumisalueen sijainnin</w:t>
      </w:r>
      <w:r>
        <w:rPr>
          <w:color w:val="0073AE"/>
          <w:spacing w:val="-8"/>
          <w:sz w:val="19"/>
          <w:u w:val="single" w:color="0073AE"/>
        </w:rPr>
        <w:t> </w:t>
      </w:r>
      <w:r>
        <w:rPr>
          <w:color w:val="0073AE"/>
          <w:sz w:val="19"/>
          <w:u w:val="single" w:color="0073AE"/>
        </w:rPr>
        <w:t>rajoitukset</w:t>
      </w:r>
      <w:r>
        <w:rPr>
          <w:color w:val="0073AE"/>
          <w:sz w:val="19"/>
        </w:rPr>
        <w:t>:</w:t>
      </w:r>
    </w:p>
    <w:p>
      <w:pPr>
        <w:spacing w:before="49"/>
        <w:ind w:left="1377" w:right="0" w:firstLine="0"/>
        <w:jc w:val="left"/>
        <w:rPr>
          <w:sz w:val="19"/>
        </w:rPr>
      </w:pPr>
      <w:r>
        <w:rPr>
          <w:color w:val="0073AE"/>
          <w:position w:val="3"/>
          <w:sz w:val="16"/>
        </w:rPr>
        <w:t>» </w:t>
      </w:r>
      <w:r>
        <w:rPr>
          <w:color w:val="0073AE"/>
          <w:sz w:val="19"/>
        </w:rPr>
        <w:t>Täytyy olla </w:t>
      </w:r>
      <w:r>
        <w:rPr>
          <w:i/>
          <w:color w:val="0073AE"/>
          <w:sz w:val="19"/>
        </w:rPr>
        <w:t>yleisellä pelialueella</w:t>
      </w:r>
      <w:r>
        <w:rPr>
          <w:color w:val="0073AE"/>
          <w:sz w:val="19"/>
        </w:rPr>
        <w:t>,</w:t>
      </w:r>
    </w:p>
    <w:p>
      <w:pPr>
        <w:pStyle w:val="BodyText"/>
        <w:spacing w:before="87"/>
        <w:ind w:left="1377"/>
      </w:pPr>
      <w:r>
        <w:rPr>
          <w:color w:val="0073AE"/>
          <w:position w:val="3"/>
          <w:sz w:val="16"/>
        </w:rPr>
        <w:t>» </w:t>
      </w:r>
      <w:r>
        <w:rPr>
          <w:color w:val="0073AE"/>
        </w:rPr>
        <w:t>Ei saa olla lähempänä </w:t>
      </w:r>
      <w:r>
        <w:rPr>
          <w:i/>
          <w:color w:val="0073AE"/>
        </w:rPr>
        <w:t>reikää </w:t>
      </w:r>
      <w:r>
        <w:rPr>
          <w:color w:val="0073AE"/>
        </w:rPr>
        <w:t>kuin vertailupiste, ja</w:t>
      </w:r>
    </w:p>
    <w:p>
      <w:pPr>
        <w:pStyle w:val="BodyText"/>
        <w:spacing w:before="86"/>
        <w:ind w:left="1377"/>
      </w:pPr>
      <w:r>
        <w:rPr>
          <w:color w:val="0073AE"/>
          <w:position w:val="3"/>
          <w:sz w:val="16"/>
        </w:rPr>
        <w:t>» </w:t>
      </w:r>
      <w:r>
        <w:rPr>
          <w:color w:val="0073AE"/>
        </w:rPr>
        <w:t>Täytyy vapautua kokonaan TIOn fyysisestä ja näkölinjan haittaamisesta </w:t>
      </w:r>
      <w:r>
        <w:rPr>
          <w:color w:val="0073AE"/>
          <w:w w:val="85"/>
        </w:rPr>
        <w:t>.</w:t>
      </w:r>
    </w:p>
    <w:p>
      <w:pPr>
        <w:spacing w:line="213" w:lineRule="auto" w:before="110"/>
        <w:ind w:left="1197" w:right="634" w:firstLine="0"/>
        <w:jc w:val="left"/>
        <w:rPr>
          <w:sz w:val="19"/>
        </w:rPr>
      </w:pPr>
      <w:r>
        <w:rPr>
          <w:color w:val="0073AE"/>
          <w:sz w:val="19"/>
        </w:rPr>
        <w:t>Jos TIO haittaa pelaajaa fyysisesti, hän voi tämän vapautumismenetelmän sijaan vapautua käyttämällä vapautumista </w:t>
      </w:r>
      <w:r>
        <w:rPr>
          <w:i/>
          <w:color w:val="0073AE"/>
          <w:sz w:val="19"/>
        </w:rPr>
        <w:t>epänormaalista kenttäolosuhteesta </w:t>
      </w:r>
      <w:r>
        <w:rPr>
          <w:color w:val="0073AE"/>
          <w:sz w:val="19"/>
        </w:rPr>
        <w:t>Säännön 16</w:t>
      </w:r>
      <w:r>
        <w:rPr>
          <w:color w:val="0073AE"/>
          <w:w w:val="44"/>
          <w:sz w:val="19"/>
        </w:rPr>
        <w:t> .</w:t>
      </w:r>
      <w:r>
        <w:rPr>
          <w:color w:val="0073AE"/>
          <w:sz w:val="19"/>
        </w:rPr>
        <w:t>1b mukaisesti, käsittelemällä TIOa </w:t>
      </w:r>
      <w:r>
        <w:rPr>
          <w:i/>
          <w:color w:val="0073AE"/>
          <w:sz w:val="19"/>
        </w:rPr>
        <w:t>kiinteänä haittana</w:t>
      </w:r>
      <w:r>
        <w:rPr>
          <w:color w:val="0073AE"/>
          <w:w w:val="44"/>
          <w:sz w:val="19"/>
        </w:rPr>
        <w:t> .</w:t>
      </w:r>
    </w:p>
    <w:p>
      <w:pPr>
        <w:pStyle w:val="BodyText"/>
        <w:spacing w:line="213" w:lineRule="auto"/>
        <w:ind w:left="1197" w:right="628"/>
        <w:jc w:val="both"/>
      </w:pPr>
      <w:r>
        <w:rPr>
          <w:color w:val="0073AE"/>
        </w:rPr>
        <w:t>Vapautuminen Säännön 16</w:t>
      </w:r>
      <w:r>
        <w:rPr>
          <w:color w:val="0073AE"/>
          <w:w w:val="44"/>
        </w:rPr>
        <w:t> .</w:t>
      </w:r>
      <w:r>
        <w:rPr>
          <w:color w:val="0073AE"/>
        </w:rPr>
        <w:t>1b mukaisesti on mahdollista myös pallon ollessa </w:t>
      </w:r>
      <w:r>
        <w:rPr>
          <w:i/>
          <w:color w:val="0073AE"/>
        </w:rPr>
        <w:t>estealueella </w:t>
      </w:r>
      <w:r>
        <w:rPr>
          <w:color w:val="0073AE"/>
        </w:rPr>
        <w:t>tai TIOn ollessa </w:t>
      </w:r>
      <w:r>
        <w:rPr>
          <w:i/>
          <w:color w:val="0073AE"/>
        </w:rPr>
        <w:t>ulkona </w:t>
      </w:r>
      <w:r>
        <w:rPr>
          <w:color w:val="0073AE"/>
          <w:w w:val="85"/>
        </w:rPr>
        <w:t>. </w:t>
      </w:r>
      <w:r>
        <w:rPr>
          <w:color w:val="0073AE"/>
        </w:rPr>
        <w:t>Katso tämän paikallissäännön alakohta f, kuinka silloin vapaudutaan </w:t>
      </w:r>
      <w:r>
        <w:rPr>
          <w:color w:val="0073AE"/>
          <w:w w:val="85"/>
        </w:rPr>
        <w:t>.</w:t>
      </w:r>
    </w:p>
    <w:p>
      <w:pPr>
        <w:pStyle w:val="BodyText"/>
        <w:spacing w:before="10"/>
        <w:rPr>
          <w:sz w:val="16"/>
        </w:rPr>
      </w:pPr>
    </w:p>
    <w:p>
      <w:pPr>
        <w:pStyle w:val="Heading4"/>
        <w:numPr>
          <w:ilvl w:val="0"/>
          <w:numId w:val="49"/>
        </w:numPr>
        <w:tabs>
          <w:tab w:pos="1351" w:val="left" w:leader="none"/>
        </w:tabs>
        <w:spacing w:line="211" w:lineRule="auto" w:before="0" w:after="0"/>
        <w:ind w:left="1367" w:right="1015" w:hanging="170"/>
        <w:jc w:val="left"/>
      </w:pPr>
      <w:r>
        <w:rPr>
          <w:color w:val="0073AE"/>
        </w:rPr>
        <w:t>Vapautuminen haittaamisesta pallon ollessa bunkkerissa tai estealueella</w:t>
      </w:r>
    </w:p>
    <w:p>
      <w:pPr>
        <w:pStyle w:val="BodyText"/>
        <w:spacing w:line="213" w:lineRule="auto" w:before="115"/>
        <w:ind w:left="1197" w:right="857"/>
        <w:jc w:val="both"/>
      </w:pPr>
      <w:r>
        <w:rPr>
          <w:color w:val="0073AE"/>
        </w:rPr>
        <w:t>Pelaajan pallon ollessa </w:t>
      </w:r>
      <w:r>
        <w:rPr>
          <w:i/>
          <w:color w:val="0073AE"/>
        </w:rPr>
        <w:t>bunkkerissa </w:t>
      </w:r>
      <w:r>
        <w:rPr>
          <w:color w:val="0073AE"/>
        </w:rPr>
        <w:t>tai </w:t>
      </w:r>
      <w:r>
        <w:rPr>
          <w:i/>
          <w:color w:val="0073AE"/>
        </w:rPr>
        <w:t>estealueella </w:t>
      </w:r>
      <w:r>
        <w:rPr>
          <w:color w:val="0073AE"/>
        </w:rPr>
        <w:t>ja TIOn (mukaan lukien </w:t>
      </w:r>
      <w:r>
        <w:rPr>
          <w:i/>
          <w:color w:val="0073AE"/>
        </w:rPr>
        <w:t>ulkona </w:t>
      </w:r>
      <w:r>
        <w:rPr>
          <w:color w:val="0073AE"/>
        </w:rPr>
        <w:t>olevan TIOn) haitatessa,</w:t>
      </w:r>
      <w:r>
        <w:rPr>
          <w:color w:val="0073AE"/>
          <w:spacing w:val="-40"/>
        </w:rPr>
        <w:t> </w:t>
      </w:r>
      <w:r>
        <w:rPr>
          <w:color w:val="0073AE"/>
        </w:rPr>
        <w:t>pelaaja voi vapautua ilman rangaistusta tai rangaistuksella:</w:t>
      </w:r>
    </w:p>
    <w:p>
      <w:pPr>
        <w:pStyle w:val="ListParagraph"/>
        <w:numPr>
          <w:ilvl w:val="0"/>
          <w:numId w:val="52"/>
        </w:numPr>
        <w:tabs>
          <w:tab w:pos="1439" w:val="left" w:leader="none"/>
        </w:tabs>
        <w:spacing w:line="243" w:lineRule="exact" w:before="91" w:after="0"/>
        <w:ind w:left="1438" w:right="0" w:hanging="241"/>
        <w:jc w:val="left"/>
        <w:rPr>
          <w:sz w:val="19"/>
        </w:rPr>
      </w:pPr>
      <w:r>
        <w:rPr>
          <w:color w:val="0073AE"/>
          <w:spacing w:val="-3"/>
          <w:sz w:val="19"/>
          <w:u w:val="single" w:color="0073AE"/>
        </w:rPr>
        <w:t>Vapautuminen</w:t>
      </w:r>
      <w:r>
        <w:rPr>
          <w:color w:val="0073AE"/>
          <w:spacing w:val="-18"/>
          <w:sz w:val="19"/>
          <w:u w:val="single" w:color="0073AE"/>
        </w:rPr>
        <w:t> </w:t>
      </w:r>
      <w:r>
        <w:rPr>
          <w:color w:val="0073AE"/>
          <w:sz w:val="19"/>
          <w:u w:val="single" w:color="0073AE"/>
        </w:rPr>
        <w:t>ilman</w:t>
      </w:r>
      <w:r>
        <w:rPr>
          <w:color w:val="0073AE"/>
          <w:spacing w:val="-18"/>
          <w:sz w:val="19"/>
          <w:u w:val="single" w:color="0073AE"/>
        </w:rPr>
        <w:t> </w:t>
      </w:r>
      <w:r>
        <w:rPr>
          <w:color w:val="0073AE"/>
          <w:sz w:val="19"/>
          <w:u w:val="single" w:color="0073AE"/>
        </w:rPr>
        <w:t>rangaistusta:</w:t>
      </w:r>
      <w:r>
        <w:rPr>
          <w:color w:val="0073AE"/>
          <w:spacing w:val="-32"/>
          <w:sz w:val="19"/>
          <w:u w:val="single" w:color="0073AE"/>
        </w:rPr>
        <w:t> </w:t>
      </w:r>
      <w:r>
        <w:rPr>
          <w:color w:val="0073AE"/>
          <w:sz w:val="19"/>
          <w:u w:val="single" w:color="0073AE"/>
        </w:rPr>
        <w:t>Bunkkerista</w:t>
      </w:r>
      <w:r>
        <w:rPr>
          <w:color w:val="0073AE"/>
          <w:spacing w:val="-17"/>
          <w:sz w:val="19"/>
          <w:u w:val="single" w:color="0073AE"/>
        </w:rPr>
        <w:t> </w:t>
      </w:r>
      <w:r>
        <w:rPr>
          <w:color w:val="0073AE"/>
          <w:sz w:val="19"/>
          <w:u w:val="single" w:color="0073AE"/>
        </w:rPr>
        <w:t>tai</w:t>
      </w:r>
      <w:r>
        <w:rPr>
          <w:color w:val="0073AE"/>
          <w:spacing w:val="-18"/>
          <w:sz w:val="19"/>
          <w:u w:val="single" w:color="0073AE"/>
        </w:rPr>
        <w:t> </w:t>
      </w:r>
      <w:r>
        <w:rPr>
          <w:color w:val="0073AE"/>
          <w:sz w:val="19"/>
          <w:u w:val="single" w:color="0073AE"/>
        </w:rPr>
        <w:t>estealueelta</w:t>
      </w:r>
      <w:r>
        <w:rPr>
          <w:color w:val="0073AE"/>
          <w:spacing w:val="-17"/>
          <w:sz w:val="19"/>
          <w:u w:val="single" w:color="0073AE"/>
        </w:rPr>
        <w:t> </w:t>
      </w:r>
      <w:r>
        <w:rPr>
          <w:color w:val="0073AE"/>
          <w:sz w:val="19"/>
          <w:u w:val="single" w:color="0073AE"/>
        </w:rPr>
        <w:t>pelaaminen</w:t>
      </w:r>
      <w:r>
        <w:rPr>
          <w:color w:val="0073AE"/>
          <w:spacing w:val="-35"/>
          <w:sz w:val="19"/>
        </w:rPr>
        <w:t> </w:t>
      </w:r>
      <w:r>
        <w:rPr>
          <w:color w:val="0073AE"/>
          <w:w w:val="85"/>
          <w:sz w:val="19"/>
        </w:rPr>
        <w:t>.</w:t>
      </w:r>
    </w:p>
    <w:p>
      <w:pPr>
        <w:spacing w:line="211" w:lineRule="auto" w:before="10"/>
        <w:ind w:left="1197" w:right="776" w:firstLine="0"/>
        <w:jc w:val="left"/>
        <w:rPr>
          <w:sz w:val="19"/>
        </w:rPr>
      </w:pPr>
      <w:r>
        <w:rPr>
          <w:color w:val="0073AE"/>
          <w:sz w:val="19"/>
        </w:rPr>
        <w:t>Pelaaja voi alakohdan b mukaisesti vapautua ilman rangaistusta, </w:t>
      </w:r>
      <w:r>
        <w:rPr>
          <w:b/>
          <w:color w:val="0073AE"/>
          <w:sz w:val="19"/>
        </w:rPr>
        <w:t>paitsi että </w:t>
      </w:r>
      <w:r>
        <w:rPr>
          <w:i/>
          <w:color w:val="0073AE"/>
          <w:sz w:val="19"/>
        </w:rPr>
        <w:t>lähimmän täydellisen vapautumisen pisteen</w:t>
      </w:r>
      <w:r>
        <w:rPr>
          <w:color w:val="0073AE"/>
          <w:sz w:val="19"/>
        </w:rPr>
        <w:t>, missä haittaa ei enää ole, ja </w:t>
      </w:r>
      <w:r>
        <w:rPr>
          <w:i/>
          <w:color w:val="0073AE"/>
          <w:sz w:val="19"/>
        </w:rPr>
        <w:t>vapautumisalueen </w:t>
      </w:r>
      <w:r>
        <w:rPr>
          <w:color w:val="0073AE"/>
          <w:sz w:val="19"/>
        </w:rPr>
        <w:t>täytyy olla samassa </w:t>
      </w:r>
      <w:r>
        <w:rPr>
          <w:i/>
          <w:color w:val="0073AE"/>
          <w:sz w:val="19"/>
        </w:rPr>
        <w:t>bunkkerissa </w:t>
      </w:r>
      <w:r>
        <w:rPr>
          <w:color w:val="0073AE"/>
          <w:sz w:val="19"/>
        </w:rPr>
        <w:t>tai </w:t>
      </w:r>
      <w:r>
        <w:rPr>
          <w:i/>
          <w:color w:val="0073AE"/>
          <w:sz w:val="19"/>
        </w:rPr>
        <w:t>estealueella </w:t>
      </w:r>
      <w:r>
        <w:rPr>
          <w:color w:val="0073AE"/>
          <w:w w:val="85"/>
          <w:sz w:val="19"/>
        </w:rPr>
        <w:t>.</w:t>
      </w:r>
    </w:p>
    <w:p>
      <w:pPr>
        <w:spacing w:line="213" w:lineRule="auto" w:before="117"/>
        <w:ind w:left="1197" w:right="653" w:firstLine="0"/>
        <w:jc w:val="left"/>
        <w:rPr>
          <w:sz w:val="19"/>
        </w:rPr>
      </w:pPr>
      <w:r>
        <w:rPr>
          <w:color w:val="0073AE"/>
          <w:sz w:val="19"/>
        </w:rPr>
        <w:t>Jos </w:t>
      </w:r>
      <w:r>
        <w:rPr>
          <w:i/>
          <w:color w:val="0073AE"/>
          <w:sz w:val="19"/>
        </w:rPr>
        <w:t>bunkkerissa </w:t>
      </w:r>
      <w:r>
        <w:rPr>
          <w:color w:val="0073AE"/>
          <w:sz w:val="19"/>
        </w:rPr>
        <w:t>tai </w:t>
      </w:r>
      <w:r>
        <w:rPr>
          <w:i/>
          <w:color w:val="0073AE"/>
          <w:sz w:val="19"/>
        </w:rPr>
        <w:t>estealueella </w:t>
      </w:r>
      <w:r>
        <w:rPr>
          <w:color w:val="0073AE"/>
          <w:sz w:val="19"/>
        </w:rPr>
        <w:t>ei ole sellaista pistettä, missä haittaamista ei enää ole, pelaaja voi silti vapautua ilman rangaistusta käyttämällä </w:t>
      </w:r>
      <w:r>
        <w:rPr>
          <w:i/>
          <w:color w:val="0073AE"/>
          <w:sz w:val="19"/>
        </w:rPr>
        <w:t>bunkkerissa </w:t>
      </w:r>
      <w:r>
        <w:rPr>
          <w:color w:val="0073AE"/>
          <w:sz w:val="19"/>
        </w:rPr>
        <w:t>tai </w:t>
      </w:r>
      <w:r>
        <w:rPr>
          <w:i/>
          <w:color w:val="0073AE"/>
          <w:sz w:val="19"/>
        </w:rPr>
        <w:t>estealueella </w:t>
      </w:r>
      <w:r>
        <w:rPr>
          <w:color w:val="0073AE"/>
          <w:sz w:val="19"/>
        </w:rPr>
        <w:t>vertailupisteenä </w:t>
      </w:r>
      <w:r>
        <w:rPr>
          <w:i/>
          <w:color w:val="0073AE"/>
          <w:sz w:val="19"/>
        </w:rPr>
        <w:t>maksimaalisen vapautumisen pistettä </w:t>
      </w:r>
      <w:r>
        <w:rPr>
          <w:color w:val="0073AE"/>
          <w:w w:val="85"/>
          <w:sz w:val="19"/>
        </w:rPr>
        <w:t>.</w:t>
      </w:r>
    </w:p>
    <w:p>
      <w:pPr>
        <w:pStyle w:val="ListParagraph"/>
        <w:numPr>
          <w:ilvl w:val="0"/>
          <w:numId w:val="52"/>
        </w:numPr>
        <w:tabs>
          <w:tab w:pos="1439" w:val="left" w:leader="none"/>
        </w:tabs>
        <w:spacing w:line="213" w:lineRule="auto" w:before="115" w:after="0"/>
        <w:ind w:left="1197" w:right="1100" w:firstLine="0"/>
        <w:jc w:val="left"/>
        <w:rPr>
          <w:sz w:val="19"/>
        </w:rPr>
      </w:pPr>
      <w:r>
        <w:rPr>
          <w:color w:val="0073AE"/>
          <w:sz w:val="19"/>
          <w:u w:val="single" w:color="0073AE"/>
        </w:rPr>
        <w:t>Vapautuminen rangaistuksella</w:t>
      </w:r>
      <w:r>
        <w:rPr>
          <w:color w:val="0073AE"/>
          <w:sz w:val="19"/>
        </w:rPr>
        <w:t>: </w:t>
      </w:r>
      <w:r>
        <w:rPr>
          <w:i/>
          <w:color w:val="0073AE"/>
          <w:sz w:val="19"/>
        </w:rPr>
        <w:t>Bunkkerin </w:t>
      </w:r>
      <w:r>
        <w:rPr>
          <w:color w:val="0073AE"/>
          <w:sz w:val="19"/>
        </w:rPr>
        <w:t>tai </w:t>
      </w:r>
      <w:r>
        <w:rPr>
          <w:i/>
          <w:color w:val="0073AE"/>
          <w:sz w:val="19"/>
        </w:rPr>
        <w:t>estealueen </w:t>
      </w:r>
      <w:r>
        <w:rPr>
          <w:color w:val="0073AE"/>
          <w:sz w:val="19"/>
        </w:rPr>
        <w:t>ulkopuolelta pelaaminen </w:t>
      </w:r>
      <w:r>
        <w:rPr>
          <w:color w:val="0073AE"/>
          <w:w w:val="85"/>
          <w:sz w:val="19"/>
        </w:rPr>
        <w:t>. </w:t>
      </w:r>
      <w:r>
        <w:rPr>
          <w:color w:val="0073AE"/>
          <w:sz w:val="19"/>
        </w:rPr>
        <w:t>Pelaaja voi </w:t>
      </w:r>
      <w:r>
        <w:rPr>
          <w:b/>
          <w:color w:val="C4151C"/>
          <w:sz w:val="19"/>
        </w:rPr>
        <w:t>yhden lyönnin rangaistuksella </w:t>
      </w:r>
      <w:r>
        <w:rPr>
          <w:i/>
          <w:color w:val="0073AE"/>
          <w:sz w:val="19"/>
        </w:rPr>
        <w:t>pudottaa </w:t>
      </w:r>
      <w:r>
        <w:rPr>
          <w:color w:val="0073AE"/>
          <w:sz w:val="19"/>
        </w:rPr>
        <w:t>alkuperäisen tai muun pallon ja pelata sitä seuraavanlaiselta </w:t>
      </w:r>
      <w:r>
        <w:rPr>
          <w:i/>
          <w:color w:val="0073AE"/>
          <w:sz w:val="19"/>
        </w:rPr>
        <w:t>vapautumisalueelta</w:t>
      </w:r>
      <w:r>
        <w:rPr>
          <w:color w:val="0073AE"/>
          <w:sz w:val="19"/>
        </w:rPr>
        <w:t>:</w:t>
      </w:r>
    </w:p>
    <w:p>
      <w:pPr>
        <w:pStyle w:val="ListParagraph"/>
        <w:numPr>
          <w:ilvl w:val="1"/>
          <w:numId w:val="51"/>
        </w:numPr>
        <w:tabs>
          <w:tab w:pos="1358" w:val="left" w:leader="none"/>
        </w:tabs>
        <w:spacing w:line="199" w:lineRule="auto" w:before="76" w:after="0"/>
        <w:ind w:left="1357" w:right="904" w:hanging="160"/>
        <w:jc w:val="left"/>
        <w:rPr>
          <w:sz w:val="19"/>
        </w:rPr>
      </w:pPr>
      <w:r>
        <w:rPr>
          <w:color w:val="0073AE"/>
          <w:sz w:val="19"/>
          <w:u w:val="single" w:color="0073AE"/>
        </w:rPr>
        <w:t>Vertailupiste</w:t>
      </w:r>
      <w:r>
        <w:rPr>
          <w:color w:val="0073AE"/>
          <w:sz w:val="19"/>
        </w:rPr>
        <w:t>: </w:t>
      </w:r>
      <w:r>
        <w:rPr>
          <w:i/>
          <w:color w:val="0073AE"/>
          <w:sz w:val="19"/>
        </w:rPr>
        <w:t>Lähin täydellisen vapautumisen piste</w:t>
      </w:r>
      <w:r>
        <w:rPr>
          <w:color w:val="0073AE"/>
          <w:sz w:val="19"/>
        </w:rPr>
        <w:t>, joka ei ole</w:t>
      </w:r>
      <w:r>
        <w:rPr>
          <w:color w:val="0073AE"/>
          <w:spacing w:val="-35"/>
          <w:sz w:val="19"/>
        </w:rPr>
        <w:t> </w:t>
      </w:r>
      <w:r>
        <w:rPr>
          <w:color w:val="0073AE"/>
          <w:sz w:val="19"/>
        </w:rPr>
        <w:t>lähempänä </w:t>
      </w:r>
      <w:r>
        <w:rPr>
          <w:i/>
          <w:color w:val="0073AE"/>
          <w:sz w:val="19"/>
        </w:rPr>
        <w:t>reikää</w:t>
      </w:r>
      <w:r>
        <w:rPr>
          <w:color w:val="0073AE"/>
          <w:sz w:val="19"/>
        </w:rPr>
        <w:t>, jossa fyysistä ja näkölinjan haittaa ei enää ole ja joka ei ole </w:t>
      </w:r>
      <w:r>
        <w:rPr>
          <w:i/>
          <w:color w:val="0073AE"/>
          <w:sz w:val="19"/>
        </w:rPr>
        <w:t>bunkkerissa </w:t>
      </w:r>
      <w:r>
        <w:rPr>
          <w:color w:val="0073AE"/>
          <w:sz w:val="19"/>
        </w:rPr>
        <w:t>tai </w:t>
      </w:r>
      <w:r>
        <w:rPr>
          <w:i/>
          <w:color w:val="0073AE"/>
          <w:sz w:val="19"/>
        </w:rPr>
        <w:t>estealueella</w:t>
      </w:r>
      <w:r>
        <w:rPr>
          <w:i/>
          <w:color w:val="0073AE"/>
          <w:spacing w:val="-38"/>
          <w:sz w:val="19"/>
        </w:rPr>
        <w:t> </w:t>
      </w:r>
      <w:r>
        <w:rPr>
          <w:color w:val="0073AE"/>
          <w:w w:val="85"/>
          <w:sz w:val="19"/>
        </w:rPr>
        <w:t>.</w:t>
      </w:r>
    </w:p>
    <w:p>
      <w:pPr>
        <w:pStyle w:val="ListParagraph"/>
        <w:numPr>
          <w:ilvl w:val="1"/>
          <w:numId w:val="51"/>
        </w:numPr>
        <w:tabs>
          <w:tab w:pos="1358" w:val="left" w:leader="none"/>
        </w:tabs>
        <w:spacing w:line="319" w:lineRule="exact" w:before="36" w:after="0"/>
        <w:ind w:left="1357" w:right="0" w:hanging="160"/>
        <w:jc w:val="left"/>
        <w:rPr>
          <w:sz w:val="19"/>
        </w:rPr>
      </w:pPr>
      <w:r>
        <w:rPr>
          <w:color w:val="0073AE"/>
          <w:sz w:val="19"/>
          <w:u w:val="single" w:color="0073AE"/>
        </w:rPr>
        <w:t>Vertailupisteestä mitattu vapautumisalueen koko</w:t>
      </w:r>
      <w:r>
        <w:rPr>
          <w:color w:val="0073AE"/>
          <w:sz w:val="19"/>
        </w:rPr>
        <w:t>: </w:t>
      </w:r>
      <w:r>
        <w:rPr>
          <w:color w:val="0073AE"/>
          <w:spacing w:val="-4"/>
          <w:sz w:val="19"/>
        </w:rPr>
        <w:t>Koko </w:t>
      </w:r>
      <w:r>
        <w:rPr>
          <w:color w:val="0073AE"/>
          <w:sz w:val="19"/>
        </w:rPr>
        <w:t>alue</w:t>
      </w:r>
      <w:r>
        <w:rPr>
          <w:color w:val="0073AE"/>
          <w:spacing w:val="-36"/>
          <w:sz w:val="19"/>
        </w:rPr>
        <w:t> </w:t>
      </w:r>
      <w:r>
        <w:rPr>
          <w:color w:val="0073AE"/>
          <w:sz w:val="19"/>
        </w:rPr>
        <w:t>yhden</w:t>
      </w:r>
    </w:p>
    <w:p>
      <w:pPr>
        <w:spacing w:line="227" w:lineRule="exact" w:before="0"/>
        <w:ind w:left="1357" w:right="0" w:firstLine="0"/>
        <w:jc w:val="left"/>
        <w:rPr>
          <w:sz w:val="19"/>
        </w:rPr>
      </w:pPr>
      <w:r>
        <w:rPr>
          <w:i/>
          <w:color w:val="0073AE"/>
          <w:sz w:val="19"/>
        </w:rPr>
        <w:t>mailanmitan </w:t>
      </w:r>
      <w:r>
        <w:rPr>
          <w:color w:val="0073AE"/>
          <w:sz w:val="19"/>
        </w:rPr>
        <w:t>sisällä vertailupisteestä, </w:t>
      </w:r>
      <w:r>
        <w:rPr>
          <w:b/>
          <w:color w:val="0073AE"/>
          <w:sz w:val="19"/>
        </w:rPr>
        <w:t>mutta </w:t>
      </w:r>
      <w:r>
        <w:rPr>
          <w:color w:val="0073AE"/>
          <w:sz w:val="19"/>
        </w:rPr>
        <w:t>seuraavin rajoituksin:</w:t>
      </w:r>
    </w:p>
    <w:p>
      <w:pPr>
        <w:pStyle w:val="ListParagraph"/>
        <w:numPr>
          <w:ilvl w:val="1"/>
          <w:numId w:val="51"/>
        </w:numPr>
        <w:tabs>
          <w:tab w:pos="1358" w:val="left" w:leader="none"/>
        </w:tabs>
        <w:spacing w:line="240" w:lineRule="auto" w:before="29" w:after="0"/>
        <w:ind w:left="1357" w:right="0" w:hanging="160"/>
        <w:jc w:val="left"/>
        <w:rPr>
          <w:sz w:val="19"/>
        </w:rPr>
      </w:pPr>
      <w:r>
        <w:rPr>
          <w:color w:val="0073AE"/>
          <w:sz w:val="19"/>
          <w:u w:val="single" w:color="0073AE"/>
        </w:rPr>
        <w:t>Vapautumisalueen sijainnin</w:t>
      </w:r>
      <w:r>
        <w:rPr>
          <w:color w:val="0073AE"/>
          <w:spacing w:val="-8"/>
          <w:sz w:val="19"/>
          <w:u w:val="single" w:color="0073AE"/>
        </w:rPr>
        <w:t> </w:t>
      </w:r>
      <w:r>
        <w:rPr>
          <w:color w:val="0073AE"/>
          <w:sz w:val="19"/>
          <w:u w:val="single" w:color="0073AE"/>
        </w:rPr>
        <w:t>rajoitukset</w:t>
      </w:r>
      <w:r>
        <w:rPr>
          <w:color w:val="0073AE"/>
          <w:sz w:val="19"/>
        </w:rPr>
        <w:t>:</w:t>
      </w:r>
    </w:p>
    <w:p>
      <w:pPr>
        <w:spacing w:line="244" w:lineRule="exact" w:before="49"/>
        <w:ind w:left="1377" w:right="0" w:firstLine="0"/>
        <w:jc w:val="left"/>
        <w:rPr>
          <w:sz w:val="19"/>
        </w:rPr>
      </w:pPr>
      <w:r>
        <w:rPr>
          <w:color w:val="0073AE"/>
          <w:position w:val="3"/>
          <w:sz w:val="16"/>
        </w:rPr>
        <w:t>» </w:t>
      </w:r>
      <w:r>
        <w:rPr>
          <w:color w:val="0073AE"/>
          <w:sz w:val="19"/>
        </w:rPr>
        <w:t>Millä tahansa </w:t>
      </w:r>
      <w:r>
        <w:rPr>
          <w:i/>
          <w:color w:val="0073AE"/>
          <w:sz w:val="19"/>
        </w:rPr>
        <w:t>kentän alueella</w:t>
      </w:r>
      <w:r>
        <w:rPr>
          <w:color w:val="0073AE"/>
          <w:sz w:val="19"/>
        </w:rPr>
        <w:t>, muttei samassa </w:t>
      </w:r>
      <w:r>
        <w:rPr>
          <w:i/>
          <w:color w:val="0073AE"/>
          <w:sz w:val="19"/>
        </w:rPr>
        <w:t>bunkkerissa </w:t>
      </w:r>
      <w:r>
        <w:rPr>
          <w:color w:val="0073AE"/>
          <w:sz w:val="19"/>
        </w:rPr>
        <w:t>tai samalla</w:t>
      </w:r>
    </w:p>
    <w:p>
      <w:pPr>
        <w:spacing w:line="244" w:lineRule="exact" w:before="0"/>
        <w:ind w:left="1537" w:right="0" w:firstLine="0"/>
        <w:jc w:val="left"/>
        <w:rPr>
          <w:sz w:val="19"/>
        </w:rPr>
      </w:pPr>
      <w:r>
        <w:rPr>
          <w:i/>
          <w:color w:val="0073AE"/>
          <w:sz w:val="19"/>
        </w:rPr>
        <w:t>estealueella </w:t>
      </w:r>
      <w:r>
        <w:rPr>
          <w:color w:val="0073AE"/>
          <w:sz w:val="19"/>
        </w:rPr>
        <w:t>tai millään </w:t>
      </w:r>
      <w:r>
        <w:rPr>
          <w:i/>
          <w:color w:val="0073AE"/>
          <w:sz w:val="19"/>
        </w:rPr>
        <w:t>viheriöllä </w:t>
      </w:r>
      <w:r>
        <w:rPr>
          <w:color w:val="0073AE"/>
          <w:w w:val="85"/>
          <w:sz w:val="19"/>
        </w:rPr>
        <w:t>.</w:t>
      </w:r>
    </w:p>
    <w:p>
      <w:pPr>
        <w:pStyle w:val="BodyText"/>
        <w:spacing w:before="86"/>
        <w:ind w:left="1377"/>
      </w:pPr>
      <w:r>
        <w:rPr>
          <w:color w:val="0073AE"/>
          <w:position w:val="3"/>
          <w:sz w:val="16"/>
        </w:rPr>
        <w:t>» </w:t>
      </w:r>
      <w:r>
        <w:rPr>
          <w:color w:val="0073AE"/>
        </w:rPr>
        <w:t>Ei saa olla lähempänä </w:t>
      </w:r>
      <w:r>
        <w:rPr>
          <w:i/>
          <w:color w:val="0073AE"/>
        </w:rPr>
        <w:t>reikää </w:t>
      </w:r>
      <w:r>
        <w:rPr>
          <w:color w:val="0073AE"/>
        </w:rPr>
        <w:t>kuin vertailupiste, ja</w:t>
      </w:r>
    </w:p>
    <w:p>
      <w:pPr>
        <w:pStyle w:val="BodyText"/>
        <w:spacing w:before="87"/>
        <w:ind w:left="1377"/>
      </w:pPr>
      <w:r>
        <w:rPr>
          <w:color w:val="0073AE"/>
          <w:position w:val="3"/>
          <w:sz w:val="16"/>
        </w:rPr>
        <w:t>» </w:t>
      </w:r>
      <w:r>
        <w:rPr>
          <w:color w:val="0073AE"/>
        </w:rPr>
        <w:t>Täytyy vapautua kokonaan TIOn fyysisestä ja näkölinjan haittaamisesta </w:t>
      </w:r>
      <w:r>
        <w:rPr>
          <w:color w:val="0073AE"/>
          <w:w w:val="85"/>
        </w:rPr>
        <w:t>.</w:t>
      </w:r>
    </w:p>
    <w:p>
      <w:pPr>
        <w:spacing w:after="0"/>
        <w:sectPr>
          <w:pgSz w:w="7660" w:h="12310"/>
          <w:pgMar w:header="0" w:footer="270" w:top="680" w:bottom="460" w:left="0" w:right="0"/>
        </w:sectPr>
      </w:pPr>
    </w:p>
    <w:p>
      <w:pPr>
        <w:pStyle w:val="BodyText"/>
        <w:spacing w:before="13"/>
        <w:rPr>
          <w:sz w:val="23"/>
        </w:rPr>
      </w:pPr>
    </w:p>
    <w:p>
      <w:pPr>
        <w:spacing w:line="213" w:lineRule="auto" w:before="85"/>
        <w:ind w:left="743" w:right="1085" w:firstLine="0"/>
        <w:jc w:val="left"/>
        <w:rPr>
          <w:sz w:val="19"/>
        </w:rPr>
      </w:pPr>
      <w:r>
        <w:rPr>
          <w:color w:val="0073AE"/>
          <w:sz w:val="19"/>
        </w:rPr>
        <w:t>Jos TIO haittaa pelaajaa fyysisesti, voi hän tämän vapautumismenettelyn sijaan käyttää </w:t>
      </w:r>
      <w:r>
        <w:rPr>
          <w:i/>
          <w:color w:val="0073AE"/>
          <w:sz w:val="19"/>
        </w:rPr>
        <w:t>epänormaalista kenttäolosuhteesta </w:t>
      </w:r>
      <w:r>
        <w:rPr>
          <w:color w:val="0073AE"/>
          <w:sz w:val="19"/>
        </w:rPr>
        <w:t>vapautumista Säännön 16</w:t>
      </w:r>
      <w:r>
        <w:rPr>
          <w:color w:val="0073AE"/>
          <w:w w:val="44"/>
          <w:sz w:val="19"/>
        </w:rPr>
        <w:t> .</w:t>
      </w:r>
      <w:r>
        <w:rPr>
          <w:color w:val="0073AE"/>
          <w:sz w:val="19"/>
        </w:rPr>
        <w:t>1b mukaisesti käsittelemällä TIOa </w:t>
      </w:r>
      <w:r>
        <w:rPr>
          <w:i/>
          <w:color w:val="0073AE"/>
          <w:sz w:val="19"/>
        </w:rPr>
        <w:t>kiinteänä haittana</w:t>
      </w:r>
      <w:r>
        <w:rPr>
          <w:color w:val="0073AE"/>
          <w:w w:val="44"/>
          <w:sz w:val="19"/>
        </w:rPr>
        <w:t> .</w:t>
      </w:r>
      <w:r>
        <w:rPr>
          <w:color w:val="0073AE"/>
          <w:sz w:val="19"/>
        </w:rPr>
        <w:t>Vapautuminen Säännön</w:t>
      </w:r>
    </w:p>
    <w:p>
      <w:pPr>
        <w:pStyle w:val="BodyText"/>
        <w:spacing w:line="213" w:lineRule="auto"/>
        <w:ind w:left="743" w:right="1334"/>
      </w:pPr>
      <w:r>
        <w:rPr>
          <w:color w:val="0073AE"/>
        </w:rPr>
        <w:t>16</w:t>
      </w:r>
      <w:r>
        <w:rPr>
          <w:color w:val="0073AE"/>
          <w:w w:val="44"/>
        </w:rPr>
        <w:t> .</w:t>
      </w:r>
      <w:r>
        <w:rPr>
          <w:color w:val="0073AE"/>
        </w:rPr>
        <w:t>1b mukaisesti on mahdollista myös pallon ollessa </w:t>
      </w:r>
      <w:r>
        <w:rPr>
          <w:i/>
          <w:color w:val="0073AE"/>
        </w:rPr>
        <w:t>estealueella </w:t>
      </w:r>
      <w:r>
        <w:rPr>
          <w:color w:val="0073AE"/>
        </w:rPr>
        <w:t>tai TIOn ollessa </w:t>
      </w:r>
      <w:r>
        <w:rPr>
          <w:i/>
          <w:color w:val="0073AE"/>
        </w:rPr>
        <w:t>ulkona </w:t>
      </w:r>
      <w:r>
        <w:rPr>
          <w:color w:val="0073AE"/>
          <w:w w:val="85"/>
        </w:rPr>
        <w:t>. </w:t>
      </w:r>
      <w:r>
        <w:rPr>
          <w:color w:val="0073AE"/>
        </w:rPr>
        <w:t>Katso tämän paikallissäännön alakohta f, kuinka silloin vapaudutaan </w:t>
      </w:r>
      <w:r>
        <w:rPr>
          <w:color w:val="0073AE"/>
          <w:w w:val="85"/>
        </w:rPr>
        <w:t>.</w:t>
      </w:r>
    </w:p>
    <w:p>
      <w:pPr>
        <w:pStyle w:val="BodyText"/>
        <w:spacing w:before="12"/>
        <w:rPr>
          <w:sz w:val="14"/>
        </w:rPr>
      </w:pPr>
    </w:p>
    <w:p>
      <w:pPr>
        <w:pStyle w:val="Heading4"/>
        <w:numPr>
          <w:ilvl w:val="0"/>
          <w:numId w:val="49"/>
        </w:numPr>
        <w:tabs>
          <w:tab w:pos="910" w:val="left" w:leader="none"/>
        </w:tabs>
        <w:spacing w:line="240" w:lineRule="auto" w:before="0" w:after="0"/>
        <w:ind w:left="909" w:right="0" w:hanging="166"/>
        <w:jc w:val="left"/>
      </w:pPr>
      <w:r>
        <w:rPr>
          <w:color w:val="0073AE"/>
        </w:rPr>
        <w:t>Vapautuminen,</w:t>
      </w:r>
      <w:r>
        <w:rPr>
          <w:color w:val="0073AE"/>
          <w:spacing w:val="-23"/>
        </w:rPr>
        <w:t> </w:t>
      </w:r>
      <w:r>
        <w:rPr>
          <w:color w:val="0073AE"/>
        </w:rPr>
        <w:t>kun</w:t>
      </w:r>
      <w:r>
        <w:rPr>
          <w:color w:val="0073AE"/>
          <w:spacing w:val="-4"/>
        </w:rPr>
        <w:t> </w:t>
      </w:r>
      <w:r>
        <w:rPr>
          <w:color w:val="0073AE"/>
        </w:rPr>
        <w:t>palloa</w:t>
      </w:r>
      <w:r>
        <w:rPr>
          <w:color w:val="0073AE"/>
          <w:spacing w:val="-4"/>
        </w:rPr>
        <w:t> </w:t>
      </w:r>
      <w:r>
        <w:rPr>
          <w:color w:val="0073AE"/>
        </w:rPr>
        <w:t>ei</w:t>
      </w:r>
      <w:r>
        <w:rPr>
          <w:color w:val="0073AE"/>
          <w:spacing w:val="-4"/>
        </w:rPr>
        <w:t> </w:t>
      </w:r>
      <w:r>
        <w:rPr>
          <w:color w:val="0073AE"/>
        </w:rPr>
        <w:t>löydy</w:t>
      </w:r>
      <w:r>
        <w:rPr>
          <w:color w:val="0073AE"/>
          <w:spacing w:val="-32"/>
        </w:rPr>
        <w:t> </w:t>
      </w:r>
      <w:r>
        <w:rPr>
          <w:color w:val="0073AE"/>
        </w:rPr>
        <w:t>TIOsta</w:t>
      </w:r>
    </w:p>
    <w:p>
      <w:pPr>
        <w:spacing w:line="213" w:lineRule="auto" w:before="110"/>
        <w:ind w:left="743" w:right="1083" w:firstLine="0"/>
        <w:jc w:val="left"/>
        <w:rPr>
          <w:sz w:val="19"/>
        </w:rPr>
      </w:pPr>
      <w:r>
        <w:rPr>
          <w:color w:val="0073AE"/>
          <w:sz w:val="19"/>
        </w:rPr>
        <w:t>Jos pelaajan palloa ei ole löytynyt, mutta </w:t>
      </w:r>
      <w:r>
        <w:rPr>
          <w:i/>
          <w:color w:val="0073AE"/>
          <w:sz w:val="19"/>
        </w:rPr>
        <w:t>tiedetään tai on käytännössä varmaa</w:t>
      </w:r>
      <w:r>
        <w:rPr>
          <w:color w:val="0073AE"/>
          <w:sz w:val="19"/>
        </w:rPr>
        <w:t>, että se on päätynyt TIOn sisälle:</w:t>
      </w:r>
    </w:p>
    <w:p>
      <w:pPr>
        <w:pStyle w:val="ListParagraph"/>
        <w:numPr>
          <w:ilvl w:val="0"/>
          <w:numId w:val="51"/>
        </w:numPr>
        <w:tabs>
          <w:tab w:pos="904" w:val="left" w:leader="none"/>
        </w:tabs>
        <w:spacing w:line="199" w:lineRule="auto" w:before="79" w:after="0"/>
        <w:ind w:left="903" w:right="1285" w:hanging="160"/>
        <w:jc w:val="both"/>
        <w:rPr>
          <w:sz w:val="19"/>
        </w:rPr>
      </w:pPr>
      <w:r>
        <w:rPr>
          <w:color w:val="0073AE"/>
          <w:sz w:val="19"/>
        </w:rPr>
        <w:t>Pelaaja voi vapautua tämän paikallissäännön mukaisesti käyttämällä sitä arvioitua kohtaa, mistä pallo viimeksi ylitti kentällä olevan</w:t>
      </w:r>
      <w:r>
        <w:rPr>
          <w:color w:val="0073AE"/>
          <w:spacing w:val="-40"/>
          <w:sz w:val="19"/>
        </w:rPr>
        <w:t> </w:t>
      </w:r>
      <w:r>
        <w:rPr>
          <w:color w:val="0073AE"/>
          <w:sz w:val="19"/>
        </w:rPr>
        <w:t>TIOn reunan, paikkana pallolle löytääkseen </w:t>
      </w:r>
      <w:r>
        <w:rPr>
          <w:i/>
          <w:color w:val="0073AE"/>
          <w:sz w:val="19"/>
        </w:rPr>
        <w:t>lähimmän täydellisen vapautumisen pisteen</w:t>
      </w:r>
      <w:r>
        <w:rPr>
          <w:i/>
          <w:color w:val="0073AE"/>
          <w:spacing w:val="-25"/>
          <w:sz w:val="19"/>
        </w:rPr>
        <w:t> </w:t>
      </w:r>
      <w:r>
        <w:rPr>
          <w:color w:val="0073AE"/>
          <w:w w:val="85"/>
          <w:sz w:val="19"/>
        </w:rPr>
        <w:t>.</w:t>
      </w:r>
    </w:p>
    <w:p>
      <w:pPr>
        <w:pStyle w:val="ListParagraph"/>
        <w:numPr>
          <w:ilvl w:val="0"/>
          <w:numId w:val="51"/>
        </w:numPr>
        <w:tabs>
          <w:tab w:pos="904" w:val="left" w:leader="none"/>
        </w:tabs>
        <w:spacing w:line="240" w:lineRule="auto" w:before="37" w:after="0"/>
        <w:ind w:left="903" w:right="0" w:hanging="160"/>
        <w:jc w:val="left"/>
        <w:rPr>
          <w:sz w:val="19"/>
        </w:rPr>
      </w:pPr>
      <w:r>
        <w:rPr>
          <w:color w:val="0073AE"/>
          <w:spacing w:val="-3"/>
          <w:sz w:val="19"/>
        </w:rPr>
        <w:t>Kun </w:t>
      </w:r>
      <w:r>
        <w:rPr>
          <w:color w:val="0073AE"/>
          <w:sz w:val="19"/>
        </w:rPr>
        <w:t>pelaaja on laittanut pallon </w:t>
      </w:r>
      <w:r>
        <w:rPr>
          <w:i/>
          <w:color w:val="0073AE"/>
          <w:sz w:val="19"/>
        </w:rPr>
        <w:t>peliin </w:t>
      </w:r>
      <w:r>
        <w:rPr>
          <w:color w:val="0073AE"/>
          <w:sz w:val="19"/>
        </w:rPr>
        <w:t>vapautumalla tällä</w:t>
      </w:r>
      <w:r>
        <w:rPr>
          <w:color w:val="0073AE"/>
          <w:spacing w:val="-25"/>
          <w:sz w:val="19"/>
        </w:rPr>
        <w:t> </w:t>
      </w:r>
      <w:r>
        <w:rPr>
          <w:color w:val="0073AE"/>
          <w:sz w:val="19"/>
        </w:rPr>
        <w:t>tavalla:</w:t>
      </w:r>
    </w:p>
    <w:p>
      <w:pPr>
        <w:pStyle w:val="BodyText"/>
        <w:spacing w:before="49"/>
        <w:ind w:left="923"/>
      </w:pPr>
      <w:r>
        <w:rPr>
          <w:color w:val="0073AE"/>
          <w:position w:val="3"/>
          <w:sz w:val="16"/>
        </w:rPr>
        <w:t>» </w:t>
      </w:r>
      <w:r>
        <w:rPr>
          <w:color w:val="0073AE"/>
        </w:rPr>
        <w:t>Alkuperäinen pallo ei enää ole </w:t>
      </w:r>
      <w:r>
        <w:rPr>
          <w:i/>
          <w:color w:val="0073AE"/>
        </w:rPr>
        <w:t>pelissä </w:t>
      </w:r>
      <w:r>
        <w:rPr>
          <w:color w:val="0073AE"/>
        </w:rPr>
        <w:t>eikä sitä saa pelata </w:t>
      </w:r>
      <w:r>
        <w:rPr>
          <w:color w:val="0073AE"/>
          <w:w w:val="85"/>
        </w:rPr>
        <w:t>.</w:t>
      </w:r>
    </w:p>
    <w:p>
      <w:pPr>
        <w:pStyle w:val="BodyText"/>
        <w:spacing w:line="213" w:lineRule="auto" w:before="109"/>
        <w:ind w:left="1083" w:right="1127" w:hanging="160"/>
      </w:pPr>
      <w:r>
        <w:rPr>
          <w:color w:val="0073AE"/>
          <w:position w:val="3"/>
          <w:sz w:val="16"/>
        </w:rPr>
        <w:t>» </w:t>
      </w:r>
      <w:r>
        <w:rPr>
          <w:color w:val="0073AE"/>
        </w:rPr>
        <w:t>Tämä pätee, vaikka pallo sen jälkeen löytyisi </w:t>
      </w:r>
      <w:r>
        <w:rPr>
          <w:i/>
          <w:color w:val="0073AE"/>
        </w:rPr>
        <w:t>kentältä </w:t>
      </w:r>
      <w:r>
        <w:rPr>
          <w:color w:val="0073AE"/>
        </w:rPr>
        <w:t>ennen kolmen minuutin etsintäajan loppumista (ks</w:t>
      </w:r>
      <w:r>
        <w:rPr>
          <w:color w:val="0073AE"/>
          <w:w w:val="44"/>
        </w:rPr>
        <w:t> .</w:t>
      </w:r>
      <w:r>
        <w:rPr>
          <w:color w:val="0073AE"/>
        </w:rPr>
        <w:t> Sääntö 6</w:t>
      </w:r>
      <w:r>
        <w:rPr>
          <w:color w:val="0073AE"/>
          <w:w w:val="44"/>
        </w:rPr>
        <w:t> .</w:t>
      </w:r>
      <w:r>
        <w:rPr>
          <w:color w:val="0073AE"/>
        </w:rPr>
        <w:t>3b)</w:t>
      </w:r>
      <w:r>
        <w:rPr>
          <w:color w:val="0073AE"/>
          <w:w w:val="44"/>
        </w:rPr>
        <w:t> .</w:t>
      </w:r>
    </w:p>
    <w:p>
      <w:pPr>
        <w:spacing w:line="213" w:lineRule="auto" w:before="112"/>
        <w:ind w:left="743" w:right="1127" w:firstLine="0"/>
        <w:jc w:val="left"/>
        <w:rPr>
          <w:sz w:val="19"/>
        </w:rPr>
      </w:pPr>
      <w:r>
        <w:rPr>
          <w:b/>
          <w:color w:val="0073AE"/>
          <w:sz w:val="19"/>
        </w:rPr>
        <w:t>Mutta </w:t>
      </w:r>
      <w:r>
        <w:rPr>
          <w:color w:val="0073AE"/>
          <w:sz w:val="19"/>
        </w:rPr>
        <w:t>jos ei </w:t>
      </w:r>
      <w:r>
        <w:rPr>
          <w:i/>
          <w:color w:val="0073AE"/>
          <w:sz w:val="19"/>
        </w:rPr>
        <w:t>tiedetä tai ole käytännössä varmaa</w:t>
      </w:r>
      <w:r>
        <w:rPr>
          <w:color w:val="0073AE"/>
          <w:sz w:val="19"/>
        </w:rPr>
        <w:t>, että pallo on TIOssa, pelaajan täytyy jatkaa peliä </w:t>
      </w:r>
      <w:r>
        <w:rPr>
          <w:i/>
          <w:color w:val="0073AE"/>
          <w:sz w:val="19"/>
        </w:rPr>
        <w:t>lyönti ja lyöntimatka </w:t>
      </w:r>
      <w:r>
        <w:rPr>
          <w:color w:val="0073AE"/>
          <w:sz w:val="19"/>
        </w:rPr>
        <w:t>-rangaistuksella (ks </w:t>
      </w:r>
      <w:r>
        <w:rPr>
          <w:color w:val="0073AE"/>
          <w:w w:val="85"/>
          <w:sz w:val="19"/>
        </w:rPr>
        <w:t>. </w:t>
      </w:r>
      <w:r>
        <w:rPr>
          <w:color w:val="0073AE"/>
          <w:sz w:val="19"/>
        </w:rPr>
        <w:t>Sääntö 18</w:t>
      </w:r>
      <w:r>
        <w:rPr>
          <w:color w:val="0073AE"/>
          <w:w w:val="44"/>
          <w:sz w:val="19"/>
        </w:rPr>
        <w:t> .</w:t>
      </w:r>
      <w:r>
        <w:rPr>
          <w:color w:val="0073AE"/>
          <w:sz w:val="19"/>
        </w:rPr>
        <w:t>2)</w:t>
      </w:r>
      <w:r>
        <w:rPr>
          <w:color w:val="0073AE"/>
          <w:w w:val="44"/>
          <w:sz w:val="19"/>
        </w:rPr>
        <w:t> .</w:t>
      </w:r>
    </w:p>
    <w:p>
      <w:pPr>
        <w:pStyle w:val="BodyText"/>
        <w:spacing w:before="11"/>
        <w:rPr>
          <w:sz w:val="16"/>
        </w:rPr>
      </w:pPr>
    </w:p>
    <w:p>
      <w:pPr>
        <w:pStyle w:val="Heading4"/>
        <w:spacing w:line="211" w:lineRule="auto"/>
        <w:ind w:left="913" w:right="1127" w:hanging="171"/>
      </w:pPr>
      <w:r>
        <w:rPr>
          <w:color w:val="0073AE"/>
        </w:rPr>
        <w:t>e.Toimikunnan oikeus muokata TIOsta vapautumisen menettelytapoja</w:t>
      </w:r>
    </w:p>
    <w:p>
      <w:pPr>
        <w:pStyle w:val="BodyText"/>
        <w:spacing w:line="213" w:lineRule="auto" w:before="115"/>
        <w:ind w:left="743" w:right="1196"/>
        <w:jc w:val="both"/>
      </w:pPr>
      <w:r>
        <w:rPr>
          <w:color w:val="0073AE"/>
        </w:rPr>
        <w:t>Otettaessa paikallissääntöä käyttöön, </w:t>
      </w:r>
      <w:r>
        <w:rPr>
          <w:i/>
          <w:color w:val="0073AE"/>
        </w:rPr>
        <w:t>toimikunta </w:t>
      </w:r>
      <w:r>
        <w:rPr>
          <w:color w:val="0073AE"/>
        </w:rPr>
        <w:t>voi muokata alakohdissa b ja c olevia vapautumisen menettelytapoja joko molemmilla tai vain toisella seuraavista tavoista:</w:t>
      </w:r>
    </w:p>
    <w:p>
      <w:pPr>
        <w:pStyle w:val="ListParagraph"/>
        <w:numPr>
          <w:ilvl w:val="0"/>
          <w:numId w:val="53"/>
        </w:numPr>
        <w:tabs>
          <w:tab w:pos="1014" w:val="left" w:leader="none"/>
        </w:tabs>
        <w:spacing w:line="213" w:lineRule="auto" w:before="114" w:after="0"/>
        <w:ind w:left="743" w:right="1112" w:firstLine="0"/>
        <w:jc w:val="left"/>
        <w:rPr>
          <w:sz w:val="19"/>
        </w:rPr>
      </w:pPr>
      <w:r>
        <w:rPr>
          <w:color w:val="0073AE"/>
          <w:sz w:val="19"/>
          <w:u w:val="single" w:color="0073AE"/>
        </w:rPr>
        <w:t>Pudottamisalueen mahdollinen tai pakollinen käyttäminen</w:t>
      </w:r>
      <w:r>
        <w:rPr>
          <w:color w:val="0073AE"/>
          <w:sz w:val="19"/>
        </w:rPr>
        <w:t> </w:t>
      </w:r>
      <w:r>
        <w:rPr>
          <w:color w:val="0073AE"/>
          <w:w w:val="85"/>
          <w:sz w:val="19"/>
        </w:rPr>
        <w:t>. </w:t>
      </w:r>
      <w:r>
        <w:rPr>
          <w:i/>
          <w:color w:val="0073AE"/>
          <w:sz w:val="19"/>
        </w:rPr>
        <w:t>Toimikunta </w:t>
      </w:r>
      <w:r>
        <w:rPr>
          <w:color w:val="0073AE"/>
          <w:sz w:val="19"/>
        </w:rPr>
        <w:t>voi antaa mahdollisuuden tai vaatia pelaajaa käyttämään pudottamisaluetta </w:t>
      </w:r>
      <w:r>
        <w:rPr>
          <w:i/>
          <w:color w:val="0073AE"/>
          <w:sz w:val="19"/>
        </w:rPr>
        <w:t>vapautumisalueena </w:t>
      </w:r>
      <w:r>
        <w:rPr>
          <w:color w:val="0073AE"/>
          <w:sz w:val="19"/>
        </w:rPr>
        <w:t>vapauduttaessa tämän paikallissäännön nojalla </w:t>
      </w:r>
      <w:r>
        <w:rPr>
          <w:color w:val="0073AE"/>
          <w:w w:val="85"/>
          <w:sz w:val="19"/>
        </w:rPr>
        <w:t>. </w:t>
      </w:r>
      <w:r>
        <w:rPr>
          <w:color w:val="0073AE"/>
          <w:sz w:val="19"/>
        </w:rPr>
        <w:t>Näin tehdessään </w:t>
      </w:r>
      <w:r>
        <w:rPr>
          <w:i/>
          <w:color w:val="0073AE"/>
          <w:sz w:val="19"/>
        </w:rPr>
        <w:t>toimikunta </w:t>
      </w:r>
      <w:r>
        <w:rPr>
          <w:color w:val="0073AE"/>
          <w:sz w:val="19"/>
        </w:rPr>
        <w:t>voi lisätä pudottamisalueen vapautumisvaihtoehdoksi ainoastaan fyysisestä haittaamisesta tai ainoastaan näkölinjan haittaamisesta tai</w:t>
      </w:r>
      <w:r>
        <w:rPr>
          <w:color w:val="0073AE"/>
          <w:spacing w:val="-4"/>
          <w:sz w:val="19"/>
        </w:rPr>
        <w:t> </w:t>
      </w:r>
      <w:r>
        <w:rPr>
          <w:color w:val="0073AE"/>
          <w:sz w:val="19"/>
        </w:rPr>
        <w:t>sitä</w:t>
      </w:r>
      <w:r>
        <w:rPr>
          <w:color w:val="0073AE"/>
          <w:spacing w:val="-3"/>
          <w:sz w:val="19"/>
        </w:rPr>
        <w:t> </w:t>
      </w:r>
      <w:r>
        <w:rPr>
          <w:color w:val="0073AE"/>
          <w:sz w:val="19"/>
        </w:rPr>
        <w:t>voidaan</w:t>
      </w:r>
      <w:r>
        <w:rPr>
          <w:color w:val="0073AE"/>
          <w:spacing w:val="-3"/>
          <w:sz w:val="19"/>
        </w:rPr>
        <w:t> </w:t>
      </w:r>
      <w:r>
        <w:rPr>
          <w:color w:val="0073AE"/>
          <w:sz w:val="19"/>
        </w:rPr>
        <w:t>käyttää</w:t>
      </w:r>
      <w:r>
        <w:rPr>
          <w:color w:val="0073AE"/>
          <w:spacing w:val="-3"/>
          <w:sz w:val="19"/>
        </w:rPr>
        <w:t> </w:t>
      </w:r>
      <w:r>
        <w:rPr>
          <w:color w:val="0073AE"/>
          <w:sz w:val="19"/>
        </w:rPr>
        <w:t>molemmista</w:t>
      </w:r>
      <w:r>
        <w:rPr>
          <w:color w:val="0073AE"/>
          <w:spacing w:val="-3"/>
          <w:sz w:val="19"/>
        </w:rPr>
        <w:t> </w:t>
      </w:r>
      <w:r>
        <w:rPr>
          <w:color w:val="0073AE"/>
          <w:sz w:val="19"/>
        </w:rPr>
        <w:t>haittaamisista</w:t>
      </w:r>
      <w:r>
        <w:rPr>
          <w:color w:val="0073AE"/>
          <w:spacing w:val="-3"/>
          <w:sz w:val="19"/>
        </w:rPr>
        <w:t> </w:t>
      </w:r>
      <w:r>
        <w:rPr>
          <w:color w:val="0073AE"/>
          <w:sz w:val="19"/>
        </w:rPr>
        <w:t>vapautumiseen</w:t>
      </w:r>
      <w:r>
        <w:rPr>
          <w:color w:val="0073AE"/>
          <w:spacing w:val="-29"/>
          <w:sz w:val="19"/>
        </w:rPr>
        <w:t> </w:t>
      </w:r>
      <w:r>
        <w:rPr>
          <w:color w:val="0073AE"/>
          <w:w w:val="85"/>
          <w:sz w:val="19"/>
        </w:rPr>
        <w:t>.</w:t>
      </w:r>
    </w:p>
    <w:p>
      <w:pPr>
        <w:pStyle w:val="ListParagraph"/>
        <w:numPr>
          <w:ilvl w:val="0"/>
          <w:numId w:val="53"/>
        </w:numPr>
        <w:tabs>
          <w:tab w:pos="985" w:val="left" w:leader="none"/>
        </w:tabs>
        <w:spacing w:line="213" w:lineRule="auto" w:before="114" w:after="0"/>
        <w:ind w:left="743" w:right="1253" w:firstLine="0"/>
        <w:jc w:val="left"/>
        <w:rPr>
          <w:sz w:val="19"/>
        </w:rPr>
      </w:pPr>
      <w:r>
        <w:rPr>
          <w:color w:val="0073AE"/>
          <w:sz w:val="19"/>
          <w:u w:val="single" w:color="0073AE"/>
        </w:rPr>
        <w:t>Vaihtoehto “molemmille puolille” vapautumisesta</w:t>
      </w:r>
      <w:r>
        <w:rPr>
          <w:color w:val="0073AE"/>
          <w:sz w:val="19"/>
        </w:rPr>
        <w:t> </w:t>
      </w:r>
      <w:r>
        <w:rPr>
          <w:color w:val="0073AE"/>
          <w:w w:val="85"/>
          <w:sz w:val="19"/>
        </w:rPr>
        <w:t>. </w:t>
      </w:r>
      <w:r>
        <w:rPr>
          <w:i/>
          <w:color w:val="0073AE"/>
          <w:sz w:val="19"/>
        </w:rPr>
        <w:t>Toimikunta </w:t>
      </w:r>
      <w:r>
        <w:rPr>
          <w:color w:val="0073AE"/>
          <w:sz w:val="19"/>
        </w:rPr>
        <w:t>voi sallia pelaajalle mahdollisuuden vapautua myös TIOn toiselle puolelle sen lisäksi mitä tämän paikallissäännön alakohdissa b ja c sallitaan </w:t>
      </w:r>
      <w:r>
        <w:rPr>
          <w:color w:val="0073AE"/>
          <w:w w:val="85"/>
          <w:sz w:val="19"/>
        </w:rPr>
        <w:t>. </w:t>
      </w:r>
      <w:r>
        <w:rPr>
          <w:b/>
          <w:color w:val="0073AE"/>
          <w:sz w:val="19"/>
        </w:rPr>
        <w:t>Mutta </w:t>
      </w:r>
      <w:r>
        <w:rPr>
          <w:i/>
          <w:color w:val="0073AE"/>
          <w:sz w:val="19"/>
        </w:rPr>
        <w:t>toimikunta </w:t>
      </w:r>
      <w:r>
        <w:rPr>
          <w:color w:val="0073AE"/>
          <w:sz w:val="19"/>
        </w:rPr>
        <w:t>voi määritellä, että molemmille puolille vapautumista ei sallita, jos pelaaja </w:t>
      </w:r>
      <w:r>
        <w:rPr>
          <w:color w:val="0073AE"/>
          <w:spacing w:val="1"/>
          <w:sz w:val="19"/>
        </w:rPr>
        <w:t>v</w:t>
      </w:r>
      <w:r>
        <w:rPr>
          <w:color w:val="0073AE"/>
          <w:spacing w:val="-1"/>
          <w:sz w:val="19"/>
        </w:rPr>
        <w:t>a</w:t>
      </w:r>
      <w:r>
        <w:rPr>
          <w:color w:val="0073AE"/>
          <w:spacing w:val="1"/>
          <w:sz w:val="19"/>
        </w:rPr>
        <w:t>pautu</w:t>
      </w:r>
      <w:r>
        <w:rPr>
          <w:color w:val="0073AE"/>
          <w:sz w:val="19"/>
        </w:rPr>
        <w:t>u</w:t>
      </w:r>
      <w:r>
        <w:rPr>
          <w:color w:val="0073AE"/>
          <w:spacing w:val="-4"/>
          <w:sz w:val="19"/>
        </w:rPr>
        <w:t> </w:t>
      </w:r>
      <w:r>
        <w:rPr>
          <w:color w:val="0073AE"/>
          <w:spacing w:val="1"/>
          <w:sz w:val="19"/>
        </w:rPr>
        <w:t>k</w:t>
      </w:r>
      <w:r>
        <w:rPr>
          <w:color w:val="0073AE"/>
          <w:spacing w:val="-7"/>
          <w:sz w:val="19"/>
        </w:rPr>
        <w:t>ä</w:t>
      </w:r>
      <w:r>
        <w:rPr>
          <w:color w:val="0073AE"/>
          <w:spacing w:val="1"/>
          <w:sz w:val="19"/>
        </w:rPr>
        <w:t>yttäe</w:t>
      </w:r>
      <w:r>
        <w:rPr>
          <w:color w:val="0073AE"/>
          <w:sz w:val="19"/>
        </w:rPr>
        <w:t>n</w:t>
      </w:r>
      <w:r>
        <w:rPr>
          <w:color w:val="0073AE"/>
          <w:spacing w:val="-4"/>
          <w:sz w:val="19"/>
        </w:rPr>
        <w:t> </w:t>
      </w:r>
      <w:r>
        <w:rPr>
          <w:color w:val="0073AE"/>
          <w:spacing w:val="1"/>
          <w:sz w:val="19"/>
        </w:rPr>
        <w:t>Sääntö</w:t>
      </w:r>
      <w:r>
        <w:rPr>
          <w:color w:val="0073AE"/>
          <w:sz w:val="19"/>
        </w:rPr>
        <w:t>ä</w:t>
      </w:r>
      <w:r>
        <w:rPr>
          <w:color w:val="0073AE"/>
          <w:spacing w:val="-4"/>
          <w:sz w:val="19"/>
        </w:rPr>
        <w:t> </w:t>
      </w:r>
      <w:r>
        <w:rPr>
          <w:color w:val="0073AE"/>
          <w:spacing w:val="1"/>
          <w:sz w:val="19"/>
        </w:rPr>
        <w:t>16</w:t>
      </w:r>
      <w:r>
        <w:rPr>
          <w:color w:val="0073AE"/>
          <w:w w:val="44"/>
          <w:sz w:val="19"/>
        </w:rPr>
        <w:t> </w:t>
      </w:r>
      <w:r>
        <w:rPr>
          <w:color w:val="0073AE"/>
          <w:spacing w:val="-1"/>
          <w:w w:val="44"/>
          <w:sz w:val="19"/>
        </w:rPr>
        <w:t>.</w:t>
      </w:r>
      <w:r>
        <w:rPr>
          <w:color w:val="0073AE"/>
          <w:spacing w:val="1"/>
          <w:sz w:val="19"/>
        </w:rPr>
        <w:t>1</w:t>
      </w:r>
      <w:r>
        <w:rPr>
          <w:color w:val="0073AE"/>
          <w:w w:val="44"/>
          <w:sz w:val="19"/>
        </w:rPr>
        <w:t> .</w:t>
      </w:r>
    </w:p>
    <w:p>
      <w:pPr>
        <w:spacing w:after="0" w:line="213" w:lineRule="auto"/>
        <w:jc w:val="left"/>
        <w:rPr>
          <w:sz w:val="19"/>
        </w:rPr>
        <w:sectPr>
          <w:pgSz w:w="7660" w:h="12310"/>
          <w:pgMar w:header="0" w:footer="270" w:top="680" w:bottom="460" w:left="0" w:right="0"/>
        </w:sectPr>
      </w:pPr>
    </w:p>
    <w:p>
      <w:pPr>
        <w:pStyle w:val="BodyText"/>
        <w:spacing w:before="10"/>
        <w:rPr>
          <w:sz w:val="23"/>
        </w:rPr>
      </w:pPr>
    </w:p>
    <w:p>
      <w:pPr>
        <w:pStyle w:val="Heading4"/>
        <w:spacing w:before="62"/>
      </w:pPr>
      <w:r>
        <w:rPr>
          <w:color w:val="0073AE"/>
        </w:rPr>
        <w:t>f. Pelaaja voi jatkaa muiden vapautumisvaihtoehtojen mukaisesti</w:t>
      </w:r>
    </w:p>
    <w:p>
      <w:pPr>
        <w:pStyle w:val="ListParagraph"/>
        <w:numPr>
          <w:ilvl w:val="0"/>
          <w:numId w:val="54"/>
        </w:numPr>
        <w:tabs>
          <w:tab w:pos="1439" w:val="left" w:leader="none"/>
        </w:tabs>
        <w:spacing w:line="213" w:lineRule="auto" w:before="109" w:after="0"/>
        <w:ind w:left="1197" w:right="730" w:firstLine="0"/>
        <w:jc w:val="left"/>
        <w:rPr>
          <w:sz w:val="19"/>
        </w:rPr>
      </w:pPr>
      <w:r>
        <w:rPr>
          <w:color w:val="0073AE"/>
          <w:spacing w:val="-17"/>
          <w:sz w:val="19"/>
          <w:u w:val="single" w:color="0073AE"/>
        </w:rPr>
        <w:t>V</w:t>
      </w:r>
      <w:r>
        <w:rPr>
          <w:color w:val="0073AE"/>
          <w:spacing w:val="-7"/>
          <w:sz w:val="19"/>
          <w:u w:val="single" w:color="0073AE"/>
        </w:rPr>
        <w:t>a</w:t>
      </w:r>
      <w:r>
        <w:rPr>
          <w:color w:val="0073AE"/>
          <w:spacing w:val="-5"/>
          <w:sz w:val="19"/>
          <w:u w:val="single" w:color="0073AE"/>
        </w:rPr>
        <w:t>pautumine</w:t>
      </w:r>
      <w:r>
        <w:rPr>
          <w:color w:val="0073AE"/>
          <w:sz w:val="19"/>
          <w:u w:val="single" w:color="0073AE"/>
        </w:rPr>
        <w:t>n</w:t>
      </w:r>
      <w:r>
        <w:rPr>
          <w:color w:val="0073AE"/>
          <w:spacing w:val="-15"/>
          <w:sz w:val="19"/>
          <w:u w:val="single" w:color="0073AE"/>
        </w:rPr>
        <w:t> </w:t>
      </w:r>
      <w:r>
        <w:rPr>
          <w:color w:val="0073AE"/>
          <w:spacing w:val="-5"/>
          <w:sz w:val="19"/>
          <w:u w:val="single" w:color="0073AE"/>
        </w:rPr>
        <w:t>k</w:t>
      </w:r>
      <w:r>
        <w:rPr>
          <w:color w:val="0073AE"/>
          <w:spacing w:val="-13"/>
          <w:sz w:val="19"/>
          <w:u w:val="single" w:color="0073AE"/>
        </w:rPr>
        <w:t>ä</w:t>
      </w:r>
      <w:r>
        <w:rPr>
          <w:color w:val="0073AE"/>
          <w:spacing w:val="-5"/>
          <w:sz w:val="19"/>
          <w:u w:val="single" w:color="0073AE"/>
        </w:rPr>
        <w:t>yttäe</w:t>
      </w:r>
      <w:r>
        <w:rPr>
          <w:color w:val="0073AE"/>
          <w:sz w:val="19"/>
          <w:u w:val="single" w:color="0073AE"/>
        </w:rPr>
        <w:t>n</w:t>
      </w:r>
      <w:r>
        <w:rPr>
          <w:color w:val="0073AE"/>
          <w:spacing w:val="-15"/>
          <w:sz w:val="19"/>
          <w:u w:val="single" w:color="0073AE"/>
        </w:rPr>
        <w:t> </w:t>
      </w:r>
      <w:r>
        <w:rPr>
          <w:color w:val="0073AE"/>
          <w:spacing w:val="-5"/>
          <w:sz w:val="19"/>
          <w:u w:val="single" w:color="0073AE"/>
        </w:rPr>
        <w:t>Säännö</w:t>
      </w:r>
      <w:r>
        <w:rPr>
          <w:color w:val="0073AE"/>
          <w:sz w:val="19"/>
          <w:u w:val="single" w:color="0073AE"/>
        </w:rPr>
        <w:t>n</w:t>
      </w:r>
      <w:r>
        <w:rPr>
          <w:color w:val="0073AE"/>
          <w:spacing w:val="-15"/>
          <w:sz w:val="19"/>
          <w:u w:val="single" w:color="0073AE"/>
        </w:rPr>
        <w:t> </w:t>
      </w:r>
      <w:r>
        <w:rPr>
          <w:color w:val="0073AE"/>
          <w:spacing w:val="-5"/>
          <w:sz w:val="19"/>
          <w:u w:val="single" w:color="0073AE"/>
        </w:rPr>
        <w:t>16</w:t>
      </w:r>
      <w:r>
        <w:rPr>
          <w:color w:val="0073AE"/>
          <w:w w:val="44"/>
          <w:sz w:val="19"/>
          <w:u w:val="single" w:color="0073AE"/>
        </w:rPr>
        <w:t> </w:t>
      </w:r>
      <w:r>
        <w:rPr>
          <w:color w:val="0073AE"/>
          <w:spacing w:val="-5"/>
          <w:w w:val="44"/>
          <w:sz w:val="19"/>
          <w:u w:val="single" w:color="0073AE"/>
        </w:rPr>
        <w:t>.</w:t>
      </w:r>
      <w:r>
        <w:rPr>
          <w:color w:val="0073AE"/>
          <w:sz w:val="19"/>
          <w:u w:val="single" w:color="0073AE"/>
        </w:rPr>
        <w:t>1</w:t>
      </w:r>
      <w:r>
        <w:rPr>
          <w:color w:val="0073AE"/>
          <w:spacing w:val="-15"/>
          <w:sz w:val="19"/>
          <w:u w:val="single" w:color="0073AE"/>
        </w:rPr>
        <w:t> </w:t>
      </w:r>
      <w:r>
        <w:rPr>
          <w:color w:val="0073AE"/>
          <w:spacing w:val="-5"/>
          <w:sz w:val="19"/>
          <w:u w:val="single" w:color="0073AE"/>
        </w:rPr>
        <w:t>ta</w:t>
      </w:r>
      <w:r>
        <w:rPr>
          <w:color w:val="0073AE"/>
          <w:sz w:val="19"/>
          <w:u w:val="single" w:color="0073AE"/>
        </w:rPr>
        <w:t>i</w:t>
      </w:r>
      <w:r>
        <w:rPr>
          <w:color w:val="0073AE"/>
          <w:spacing w:val="-15"/>
          <w:sz w:val="19"/>
          <w:u w:val="single" w:color="0073AE"/>
        </w:rPr>
        <w:t> </w:t>
      </w:r>
      <w:r>
        <w:rPr>
          <w:color w:val="0073AE"/>
          <w:spacing w:val="-5"/>
          <w:sz w:val="19"/>
          <w:u w:val="single" w:color="0073AE"/>
        </w:rPr>
        <w:t>tämä</w:t>
      </w:r>
      <w:r>
        <w:rPr>
          <w:color w:val="0073AE"/>
          <w:sz w:val="19"/>
          <w:u w:val="single" w:color="0073AE"/>
        </w:rPr>
        <w:t>n</w:t>
      </w:r>
      <w:r>
        <w:rPr>
          <w:color w:val="0073AE"/>
          <w:spacing w:val="-15"/>
          <w:sz w:val="19"/>
          <w:u w:val="single" w:color="0073AE"/>
        </w:rPr>
        <w:t> </w:t>
      </w:r>
      <w:r>
        <w:rPr>
          <w:color w:val="0073AE"/>
          <w:spacing w:val="-5"/>
          <w:sz w:val="19"/>
          <w:u w:val="single" w:color="0073AE"/>
        </w:rPr>
        <w:t>paikallissäännö</w:t>
      </w:r>
      <w:r>
        <w:rPr>
          <w:color w:val="0073AE"/>
          <w:sz w:val="19"/>
          <w:u w:val="single" w:color="0073AE"/>
        </w:rPr>
        <w:t>n</w:t>
      </w:r>
      <w:r>
        <w:rPr>
          <w:color w:val="0073AE"/>
          <w:spacing w:val="-15"/>
          <w:sz w:val="19"/>
          <w:u w:val="single" w:color="0073AE"/>
        </w:rPr>
        <w:t> </w:t>
      </w:r>
      <w:r>
        <w:rPr>
          <w:color w:val="0073AE"/>
          <w:spacing w:val="-5"/>
          <w:sz w:val="19"/>
          <w:u w:val="single" w:color="0073AE"/>
        </w:rPr>
        <w:t>menetelmi</w:t>
      </w:r>
      <w:r>
        <w:rPr>
          <w:color w:val="0073AE"/>
          <w:spacing w:val="-8"/>
          <w:sz w:val="19"/>
          <w:u w:val="single" w:color="0073AE"/>
        </w:rPr>
        <w:t>ä</w:t>
      </w:r>
      <w:r>
        <w:rPr>
          <w:color w:val="0073AE"/>
          <w:w w:val="44"/>
          <w:sz w:val="19"/>
        </w:rPr>
        <w:t> . </w:t>
      </w:r>
      <w:r>
        <w:rPr>
          <w:color w:val="0073AE"/>
          <w:sz w:val="19"/>
        </w:rPr>
        <w:t>Jos pelaajalla on fyysinen haitta TIOsta, kuten alakohdassa a on määritelty, voi pelaaja</w:t>
      </w:r>
      <w:r>
        <w:rPr>
          <w:color w:val="0073AE"/>
          <w:spacing w:val="-8"/>
          <w:sz w:val="19"/>
        </w:rPr>
        <w:t> </w:t>
      </w:r>
      <w:r>
        <w:rPr>
          <w:color w:val="0073AE"/>
          <w:sz w:val="19"/>
        </w:rPr>
        <w:t>joko:</w:t>
      </w:r>
    </w:p>
    <w:p>
      <w:pPr>
        <w:pStyle w:val="ListParagraph"/>
        <w:numPr>
          <w:ilvl w:val="1"/>
          <w:numId w:val="53"/>
        </w:numPr>
        <w:tabs>
          <w:tab w:pos="1358" w:val="left" w:leader="none"/>
        </w:tabs>
        <w:spacing w:line="349" w:lineRule="exact" w:before="34" w:after="0"/>
        <w:ind w:left="1357" w:right="0" w:hanging="160"/>
        <w:jc w:val="left"/>
        <w:rPr>
          <w:sz w:val="19"/>
        </w:rPr>
      </w:pPr>
      <w:r>
        <w:rPr>
          <w:color w:val="0073AE"/>
          <w:spacing w:val="-11"/>
          <w:sz w:val="19"/>
        </w:rPr>
        <w:t>V</w:t>
      </w:r>
      <w:r>
        <w:rPr>
          <w:color w:val="0073AE"/>
          <w:spacing w:val="1"/>
          <w:sz w:val="19"/>
        </w:rPr>
        <w:t>alit</w:t>
      </w:r>
      <w:r>
        <w:rPr>
          <w:color w:val="0073AE"/>
          <w:sz w:val="19"/>
        </w:rPr>
        <w:t>a</w:t>
      </w:r>
      <w:r>
        <w:rPr>
          <w:color w:val="0073AE"/>
          <w:spacing w:val="-4"/>
          <w:sz w:val="19"/>
        </w:rPr>
        <w:t> </w:t>
      </w:r>
      <w:r>
        <w:rPr>
          <w:color w:val="0073AE"/>
          <w:spacing w:val="1"/>
          <w:sz w:val="19"/>
        </w:rPr>
        <w:t>k</w:t>
      </w:r>
      <w:r>
        <w:rPr>
          <w:color w:val="0073AE"/>
          <w:spacing w:val="-7"/>
          <w:sz w:val="19"/>
        </w:rPr>
        <w:t>ä</w:t>
      </w:r>
      <w:r>
        <w:rPr>
          <w:color w:val="0073AE"/>
          <w:spacing w:val="1"/>
          <w:sz w:val="19"/>
        </w:rPr>
        <w:t>ytt</w:t>
      </w:r>
      <w:r>
        <w:rPr>
          <w:color w:val="0073AE"/>
          <w:spacing w:val="-6"/>
          <w:sz w:val="19"/>
        </w:rPr>
        <w:t>ä</w:t>
      </w:r>
      <w:r>
        <w:rPr>
          <w:color w:val="0073AE"/>
          <w:spacing w:val="1"/>
          <w:sz w:val="19"/>
        </w:rPr>
        <w:t>väns</w:t>
      </w:r>
      <w:r>
        <w:rPr>
          <w:color w:val="0073AE"/>
          <w:sz w:val="19"/>
        </w:rPr>
        <w:t>ä</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w:t>
      </w:r>
      <w:r>
        <w:rPr>
          <w:color w:val="0073AE"/>
          <w:sz w:val="19"/>
        </w:rPr>
        <w:t>6</w:t>
      </w:r>
      <w:r>
        <w:rPr>
          <w:color w:val="0073AE"/>
          <w:w w:val="44"/>
          <w:sz w:val="19"/>
        </w:rPr>
        <w:t> </w:t>
      </w:r>
      <w:r>
        <w:rPr>
          <w:color w:val="0073AE"/>
          <w:spacing w:val="1"/>
          <w:w w:val="44"/>
          <w:sz w:val="19"/>
        </w:rPr>
        <w:t>.</w:t>
      </w:r>
      <w:r>
        <w:rPr>
          <w:color w:val="0073AE"/>
          <w:sz w:val="19"/>
        </w:rPr>
        <w:t>1</w:t>
      </w:r>
      <w:r>
        <w:rPr>
          <w:color w:val="0073AE"/>
          <w:spacing w:val="-4"/>
          <w:sz w:val="19"/>
        </w:rPr>
        <w:t> </w:t>
      </w:r>
      <w:r>
        <w:rPr>
          <w:color w:val="0073AE"/>
          <w:spacing w:val="1"/>
          <w:sz w:val="19"/>
        </w:rPr>
        <w:t>v</w:t>
      </w:r>
      <w:r>
        <w:rPr>
          <w:color w:val="0073AE"/>
          <w:spacing w:val="-1"/>
          <w:sz w:val="19"/>
        </w:rPr>
        <w:t>a</w:t>
      </w:r>
      <w:r>
        <w:rPr>
          <w:color w:val="0073AE"/>
          <w:spacing w:val="1"/>
          <w:sz w:val="19"/>
        </w:rPr>
        <w:t>pautumismenette</w:t>
      </w:r>
      <w:r>
        <w:rPr>
          <w:color w:val="0073AE"/>
          <w:spacing w:val="-1"/>
          <w:sz w:val="19"/>
        </w:rPr>
        <w:t>l</w:t>
      </w:r>
      <w:r>
        <w:rPr>
          <w:color w:val="0073AE"/>
          <w:spacing w:val="1"/>
          <w:sz w:val="19"/>
        </w:rPr>
        <w:t>yit</w:t>
      </w:r>
      <w:r>
        <w:rPr>
          <w:color w:val="0073AE"/>
          <w:sz w:val="19"/>
        </w:rPr>
        <w:t>ä</w:t>
      </w:r>
      <w:r>
        <w:rPr>
          <w:color w:val="0073AE"/>
          <w:spacing w:val="-4"/>
          <w:sz w:val="19"/>
        </w:rPr>
        <w:t> </w:t>
      </w:r>
      <w:r>
        <w:rPr>
          <w:color w:val="0073AE"/>
          <w:spacing w:val="1"/>
          <w:sz w:val="19"/>
        </w:rPr>
        <w:t>tai</w:t>
      </w:r>
    </w:p>
    <w:p>
      <w:pPr>
        <w:pStyle w:val="ListParagraph"/>
        <w:numPr>
          <w:ilvl w:val="1"/>
          <w:numId w:val="53"/>
        </w:numPr>
        <w:tabs>
          <w:tab w:pos="1358" w:val="left" w:leader="none"/>
        </w:tabs>
        <w:spacing w:line="345" w:lineRule="exact" w:before="0" w:after="0"/>
        <w:ind w:left="1357" w:right="0" w:hanging="160"/>
        <w:jc w:val="left"/>
        <w:rPr>
          <w:sz w:val="19"/>
        </w:rPr>
      </w:pPr>
      <w:r>
        <w:rPr>
          <w:color w:val="0073AE"/>
          <w:sz w:val="19"/>
        </w:rPr>
        <w:t>Käyttää tätä paikallissääntöä</w:t>
      </w:r>
      <w:r>
        <w:rPr>
          <w:color w:val="0073AE"/>
          <w:spacing w:val="-38"/>
          <w:sz w:val="19"/>
        </w:rPr>
        <w:t> </w:t>
      </w:r>
      <w:r>
        <w:rPr>
          <w:color w:val="0073AE"/>
          <w:w w:val="85"/>
          <w:sz w:val="19"/>
        </w:rPr>
        <w:t>.</w:t>
      </w:r>
    </w:p>
    <w:p>
      <w:pPr>
        <w:pStyle w:val="ListParagraph"/>
        <w:numPr>
          <w:ilvl w:val="1"/>
          <w:numId w:val="53"/>
        </w:numPr>
        <w:tabs>
          <w:tab w:pos="1358" w:val="left" w:leader="none"/>
        </w:tabs>
        <w:spacing w:line="187" w:lineRule="auto" w:before="55" w:after="0"/>
        <w:ind w:left="1357" w:right="789" w:hanging="160"/>
        <w:jc w:val="left"/>
        <w:rPr>
          <w:sz w:val="19"/>
        </w:rPr>
      </w:pPr>
      <w:r>
        <w:rPr>
          <w:b/>
          <w:color w:val="0073AE"/>
          <w:sz w:val="19"/>
        </w:rPr>
        <w:t>Mutta </w:t>
      </w:r>
      <w:r>
        <w:rPr>
          <w:color w:val="0073AE"/>
          <w:sz w:val="19"/>
        </w:rPr>
        <w:t>hän ei voi vapautua yhden vaihtoehdon mukaisesti ja sen jälkeen vapautua toisen mukaisesti</w:t>
      </w:r>
      <w:r>
        <w:rPr>
          <w:color w:val="0073AE"/>
          <w:spacing w:val="-38"/>
          <w:sz w:val="19"/>
        </w:rPr>
        <w:t> </w:t>
      </w:r>
      <w:r>
        <w:rPr>
          <w:color w:val="0073AE"/>
          <w:w w:val="85"/>
          <w:sz w:val="19"/>
        </w:rPr>
        <w:t>.</w:t>
      </w:r>
    </w:p>
    <w:p>
      <w:pPr>
        <w:spacing w:line="213" w:lineRule="auto" w:before="119"/>
        <w:ind w:left="1197" w:right="674" w:firstLine="0"/>
        <w:jc w:val="left"/>
        <w:rPr>
          <w:sz w:val="19"/>
        </w:rPr>
      </w:pPr>
      <w:r>
        <w:rPr>
          <w:color w:val="0073AE"/>
          <w:sz w:val="19"/>
        </w:rPr>
        <w:t>Jos pelaaja valitsee menettelytavakseen </w:t>
      </w:r>
      <w:r>
        <w:rPr>
          <w:i/>
          <w:color w:val="0073AE"/>
          <w:sz w:val="19"/>
        </w:rPr>
        <w:t>epänormaalista kenttäolosuhteesta </w:t>
      </w:r>
      <w:r>
        <w:rPr>
          <w:color w:val="0073AE"/>
          <w:sz w:val="19"/>
        </w:rPr>
        <w:t>vapautumisen Säännön 16</w:t>
      </w:r>
      <w:r>
        <w:rPr>
          <w:color w:val="0073AE"/>
          <w:w w:val="44"/>
          <w:sz w:val="19"/>
        </w:rPr>
        <w:t> .</w:t>
      </w:r>
      <w:r>
        <w:rPr>
          <w:color w:val="0073AE"/>
          <w:sz w:val="19"/>
        </w:rPr>
        <w:t>1 mukaisesti, pelaajan täytyy käsitellä TIOa kuin se olisi </w:t>
      </w:r>
      <w:r>
        <w:rPr>
          <w:i/>
          <w:color w:val="0073AE"/>
          <w:sz w:val="19"/>
        </w:rPr>
        <w:t>kiinteä haitta </w:t>
      </w:r>
      <w:r>
        <w:rPr>
          <w:color w:val="0073AE"/>
          <w:sz w:val="19"/>
        </w:rPr>
        <w:t>ja vapautua pallon sijainnin perusteella:</w:t>
      </w:r>
    </w:p>
    <w:p>
      <w:pPr>
        <w:pStyle w:val="ListParagraph"/>
        <w:numPr>
          <w:ilvl w:val="1"/>
          <w:numId w:val="53"/>
        </w:numPr>
        <w:tabs>
          <w:tab w:pos="1358" w:val="left" w:leader="none"/>
        </w:tabs>
        <w:spacing w:line="349" w:lineRule="exact" w:before="33" w:after="0"/>
        <w:ind w:left="1357" w:right="0" w:hanging="160"/>
        <w:jc w:val="left"/>
        <w:rPr>
          <w:sz w:val="19"/>
        </w:rPr>
      </w:pPr>
      <w:r>
        <w:rPr>
          <w:i/>
          <w:color w:val="0073AE"/>
          <w:spacing w:val="1"/>
          <w:sz w:val="19"/>
          <w:u w:val="single" w:color="0073AE"/>
        </w:rPr>
        <w:t>Yleisell</w:t>
      </w:r>
      <w:r>
        <w:rPr>
          <w:i/>
          <w:color w:val="0073AE"/>
          <w:sz w:val="19"/>
          <w:u w:val="single" w:color="0073AE"/>
        </w:rPr>
        <w:t>ä</w:t>
      </w:r>
      <w:r>
        <w:rPr>
          <w:i/>
          <w:color w:val="0073AE"/>
          <w:spacing w:val="-4"/>
          <w:sz w:val="19"/>
          <w:u w:val="single" w:color="0073AE"/>
        </w:rPr>
        <w:t> </w:t>
      </w:r>
      <w:r>
        <w:rPr>
          <w:i/>
          <w:color w:val="0073AE"/>
          <w:spacing w:val="1"/>
          <w:sz w:val="19"/>
          <w:u w:val="single" w:color="0073AE"/>
        </w:rPr>
        <w:t>pelialueell</w:t>
      </w:r>
      <w:r>
        <w:rPr>
          <w:i/>
          <w:color w:val="0073AE"/>
          <w:sz w:val="19"/>
          <w:u w:val="single" w:color="0073AE"/>
        </w:rPr>
        <w:t>a</w:t>
      </w:r>
      <w:r>
        <w:rPr>
          <w:i/>
          <w:color w:val="0073AE"/>
          <w:spacing w:val="-5"/>
          <w:sz w:val="19"/>
        </w:rPr>
        <w:t> </w:t>
      </w:r>
      <w:r>
        <w:rPr>
          <w:color w:val="0073AE"/>
          <w:spacing w:val="1"/>
          <w:sz w:val="19"/>
        </w:rPr>
        <w:t>k</w:t>
      </w:r>
      <w:r>
        <w:rPr>
          <w:color w:val="0073AE"/>
          <w:spacing w:val="-7"/>
          <w:sz w:val="19"/>
        </w:rPr>
        <w:t>ä</w:t>
      </w:r>
      <w:r>
        <w:rPr>
          <w:color w:val="0073AE"/>
          <w:spacing w:val="1"/>
          <w:sz w:val="19"/>
        </w:rPr>
        <w:t>yttäe</w:t>
      </w:r>
      <w:r>
        <w:rPr>
          <w:color w:val="0073AE"/>
          <w:sz w:val="19"/>
        </w:rPr>
        <w:t>n</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w:t>
      </w:r>
      <w:r>
        <w:rPr>
          <w:color w:val="0073AE"/>
          <w:sz w:val="19"/>
        </w:rPr>
        <w:t>6</w:t>
      </w:r>
      <w:r>
        <w:rPr>
          <w:color w:val="0073AE"/>
          <w:w w:val="44"/>
          <w:sz w:val="19"/>
        </w:rPr>
        <w:t> </w:t>
      </w:r>
      <w:r>
        <w:rPr>
          <w:color w:val="0073AE"/>
          <w:spacing w:val="1"/>
          <w:w w:val="44"/>
          <w:sz w:val="19"/>
        </w:rPr>
        <w:t>.</w:t>
      </w:r>
      <w:r>
        <w:rPr>
          <w:color w:val="0073AE"/>
          <w:spacing w:val="1"/>
          <w:sz w:val="19"/>
        </w:rPr>
        <w:t>1</w:t>
      </w:r>
      <w:r>
        <w:rPr>
          <w:color w:val="0073AE"/>
          <w:sz w:val="19"/>
        </w:rPr>
        <w:t>b</w:t>
      </w:r>
      <w:r>
        <w:rPr>
          <w:color w:val="0073AE"/>
          <w:spacing w:val="-4"/>
          <w:sz w:val="19"/>
        </w:rPr>
        <w:t> </w:t>
      </w:r>
      <w:r>
        <w:rPr>
          <w:color w:val="0073AE"/>
          <w:spacing w:val="1"/>
          <w:sz w:val="19"/>
        </w:rPr>
        <w:t>menette</w:t>
      </w:r>
      <w:r>
        <w:rPr>
          <w:color w:val="0073AE"/>
          <w:spacing w:val="-1"/>
          <w:sz w:val="19"/>
        </w:rPr>
        <w:t>l</w:t>
      </w:r>
      <w:r>
        <w:rPr>
          <w:color w:val="0073AE"/>
          <w:spacing w:val="1"/>
          <w:sz w:val="19"/>
        </w:rPr>
        <w:t>yjä</w:t>
      </w:r>
      <w:r>
        <w:rPr>
          <w:color w:val="0073AE"/>
          <w:w w:val="44"/>
          <w:sz w:val="19"/>
        </w:rPr>
        <w:t> .</w:t>
      </w:r>
    </w:p>
    <w:p>
      <w:pPr>
        <w:pStyle w:val="ListParagraph"/>
        <w:numPr>
          <w:ilvl w:val="1"/>
          <w:numId w:val="53"/>
        </w:numPr>
        <w:tabs>
          <w:tab w:pos="1358" w:val="left" w:leader="none"/>
        </w:tabs>
        <w:spacing w:line="345" w:lineRule="exact" w:before="0" w:after="0"/>
        <w:ind w:left="1357" w:right="0" w:hanging="160"/>
        <w:jc w:val="left"/>
        <w:rPr>
          <w:sz w:val="19"/>
        </w:rPr>
      </w:pPr>
      <w:r>
        <w:rPr>
          <w:i/>
          <w:color w:val="0073AE"/>
          <w:spacing w:val="1"/>
          <w:sz w:val="19"/>
          <w:u w:val="single" w:color="0073AE"/>
        </w:rPr>
        <w:t>Bunk</w:t>
      </w:r>
      <w:r>
        <w:rPr>
          <w:i/>
          <w:color w:val="0073AE"/>
          <w:spacing w:val="-9"/>
          <w:sz w:val="19"/>
          <w:u w:val="single" w:color="0073AE"/>
        </w:rPr>
        <w:t>k</w:t>
      </w:r>
      <w:r>
        <w:rPr>
          <w:i/>
          <w:color w:val="0073AE"/>
          <w:spacing w:val="1"/>
          <w:sz w:val="19"/>
          <w:u w:val="single" w:color="0073AE"/>
        </w:rPr>
        <w:t>e</w:t>
      </w:r>
      <w:r>
        <w:rPr>
          <w:i/>
          <w:color w:val="0073AE"/>
          <w:spacing w:val="4"/>
          <w:sz w:val="19"/>
          <w:u w:val="single" w:color="0073AE"/>
        </w:rPr>
        <w:t>r</w:t>
      </w:r>
      <w:r>
        <w:rPr>
          <w:i/>
          <w:color w:val="0073AE"/>
          <w:spacing w:val="1"/>
          <w:sz w:val="19"/>
          <w:u w:val="single" w:color="0073AE"/>
        </w:rPr>
        <w:t>iss</w:t>
      </w:r>
      <w:r>
        <w:rPr>
          <w:i/>
          <w:color w:val="0073AE"/>
          <w:sz w:val="19"/>
          <w:u w:val="single" w:color="0073AE"/>
        </w:rPr>
        <w:t>a</w:t>
      </w:r>
      <w:r>
        <w:rPr>
          <w:i/>
          <w:color w:val="0073AE"/>
          <w:spacing w:val="-4"/>
          <w:sz w:val="19"/>
        </w:rPr>
        <w:t> </w:t>
      </w:r>
      <w:r>
        <w:rPr>
          <w:color w:val="0073AE"/>
          <w:spacing w:val="1"/>
          <w:sz w:val="19"/>
        </w:rPr>
        <w:t>k</w:t>
      </w:r>
      <w:r>
        <w:rPr>
          <w:color w:val="0073AE"/>
          <w:spacing w:val="-7"/>
          <w:sz w:val="19"/>
        </w:rPr>
        <w:t>ä</w:t>
      </w:r>
      <w:r>
        <w:rPr>
          <w:color w:val="0073AE"/>
          <w:spacing w:val="1"/>
          <w:sz w:val="19"/>
        </w:rPr>
        <w:t>yttäe</w:t>
      </w:r>
      <w:r>
        <w:rPr>
          <w:color w:val="0073AE"/>
          <w:sz w:val="19"/>
        </w:rPr>
        <w:t>n</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w:t>
      </w:r>
      <w:r>
        <w:rPr>
          <w:color w:val="0073AE"/>
          <w:sz w:val="19"/>
        </w:rPr>
        <w:t>6</w:t>
      </w:r>
      <w:r>
        <w:rPr>
          <w:color w:val="0073AE"/>
          <w:w w:val="44"/>
          <w:sz w:val="19"/>
        </w:rPr>
        <w:t> </w:t>
      </w:r>
      <w:r>
        <w:rPr>
          <w:color w:val="0073AE"/>
          <w:spacing w:val="1"/>
          <w:w w:val="44"/>
          <w:sz w:val="19"/>
        </w:rPr>
        <w:t>.</w:t>
      </w:r>
      <w:r>
        <w:rPr>
          <w:color w:val="0073AE"/>
          <w:spacing w:val="1"/>
          <w:sz w:val="19"/>
        </w:rPr>
        <w:t>1</w:t>
      </w:r>
      <w:r>
        <w:rPr>
          <w:color w:val="0073AE"/>
          <w:sz w:val="19"/>
        </w:rPr>
        <w:t>c</w:t>
      </w:r>
      <w:r>
        <w:rPr>
          <w:color w:val="0073AE"/>
          <w:spacing w:val="-4"/>
          <w:sz w:val="19"/>
        </w:rPr>
        <w:t> </w:t>
      </w:r>
      <w:r>
        <w:rPr>
          <w:color w:val="0073AE"/>
          <w:spacing w:val="1"/>
          <w:sz w:val="19"/>
        </w:rPr>
        <w:t>menette</w:t>
      </w:r>
      <w:r>
        <w:rPr>
          <w:color w:val="0073AE"/>
          <w:spacing w:val="-1"/>
          <w:sz w:val="19"/>
        </w:rPr>
        <w:t>l</w:t>
      </w:r>
      <w:r>
        <w:rPr>
          <w:color w:val="0073AE"/>
          <w:spacing w:val="1"/>
          <w:sz w:val="19"/>
        </w:rPr>
        <w:t>yjä</w:t>
      </w:r>
      <w:r>
        <w:rPr>
          <w:color w:val="0073AE"/>
          <w:w w:val="44"/>
          <w:sz w:val="19"/>
        </w:rPr>
        <w:t> .</w:t>
      </w:r>
    </w:p>
    <w:p>
      <w:pPr>
        <w:pStyle w:val="ListParagraph"/>
        <w:numPr>
          <w:ilvl w:val="1"/>
          <w:numId w:val="53"/>
        </w:numPr>
        <w:tabs>
          <w:tab w:pos="1358" w:val="left" w:leader="none"/>
        </w:tabs>
        <w:spacing w:line="316" w:lineRule="exact" w:before="0" w:after="0"/>
        <w:ind w:left="1357" w:right="0" w:hanging="160"/>
        <w:jc w:val="left"/>
        <w:rPr>
          <w:sz w:val="19"/>
        </w:rPr>
      </w:pPr>
      <w:r>
        <w:rPr>
          <w:i/>
          <w:color w:val="0073AE"/>
          <w:spacing w:val="1"/>
          <w:sz w:val="19"/>
          <w:u w:val="single" w:color="0073AE"/>
        </w:rPr>
        <w:t>Estealueell</w:t>
      </w:r>
      <w:r>
        <w:rPr>
          <w:i/>
          <w:color w:val="0073AE"/>
          <w:sz w:val="19"/>
          <w:u w:val="single" w:color="0073AE"/>
        </w:rPr>
        <w:t>a</w:t>
      </w:r>
      <w:r>
        <w:rPr>
          <w:i/>
          <w:color w:val="0073AE"/>
          <w:spacing w:val="-5"/>
          <w:sz w:val="19"/>
        </w:rPr>
        <w:t> </w:t>
      </w:r>
      <w:r>
        <w:rPr>
          <w:color w:val="0073AE"/>
          <w:spacing w:val="1"/>
          <w:sz w:val="19"/>
        </w:rPr>
        <w:t>k</w:t>
      </w:r>
      <w:r>
        <w:rPr>
          <w:color w:val="0073AE"/>
          <w:spacing w:val="-7"/>
          <w:sz w:val="19"/>
        </w:rPr>
        <w:t>ä</w:t>
      </w:r>
      <w:r>
        <w:rPr>
          <w:color w:val="0073AE"/>
          <w:spacing w:val="1"/>
          <w:sz w:val="19"/>
        </w:rPr>
        <w:t>yttäe</w:t>
      </w:r>
      <w:r>
        <w:rPr>
          <w:color w:val="0073AE"/>
          <w:sz w:val="19"/>
        </w:rPr>
        <w:t>n</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w:t>
      </w:r>
      <w:r>
        <w:rPr>
          <w:color w:val="0073AE"/>
          <w:sz w:val="19"/>
        </w:rPr>
        <w:t>6</w:t>
      </w:r>
      <w:r>
        <w:rPr>
          <w:color w:val="0073AE"/>
          <w:w w:val="44"/>
          <w:sz w:val="19"/>
        </w:rPr>
        <w:t> </w:t>
      </w:r>
      <w:r>
        <w:rPr>
          <w:color w:val="0073AE"/>
          <w:spacing w:val="1"/>
          <w:w w:val="44"/>
          <w:sz w:val="19"/>
        </w:rPr>
        <w:t>.</w:t>
      </w:r>
      <w:r>
        <w:rPr>
          <w:color w:val="0073AE"/>
          <w:spacing w:val="1"/>
          <w:sz w:val="19"/>
        </w:rPr>
        <w:t>1</w:t>
      </w:r>
      <w:r>
        <w:rPr>
          <w:color w:val="0073AE"/>
          <w:sz w:val="19"/>
        </w:rPr>
        <w:t>c</w:t>
      </w:r>
      <w:r>
        <w:rPr>
          <w:color w:val="0073AE"/>
          <w:spacing w:val="-4"/>
          <w:sz w:val="19"/>
        </w:rPr>
        <w:t> </w:t>
      </w:r>
      <w:r>
        <w:rPr>
          <w:color w:val="0073AE"/>
          <w:spacing w:val="1"/>
          <w:sz w:val="19"/>
        </w:rPr>
        <w:t>menette</w:t>
      </w:r>
      <w:r>
        <w:rPr>
          <w:color w:val="0073AE"/>
          <w:spacing w:val="-1"/>
          <w:sz w:val="19"/>
        </w:rPr>
        <w:t>l</w:t>
      </w:r>
      <w:r>
        <w:rPr>
          <w:color w:val="0073AE"/>
          <w:spacing w:val="1"/>
          <w:sz w:val="19"/>
        </w:rPr>
        <w:t>yj</w:t>
      </w:r>
      <w:r>
        <w:rPr>
          <w:color w:val="0073AE"/>
          <w:sz w:val="19"/>
        </w:rPr>
        <w:t>ä</w:t>
      </w:r>
      <w:r>
        <w:rPr>
          <w:color w:val="0073AE"/>
          <w:spacing w:val="-4"/>
          <w:sz w:val="19"/>
        </w:rPr>
        <w:t> </w:t>
      </w:r>
      <w:r>
        <w:rPr>
          <w:color w:val="0073AE"/>
          <w:spacing w:val="1"/>
          <w:sz w:val="19"/>
        </w:rPr>
        <w:t>kute</w:t>
      </w:r>
      <w:r>
        <w:rPr>
          <w:color w:val="0073AE"/>
          <w:sz w:val="19"/>
        </w:rPr>
        <w:t>n</w:t>
      </w:r>
      <w:r>
        <w:rPr>
          <w:color w:val="0073AE"/>
          <w:spacing w:val="-4"/>
          <w:sz w:val="19"/>
        </w:rPr>
        <w:t> </w:t>
      </w:r>
      <w:r>
        <w:rPr>
          <w:color w:val="0073AE"/>
          <w:spacing w:val="1"/>
          <w:sz w:val="19"/>
        </w:rPr>
        <w:t>jo</w:t>
      </w:r>
      <w:r>
        <w:rPr>
          <w:color w:val="0073AE"/>
          <w:sz w:val="19"/>
        </w:rPr>
        <w:t>s</w:t>
      </w:r>
      <w:r>
        <w:rPr>
          <w:color w:val="0073AE"/>
          <w:spacing w:val="-4"/>
          <w:sz w:val="19"/>
        </w:rPr>
        <w:t> </w:t>
      </w:r>
      <w:r>
        <w:rPr>
          <w:color w:val="0073AE"/>
          <w:spacing w:val="1"/>
          <w:sz w:val="19"/>
        </w:rPr>
        <w:t>pall</w:t>
      </w:r>
      <w:r>
        <w:rPr>
          <w:color w:val="0073AE"/>
          <w:sz w:val="19"/>
        </w:rPr>
        <w:t>o</w:t>
      </w:r>
      <w:r>
        <w:rPr>
          <w:color w:val="0073AE"/>
          <w:spacing w:val="-4"/>
          <w:sz w:val="19"/>
        </w:rPr>
        <w:t> </w:t>
      </w:r>
      <w:r>
        <w:rPr>
          <w:color w:val="0073AE"/>
          <w:spacing w:val="1"/>
          <w:sz w:val="19"/>
        </w:rPr>
        <w:t>olis</w:t>
      </w:r>
      <w:r>
        <w:rPr>
          <w:color w:val="0073AE"/>
          <w:sz w:val="19"/>
        </w:rPr>
        <w:t>i</w:t>
      </w:r>
    </w:p>
    <w:p>
      <w:pPr>
        <w:spacing w:line="226" w:lineRule="exact" w:before="0"/>
        <w:ind w:left="1357" w:right="0" w:firstLine="0"/>
        <w:jc w:val="left"/>
        <w:rPr>
          <w:sz w:val="19"/>
        </w:rPr>
      </w:pPr>
      <w:r>
        <w:rPr>
          <w:i/>
          <w:color w:val="0073AE"/>
          <w:w w:val="90"/>
          <w:sz w:val="19"/>
        </w:rPr>
        <w:t>bunkkerissa </w:t>
      </w:r>
      <w:r>
        <w:rPr>
          <w:color w:val="0073AE"/>
          <w:w w:val="85"/>
          <w:sz w:val="19"/>
        </w:rPr>
        <w:t>.</w:t>
      </w:r>
    </w:p>
    <w:p>
      <w:pPr>
        <w:pStyle w:val="ListParagraph"/>
        <w:numPr>
          <w:ilvl w:val="1"/>
          <w:numId w:val="53"/>
        </w:numPr>
        <w:tabs>
          <w:tab w:pos="1358" w:val="left" w:leader="none"/>
        </w:tabs>
        <w:spacing w:line="240" w:lineRule="auto" w:before="29" w:after="0"/>
        <w:ind w:left="1357" w:right="0" w:hanging="160"/>
        <w:jc w:val="left"/>
        <w:rPr>
          <w:sz w:val="19"/>
        </w:rPr>
      </w:pPr>
      <w:r>
        <w:rPr>
          <w:i/>
          <w:color w:val="0073AE"/>
          <w:spacing w:val="1"/>
          <w:sz w:val="19"/>
          <w:u w:val="single" w:color="0073AE"/>
        </w:rPr>
        <w:t>Vihe</w:t>
      </w:r>
      <w:r>
        <w:rPr>
          <w:i/>
          <w:color w:val="0073AE"/>
          <w:spacing w:val="4"/>
          <w:sz w:val="19"/>
          <w:u w:val="single" w:color="0073AE"/>
        </w:rPr>
        <w:t>r</w:t>
      </w:r>
      <w:r>
        <w:rPr>
          <w:i/>
          <w:color w:val="0073AE"/>
          <w:spacing w:val="1"/>
          <w:sz w:val="19"/>
          <w:u w:val="single" w:color="0073AE"/>
        </w:rPr>
        <w:t>iöll</w:t>
      </w:r>
      <w:r>
        <w:rPr>
          <w:i/>
          <w:color w:val="0073AE"/>
          <w:sz w:val="19"/>
          <w:u w:val="single" w:color="0073AE"/>
        </w:rPr>
        <w:t>ä</w:t>
      </w:r>
      <w:r>
        <w:rPr>
          <w:i/>
          <w:color w:val="0073AE"/>
          <w:spacing w:val="-5"/>
          <w:sz w:val="19"/>
        </w:rPr>
        <w:t> </w:t>
      </w:r>
      <w:r>
        <w:rPr>
          <w:color w:val="0073AE"/>
          <w:spacing w:val="1"/>
          <w:sz w:val="19"/>
        </w:rPr>
        <w:t>k</w:t>
      </w:r>
      <w:r>
        <w:rPr>
          <w:color w:val="0073AE"/>
          <w:spacing w:val="-7"/>
          <w:sz w:val="19"/>
        </w:rPr>
        <w:t>ä</w:t>
      </w:r>
      <w:r>
        <w:rPr>
          <w:color w:val="0073AE"/>
          <w:spacing w:val="1"/>
          <w:sz w:val="19"/>
        </w:rPr>
        <w:t>yttäe</w:t>
      </w:r>
      <w:r>
        <w:rPr>
          <w:color w:val="0073AE"/>
          <w:sz w:val="19"/>
        </w:rPr>
        <w:t>n</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w:t>
      </w:r>
      <w:r>
        <w:rPr>
          <w:color w:val="0073AE"/>
          <w:sz w:val="19"/>
        </w:rPr>
        <w:t>6</w:t>
      </w:r>
      <w:r>
        <w:rPr>
          <w:color w:val="0073AE"/>
          <w:w w:val="44"/>
          <w:sz w:val="19"/>
        </w:rPr>
        <w:t> </w:t>
      </w:r>
      <w:r>
        <w:rPr>
          <w:color w:val="0073AE"/>
          <w:spacing w:val="1"/>
          <w:w w:val="44"/>
          <w:sz w:val="19"/>
        </w:rPr>
        <w:t>.</w:t>
      </w:r>
      <w:r>
        <w:rPr>
          <w:color w:val="0073AE"/>
          <w:spacing w:val="1"/>
          <w:sz w:val="19"/>
        </w:rPr>
        <w:t>1</w:t>
      </w:r>
      <w:r>
        <w:rPr>
          <w:color w:val="0073AE"/>
          <w:sz w:val="19"/>
        </w:rPr>
        <w:t>d</w:t>
      </w:r>
      <w:r>
        <w:rPr>
          <w:color w:val="0073AE"/>
          <w:spacing w:val="-4"/>
          <w:sz w:val="19"/>
        </w:rPr>
        <w:t> </w:t>
      </w:r>
      <w:r>
        <w:rPr>
          <w:color w:val="0073AE"/>
          <w:spacing w:val="1"/>
          <w:sz w:val="19"/>
        </w:rPr>
        <w:t>menette</w:t>
      </w:r>
      <w:r>
        <w:rPr>
          <w:color w:val="0073AE"/>
          <w:spacing w:val="-1"/>
          <w:sz w:val="19"/>
        </w:rPr>
        <w:t>l</w:t>
      </w:r>
      <w:r>
        <w:rPr>
          <w:color w:val="0073AE"/>
          <w:spacing w:val="1"/>
          <w:sz w:val="19"/>
        </w:rPr>
        <w:t>yjä</w:t>
      </w:r>
      <w:r>
        <w:rPr>
          <w:color w:val="0073AE"/>
          <w:w w:val="44"/>
          <w:sz w:val="19"/>
        </w:rPr>
        <w:t> .</w:t>
      </w:r>
    </w:p>
    <w:p>
      <w:pPr>
        <w:pStyle w:val="ListParagraph"/>
        <w:numPr>
          <w:ilvl w:val="0"/>
          <w:numId w:val="54"/>
        </w:numPr>
        <w:tabs>
          <w:tab w:pos="1439" w:val="left" w:leader="none"/>
        </w:tabs>
        <w:spacing w:line="213" w:lineRule="auto" w:before="72" w:after="0"/>
        <w:ind w:left="1197" w:right="730" w:firstLine="0"/>
        <w:jc w:val="left"/>
        <w:rPr>
          <w:sz w:val="19"/>
        </w:rPr>
      </w:pPr>
      <w:r>
        <w:rPr>
          <w:color w:val="0073AE"/>
          <w:spacing w:val="-11"/>
          <w:sz w:val="19"/>
          <w:u w:val="single" w:color="0073AE"/>
        </w:rPr>
        <w:t>V</w:t>
      </w:r>
      <w:r>
        <w:rPr>
          <w:color w:val="0073AE"/>
          <w:spacing w:val="-1"/>
          <w:sz w:val="19"/>
          <w:u w:val="single" w:color="0073AE"/>
        </w:rPr>
        <w:t>a</w:t>
      </w:r>
      <w:r>
        <w:rPr>
          <w:color w:val="0073AE"/>
          <w:spacing w:val="1"/>
          <w:sz w:val="19"/>
          <w:u w:val="single" w:color="0073AE"/>
        </w:rPr>
        <w:t>pautumine</w:t>
      </w:r>
      <w:r>
        <w:rPr>
          <w:color w:val="0073AE"/>
          <w:sz w:val="19"/>
          <w:u w:val="single" w:color="0073AE"/>
        </w:rPr>
        <w:t>n</w:t>
      </w:r>
      <w:r>
        <w:rPr>
          <w:color w:val="0073AE"/>
          <w:spacing w:val="-4"/>
          <w:sz w:val="19"/>
          <w:u w:val="single" w:color="0073AE"/>
        </w:rPr>
        <w:t> </w:t>
      </w:r>
      <w:r>
        <w:rPr>
          <w:color w:val="0073AE"/>
          <w:spacing w:val="1"/>
          <w:sz w:val="19"/>
          <w:u w:val="single" w:color="0073AE"/>
        </w:rPr>
        <w:t>Säännö</w:t>
      </w:r>
      <w:r>
        <w:rPr>
          <w:color w:val="0073AE"/>
          <w:sz w:val="19"/>
          <w:u w:val="single" w:color="0073AE"/>
        </w:rPr>
        <w:t>n</w:t>
      </w:r>
      <w:r>
        <w:rPr>
          <w:color w:val="0073AE"/>
          <w:spacing w:val="-4"/>
          <w:sz w:val="19"/>
          <w:u w:val="single" w:color="0073AE"/>
        </w:rPr>
        <w:t> </w:t>
      </w:r>
      <w:r>
        <w:rPr>
          <w:color w:val="0073AE"/>
          <w:spacing w:val="1"/>
          <w:sz w:val="19"/>
          <w:u w:val="single" w:color="0073AE"/>
        </w:rPr>
        <w:t>17</w:t>
      </w:r>
      <w:r>
        <w:rPr>
          <w:color w:val="0073AE"/>
          <w:sz w:val="19"/>
          <w:u w:val="single" w:color="0073AE"/>
        </w:rPr>
        <w:t>,</w:t>
      </w:r>
      <w:r>
        <w:rPr>
          <w:color w:val="0073AE"/>
          <w:spacing w:val="-23"/>
          <w:sz w:val="19"/>
          <w:u w:val="single" w:color="0073AE"/>
        </w:rPr>
        <w:t> </w:t>
      </w:r>
      <w:r>
        <w:rPr>
          <w:color w:val="0073AE"/>
          <w:spacing w:val="1"/>
          <w:sz w:val="19"/>
          <w:u w:val="single" w:color="0073AE"/>
        </w:rPr>
        <w:t>1</w:t>
      </w:r>
      <w:r>
        <w:rPr>
          <w:color w:val="0073AE"/>
          <w:sz w:val="19"/>
          <w:u w:val="single" w:color="0073AE"/>
        </w:rPr>
        <w:t>8</w:t>
      </w:r>
      <w:r>
        <w:rPr>
          <w:color w:val="0073AE"/>
          <w:spacing w:val="-4"/>
          <w:sz w:val="19"/>
          <w:u w:val="single" w:color="0073AE"/>
        </w:rPr>
        <w:t> </w:t>
      </w:r>
      <w:r>
        <w:rPr>
          <w:color w:val="0073AE"/>
          <w:spacing w:val="1"/>
          <w:sz w:val="19"/>
          <w:u w:val="single" w:color="0073AE"/>
        </w:rPr>
        <w:t>ta</w:t>
      </w:r>
      <w:r>
        <w:rPr>
          <w:color w:val="0073AE"/>
          <w:sz w:val="19"/>
          <w:u w:val="single" w:color="0073AE"/>
        </w:rPr>
        <w:t>i</w:t>
      </w:r>
      <w:r>
        <w:rPr>
          <w:color w:val="0073AE"/>
          <w:spacing w:val="-4"/>
          <w:sz w:val="19"/>
          <w:u w:val="single" w:color="0073AE"/>
        </w:rPr>
        <w:t> </w:t>
      </w:r>
      <w:r>
        <w:rPr>
          <w:color w:val="0073AE"/>
          <w:spacing w:val="1"/>
          <w:sz w:val="19"/>
          <w:u w:val="single" w:color="0073AE"/>
        </w:rPr>
        <w:t>1</w:t>
      </w:r>
      <w:r>
        <w:rPr>
          <w:color w:val="0073AE"/>
          <w:sz w:val="19"/>
          <w:u w:val="single" w:color="0073AE"/>
        </w:rPr>
        <w:t>9</w:t>
      </w:r>
      <w:r>
        <w:rPr>
          <w:color w:val="0073AE"/>
          <w:spacing w:val="-4"/>
          <w:sz w:val="19"/>
          <w:u w:val="single" w:color="0073AE"/>
        </w:rPr>
        <w:t> </w:t>
      </w:r>
      <w:r>
        <w:rPr>
          <w:color w:val="0073AE"/>
          <w:spacing w:val="1"/>
          <w:sz w:val="19"/>
          <w:u w:val="single" w:color="0073AE"/>
        </w:rPr>
        <w:t>nojall</w:t>
      </w:r>
      <w:r>
        <w:rPr>
          <w:color w:val="0073AE"/>
          <w:spacing w:val="-1"/>
          <w:sz w:val="19"/>
          <w:u w:val="single" w:color="0073AE"/>
        </w:rPr>
        <w:t>a</w:t>
      </w:r>
      <w:r>
        <w:rPr>
          <w:color w:val="0073AE"/>
          <w:w w:val="44"/>
          <w:sz w:val="19"/>
        </w:rPr>
        <w:t> </w:t>
      </w:r>
      <w:r>
        <w:rPr>
          <w:color w:val="0073AE"/>
          <w:spacing w:val="7"/>
          <w:w w:val="44"/>
          <w:sz w:val="19"/>
        </w:rPr>
        <w:t>.</w:t>
      </w:r>
      <w:r>
        <w:rPr>
          <w:color w:val="0073AE"/>
          <w:spacing w:val="-5"/>
          <w:sz w:val="19"/>
        </w:rPr>
        <w:t>T</w:t>
      </w:r>
      <w:r>
        <w:rPr>
          <w:color w:val="0073AE"/>
          <w:spacing w:val="1"/>
          <w:sz w:val="19"/>
        </w:rPr>
        <w:t>äm</w:t>
      </w:r>
      <w:r>
        <w:rPr>
          <w:color w:val="0073AE"/>
          <w:sz w:val="19"/>
        </w:rPr>
        <w:t>ä</w:t>
      </w:r>
      <w:r>
        <w:rPr>
          <w:color w:val="0073AE"/>
          <w:spacing w:val="-4"/>
          <w:sz w:val="19"/>
        </w:rPr>
        <w:t> </w:t>
      </w:r>
      <w:r>
        <w:rPr>
          <w:color w:val="0073AE"/>
          <w:spacing w:val="1"/>
          <w:sz w:val="19"/>
        </w:rPr>
        <w:t>paikallissäänt</w:t>
      </w:r>
      <w:r>
        <w:rPr>
          <w:color w:val="0073AE"/>
          <w:sz w:val="19"/>
        </w:rPr>
        <w:t>ö</w:t>
      </w:r>
      <w:r>
        <w:rPr>
          <w:color w:val="0073AE"/>
          <w:spacing w:val="-4"/>
          <w:sz w:val="19"/>
        </w:rPr>
        <w:t> </w:t>
      </w:r>
      <w:r>
        <w:rPr>
          <w:color w:val="0073AE"/>
          <w:spacing w:val="1"/>
          <w:sz w:val="19"/>
        </w:rPr>
        <w:t>e</w:t>
      </w:r>
      <w:r>
        <w:rPr>
          <w:color w:val="0073AE"/>
          <w:sz w:val="19"/>
        </w:rPr>
        <w:t>i</w:t>
      </w:r>
      <w:r>
        <w:rPr>
          <w:color w:val="0073AE"/>
          <w:spacing w:val="-4"/>
          <w:sz w:val="19"/>
        </w:rPr>
        <w:t> </w:t>
      </w:r>
      <w:r>
        <w:rPr>
          <w:color w:val="0073AE"/>
          <w:spacing w:val="1"/>
          <w:sz w:val="19"/>
        </w:rPr>
        <w:t>estä </w:t>
      </w:r>
      <w:r>
        <w:rPr>
          <w:color w:val="0073AE"/>
          <w:sz w:val="19"/>
        </w:rPr>
        <w:t>pelaajaa vapautumasta Säännön 17, 18 tai 19 mukaisesti sen sijaan, että vapautuisi</w:t>
      </w:r>
      <w:r>
        <w:rPr>
          <w:color w:val="0073AE"/>
          <w:spacing w:val="-27"/>
          <w:sz w:val="19"/>
        </w:rPr>
        <w:t> </w:t>
      </w:r>
      <w:r>
        <w:rPr>
          <w:color w:val="0073AE"/>
          <w:sz w:val="19"/>
        </w:rPr>
        <w:t>TIOsta</w:t>
      </w:r>
      <w:r>
        <w:rPr>
          <w:color w:val="0073AE"/>
          <w:spacing w:val="-4"/>
          <w:sz w:val="19"/>
        </w:rPr>
        <w:t> </w:t>
      </w:r>
      <w:r>
        <w:rPr>
          <w:color w:val="0073AE"/>
          <w:sz w:val="19"/>
        </w:rPr>
        <w:t>tämän</w:t>
      </w:r>
      <w:r>
        <w:rPr>
          <w:color w:val="0073AE"/>
          <w:spacing w:val="-3"/>
          <w:sz w:val="19"/>
        </w:rPr>
        <w:t> </w:t>
      </w:r>
      <w:r>
        <w:rPr>
          <w:color w:val="0073AE"/>
          <w:sz w:val="19"/>
        </w:rPr>
        <w:t>paikallissäännön</w:t>
      </w:r>
      <w:r>
        <w:rPr>
          <w:color w:val="0073AE"/>
          <w:spacing w:val="-4"/>
          <w:sz w:val="19"/>
        </w:rPr>
        <w:t> </w:t>
      </w:r>
      <w:r>
        <w:rPr>
          <w:color w:val="0073AE"/>
          <w:sz w:val="19"/>
        </w:rPr>
        <w:t>nojalla</w:t>
      </w:r>
      <w:r>
        <w:rPr>
          <w:color w:val="0073AE"/>
          <w:spacing w:val="-29"/>
          <w:sz w:val="19"/>
        </w:rPr>
        <w:t> </w:t>
      </w:r>
      <w:r>
        <w:rPr>
          <w:color w:val="0073AE"/>
          <w:w w:val="85"/>
          <w:sz w:val="19"/>
        </w:rPr>
        <w:t>.</w:t>
      </w:r>
    </w:p>
    <w:p>
      <w:pPr>
        <w:pStyle w:val="Heading4"/>
        <w:spacing w:line="211" w:lineRule="auto" w:before="114"/>
        <w:rPr>
          <w:b w:val="0"/>
        </w:rPr>
      </w:pPr>
      <w:r>
        <w:rPr>
          <w:color w:val="C4151C"/>
        </w:rPr>
        <w:t>Rangaistus pallon pelaamisesta väärästä paikasta rikkoen paikallissääntöä</w:t>
      </w:r>
      <w:r>
        <w:rPr>
          <w:rFonts w:ascii="GillSansStd-BoldItalic" w:hAnsi="GillSansStd-BoldItalic"/>
          <w:i/>
          <w:color w:val="C4151C"/>
        </w:rPr>
        <w:t>:Yleinen rangaistus </w:t>
      </w:r>
      <w:r>
        <w:rPr>
          <w:color w:val="C4151C"/>
        </w:rPr>
        <w:t>Säännön 14.7a nojalla.</w:t>
      </w:r>
      <w:r>
        <w:rPr>
          <w:b w:val="0"/>
          <w:color w:val="0073AE"/>
        </w:rPr>
        <w:t>”</w:t>
      </w:r>
    </w:p>
    <w:p>
      <w:pPr>
        <w:spacing w:after="0" w:line="211" w:lineRule="auto"/>
        <w:sectPr>
          <w:pgSz w:w="7660" w:h="12310"/>
          <w:pgMar w:header="0" w:footer="270" w:top="680" w:bottom="460" w:left="0" w:right="0"/>
        </w:sectPr>
      </w:pPr>
    </w:p>
    <w:p>
      <w:pPr>
        <w:pStyle w:val="BodyText"/>
        <w:rPr>
          <w:sz w:val="21"/>
        </w:rPr>
      </w:pPr>
    </w:p>
    <w:p>
      <w:pPr>
        <w:pStyle w:val="Heading2"/>
        <w:tabs>
          <w:tab w:pos="6576" w:val="left" w:leader="none"/>
        </w:tabs>
        <w:spacing w:before="54"/>
      </w:pPr>
      <w:bookmarkStart w:name="_TOC_250028" w:id="58"/>
      <w:r>
        <w:rPr>
          <w:color w:val="231F20"/>
          <w:w w:val="95"/>
          <w:shd w:fill="BAD5F0" w:color="auto" w:val="clear"/>
        </w:rPr>
        <w:t> </w:t>
      </w:r>
      <w:r>
        <w:rPr>
          <w:color w:val="231F20"/>
          <w:spacing w:val="-5"/>
          <w:shd w:fill="BAD5F0" w:color="auto" w:val="clear"/>
        </w:rPr>
        <w:t> </w:t>
      </w:r>
      <w:r>
        <w:rPr>
          <w:color w:val="231F20"/>
          <w:shd w:fill="BAD5F0" w:color="auto" w:val="clear"/>
        </w:rPr>
        <w:t>8G Erityisten välineiden käytön</w:t>
      </w:r>
      <w:r>
        <w:rPr>
          <w:color w:val="231F20"/>
          <w:spacing w:val="-29"/>
          <w:shd w:fill="BAD5F0" w:color="auto" w:val="clear"/>
        </w:rPr>
        <w:t> </w:t>
      </w:r>
      <w:bookmarkEnd w:id="58"/>
      <w:r>
        <w:rPr>
          <w:color w:val="231F20"/>
          <w:shd w:fill="BAD5F0" w:color="auto" w:val="clear"/>
        </w:rPr>
        <w:t>rajoitukset</w:t>
        <w:tab/>
      </w:r>
    </w:p>
    <w:p>
      <w:pPr>
        <w:pStyle w:val="Heading4"/>
        <w:numPr>
          <w:ilvl w:val="1"/>
          <w:numId w:val="55"/>
        </w:numPr>
        <w:tabs>
          <w:tab w:pos="1104" w:val="left" w:leader="none"/>
        </w:tabs>
        <w:spacing w:line="240" w:lineRule="auto" w:before="93" w:after="0"/>
        <w:ind w:left="1103" w:right="0" w:hanging="360"/>
        <w:jc w:val="left"/>
      </w:pPr>
      <w:bookmarkStart w:name="_TOC_250027" w:id="59"/>
      <w:r>
        <w:rPr>
          <w:color w:val="231F20"/>
        </w:rPr>
        <w:t>Hyväksyttyjen draivereiden</w:t>
      </w:r>
      <w:r>
        <w:rPr>
          <w:color w:val="231F20"/>
          <w:spacing w:val="-8"/>
        </w:rPr>
        <w:t> </w:t>
      </w:r>
      <w:bookmarkEnd w:id="59"/>
      <w:r>
        <w:rPr>
          <w:color w:val="231F20"/>
        </w:rPr>
        <w:t>luettelo</w:t>
      </w:r>
    </w:p>
    <w:p>
      <w:pPr>
        <w:pStyle w:val="BodyText"/>
        <w:spacing w:line="213" w:lineRule="auto" w:before="90"/>
        <w:ind w:left="743" w:right="1461"/>
      </w:pPr>
      <w:r>
        <w:rPr>
          <w:i/>
          <w:color w:val="231F20"/>
          <w:u w:val="single" w:color="231F20"/>
        </w:rPr>
        <w:t>Tarkoitus</w:t>
      </w:r>
      <w:r>
        <w:rPr>
          <w:i/>
          <w:color w:val="231F20"/>
        </w:rPr>
        <w:t> </w:t>
      </w:r>
      <w:r>
        <w:rPr>
          <w:color w:val="231F20"/>
          <w:w w:val="85"/>
        </w:rPr>
        <w:t>. </w:t>
      </w:r>
      <w:r>
        <w:rPr>
          <w:color w:val="231F20"/>
        </w:rPr>
        <w:t>Poistaa kaikki epäilykset kilpailussa käytettävien draivereiden mailanpäiden sääntöjenmukaisuudesta:</w:t>
      </w:r>
    </w:p>
    <w:p>
      <w:pPr>
        <w:pStyle w:val="ListParagraph"/>
        <w:numPr>
          <w:ilvl w:val="0"/>
          <w:numId w:val="56"/>
        </w:numPr>
        <w:tabs>
          <w:tab w:pos="924" w:val="left" w:leader="none"/>
        </w:tabs>
        <w:spacing w:line="187" w:lineRule="auto" w:before="89" w:after="0"/>
        <w:ind w:left="923" w:right="1112" w:hanging="160"/>
        <w:jc w:val="left"/>
        <w:rPr>
          <w:sz w:val="19"/>
        </w:rPr>
      </w:pPr>
      <w:r>
        <w:rPr>
          <w:color w:val="231F20"/>
          <w:sz w:val="19"/>
        </w:rPr>
        <w:t>Toimikunta</w:t>
      </w:r>
      <w:r>
        <w:rPr>
          <w:color w:val="231F20"/>
          <w:spacing w:val="-3"/>
          <w:sz w:val="19"/>
        </w:rPr>
        <w:t> </w:t>
      </w:r>
      <w:r>
        <w:rPr>
          <w:color w:val="231F20"/>
          <w:sz w:val="19"/>
        </w:rPr>
        <w:t>voi</w:t>
      </w:r>
      <w:r>
        <w:rPr>
          <w:color w:val="231F20"/>
          <w:spacing w:val="-3"/>
          <w:sz w:val="19"/>
        </w:rPr>
        <w:t> </w:t>
      </w:r>
      <w:r>
        <w:rPr>
          <w:color w:val="231F20"/>
          <w:sz w:val="19"/>
        </w:rPr>
        <w:t>edellyttää,</w:t>
      </w:r>
      <w:r>
        <w:rPr>
          <w:color w:val="231F20"/>
          <w:spacing w:val="-22"/>
          <w:sz w:val="19"/>
        </w:rPr>
        <w:t> </w:t>
      </w:r>
      <w:r>
        <w:rPr>
          <w:color w:val="231F20"/>
          <w:sz w:val="19"/>
        </w:rPr>
        <w:t>että</w:t>
      </w:r>
      <w:r>
        <w:rPr>
          <w:color w:val="231F20"/>
          <w:spacing w:val="-3"/>
          <w:sz w:val="19"/>
        </w:rPr>
        <w:t> </w:t>
      </w:r>
      <w:r>
        <w:rPr>
          <w:color w:val="231F20"/>
          <w:sz w:val="19"/>
        </w:rPr>
        <w:t>pelaajien</w:t>
      </w:r>
      <w:r>
        <w:rPr>
          <w:color w:val="231F20"/>
          <w:spacing w:val="-2"/>
          <w:sz w:val="19"/>
        </w:rPr>
        <w:t> </w:t>
      </w:r>
      <w:r>
        <w:rPr>
          <w:color w:val="231F20"/>
          <w:sz w:val="19"/>
        </w:rPr>
        <w:t>tulee</w:t>
      </w:r>
      <w:r>
        <w:rPr>
          <w:color w:val="231F20"/>
          <w:spacing w:val="-3"/>
          <w:sz w:val="19"/>
        </w:rPr>
        <w:t> </w:t>
      </w:r>
      <w:r>
        <w:rPr>
          <w:color w:val="231F20"/>
          <w:sz w:val="19"/>
        </w:rPr>
        <w:t>käyttää</w:t>
      </w:r>
      <w:r>
        <w:rPr>
          <w:color w:val="231F20"/>
          <w:spacing w:val="-2"/>
          <w:sz w:val="19"/>
        </w:rPr>
        <w:t> </w:t>
      </w:r>
      <w:r>
        <w:rPr>
          <w:color w:val="231F20"/>
          <w:sz w:val="19"/>
        </w:rPr>
        <w:t>vain</w:t>
      </w:r>
      <w:r>
        <w:rPr>
          <w:color w:val="231F20"/>
          <w:spacing w:val="-3"/>
          <w:sz w:val="19"/>
        </w:rPr>
        <w:t> </w:t>
      </w:r>
      <w:r>
        <w:rPr>
          <w:color w:val="231F20"/>
          <w:sz w:val="19"/>
        </w:rPr>
        <w:t>draiveria,</w:t>
      </w:r>
      <w:r>
        <w:rPr>
          <w:color w:val="231F20"/>
          <w:spacing w:val="-22"/>
          <w:sz w:val="19"/>
        </w:rPr>
        <w:t> </w:t>
      </w:r>
      <w:r>
        <w:rPr>
          <w:color w:val="231F20"/>
          <w:sz w:val="19"/>
        </w:rPr>
        <w:t>jonka mailanpää on tarkastettu ja hyväksytty lailliseksi varustesäännöissä</w:t>
      </w:r>
      <w:r>
        <w:rPr>
          <w:color w:val="231F20"/>
          <w:spacing w:val="-42"/>
          <w:sz w:val="19"/>
        </w:rPr>
        <w:t> </w:t>
      </w:r>
      <w:r>
        <w:rPr>
          <w:color w:val="231F20"/>
          <w:w w:val="85"/>
          <w:sz w:val="19"/>
        </w:rPr>
        <w:t>.</w:t>
      </w:r>
    </w:p>
    <w:p>
      <w:pPr>
        <w:pStyle w:val="ListParagraph"/>
        <w:numPr>
          <w:ilvl w:val="0"/>
          <w:numId w:val="56"/>
        </w:numPr>
        <w:tabs>
          <w:tab w:pos="924" w:val="left" w:leader="none"/>
        </w:tabs>
        <w:spacing w:line="187" w:lineRule="auto" w:before="93" w:after="0"/>
        <w:ind w:left="923" w:right="1936" w:hanging="160"/>
        <w:jc w:val="left"/>
        <w:rPr>
          <w:sz w:val="19"/>
        </w:rPr>
      </w:pPr>
      <w:r>
        <w:rPr>
          <w:color w:val="231F20"/>
          <w:spacing w:val="1"/>
          <w:sz w:val="19"/>
        </w:rPr>
        <w:t>Luettel</w:t>
      </w:r>
      <w:r>
        <w:rPr>
          <w:color w:val="231F20"/>
          <w:sz w:val="19"/>
        </w:rPr>
        <w:t>o</w:t>
      </w:r>
      <w:r>
        <w:rPr>
          <w:color w:val="231F20"/>
          <w:spacing w:val="-4"/>
          <w:sz w:val="19"/>
        </w:rPr>
        <w:t> </w:t>
      </w:r>
      <w:r>
        <w:rPr>
          <w:color w:val="231F20"/>
          <w:spacing w:val="1"/>
          <w:sz w:val="19"/>
        </w:rPr>
        <w:t>sallituist</w:t>
      </w:r>
      <w:r>
        <w:rPr>
          <w:color w:val="231F20"/>
          <w:sz w:val="19"/>
        </w:rPr>
        <w:t>a</w:t>
      </w:r>
      <w:r>
        <w:rPr>
          <w:color w:val="231F20"/>
          <w:spacing w:val="-4"/>
          <w:sz w:val="19"/>
        </w:rPr>
        <w:t> </w:t>
      </w:r>
      <w:r>
        <w:rPr>
          <w:color w:val="231F20"/>
          <w:spacing w:val="1"/>
          <w:sz w:val="19"/>
        </w:rPr>
        <w:t>drai</w:t>
      </w:r>
      <w:r>
        <w:rPr>
          <w:color w:val="231F20"/>
          <w:spacing w:val="-3"/>
          <w:sz w:val="19"/>
        </w:rPr>
        <w:t>v</w:t>
      </w:r>
      <w:r>
        <w:rPr>
          <w:color w:val="231F20"/>
          <w:spacing w:val="1"/>
          <w:sz w:val="19"/>
        </w:rPr>
        <w:t>e</w:t>
      </w:r>
      <w:r>
        <w:rPr>
          <w:color w:val="231F20"/>
          <w:spacing w:val="-3"/>
          <w:sz w:val="19"/>
        </w:rPr>
        <w:t>r</w:t>
      </w:r>
      <w:r>
        <w:rPr>
          <w:color w:val="231F20"/>
          <w:spacing w:val="1"/>
          <w:sz w:val="19"/>
        </w:rPr>
        <w:t>eide</w:t>
      </w:r>
      <w:r>
        <w:rPr>
          <w:color w:val="231F20"/>
          <w:sz w:val="19"/>
        </w:rPr>
        <w:t>n</w:t>
      </w:r>
      <w:r>
        <w:rPr>
          <w:color w:val="231F20"/>
          <w:spacing w:val="-4"/>
          <w:sz w:val="19"/>
        </w:rPr>
        <w:t> </w:t>
      </w:r>
      <w:r>
        <w:rPr>
          <w:color w:val="231F20"/>
          <w:spacing w:val="1"/>
          <w:sz w:val="19"/>
        </w:rPr>
        <w:t>mailanpäist</w:t>
      </w:r>
      <w:r>
        <w:rPr>
          <w:color w:val="231F20"/>
          <w:sz w:val="19"/>
        </w:rPr>
        <w:t>ä</w:t>
      </w:r>
      <w:r>
        <w:rPr>
          <w:color w:val="231F20"/>
          <w:spacing w:val="-4"/>
          <w:sz w:val="19"/>
        </w:rPr>
        <w:t> </w:t>
      </w:r>
      <w:r>
        <w:rPr>
          <w:color w:val="231F20"/>
          <w:spacing w:val="1"/>
          <w:sz w:val="19"/>
        </w:rPr>
        <w:t>l</w:t>
      </w:r>
      <w:r>
        <w:rPr>
          <w:color w:val="231F20"/>
          <w:spacing w:val="-3"/>
          <w:sz w:val="19"/>
        </w:rPr>
        <w:t>ö</w:t>
      </w:r>
      <w:r>
        <w:rPr>
          <w:color w:val="231F20"/>
          <w:spacing w:val="1"/>
          <w:sz w:val="19"/>
        </w:rPr>
        <w:t>yty</w:t>
      </w:r>
      <w:r>
        <w:rPr>
          <w:color w:val="231F20"/>
          <w:sz w:val="19"/>
        </w:rPr>
        <w:t>y</w:t>
      </w:r>
      <w:r>
        <w:rPr>
          <w:color w:val="231F20"/>
          <w:spacing w:val="-4"/>
          <w:sz w:val="19"/>
        </w:rPr>
        <w:t> </w:t>
      </w:r>
      <w:r>
        <w:rPr>
          <w:color w:val="231F20"/>
          <w:spacing w:val="1"/>
          <w:sz w:val="19"/>
        </w:rPr>
        <w:t>Rand</w:t>
      </w:r>
      <w:r>
        <w:rPr>
          <w:color w:val="231F20"/>
          <w:spacing w:val="-2"/>
          <w:sz w:val="19"/>
        </w:rPr>
        <w:t>A</w:t>
      </w:r>
      <w:r>
        <w:rPr>
          <w:color w:val="231F20"/>
          <w:w w:val="44"/>
          <w:sz w:val="19"/>
        </w:rPr>
        <w:t> </w:t>
      </w:r>
      <w:r>
        <w:rPr>
          <w:color w:val="231F20"/>
          <w:spacing w:val="1"/>
          <w:w w:val="44"/>
          <w:sz w:val="19"/>
        </w:rPr>
        <w:t>.</w:t>
      </w:r>
      <w:r>
        <w:rPr>
          <w:color w:val="231F20"/>
          <w:spacing w:val="1"/>
          <w:sz w:val="19"/>
        </w:rPr>
        <w:t>org </w:t>
      </w:r>
      <w:r>
        <w:rPr>
          <w:color w:val="231F20"/>
          <w:sz w:val="19"/>
        </w:rPr>
        <w:t>nettisivuilta</w:t>
      </w:r>
      <w:r>
        <w:rPr>
          <w:color w:val="231F20"/>
          <w:spacing w:val="-30"/>
          <w:sz w:val="19"/>
        </w:rPr>
        <w:t> </w:t>
      </w:r>
      <w:r>
        <w:rPr>
          <w:color w:val="231F20"/>
          <w:w w:val="85"/>
          <w:sz w:val="19"/>
        </w:rPr>
        <w:t>.</w:t>
      </w:r>
    </w:p>
    <w:p>
      <w:pPr>
        <w:pStyle w:val="BodyText"/>
        <w:spacing w:line="213" w:lineRule="auto" w:before="120"/>
        <w:ind w:left="743" w:right="1182"/>
        <w:jc w:val="both"/>
      </w:pPr>
      <w:r>
        <w:rPr>
          <w:color w:val="231F20"/>
        </w:rPr>
        <w:t>Tätä paikallissääntöä suositellaan käytettäväksi ainoastaan erittäin taitaville pelaajille tarkoitetuissa kilpailuissa (kuten ammattilaiskilpailut ja eliittitason amatöörikilpailut) </w:t>
      </w:r>
      <w:r>
        <w:rPr>
          <w:color w:val="231F20"/>
          <w:w w:val="85"/>
        </w:rPr>
        <w:t>.</w:t>
      </w:r>
    </w:p>
    <w:p>
      <w:pPr>
        <w:pStyle w:val="BodyText"/>
        <w:spacing w:before="12"/>
        <w:rPr>
          <w:sz w:val="14"/>
        </w:rPr>
      </w:pPr>
    </w:p>
    <w:p>
      <w:pPr>
        <w:pStyle w:val="Heading4"/>
        <w:ind w:left="743"/>
      </w:pPr>
      <w:r>
        <w:rPr>
          <w:color w:val="0073AE"/>
        </w:rPr>
        <w:t>Mallipaikallissääntö G-1</w:t>
      </w:r>
    </w:p>
    <w:p>
      <w:pPr>
        <w:pStyle w:val="BodyText"/>
        <w:spacing w:line="213" w:lineRule="auto" w:before="110"/>
        <w:ind w:left="743" w:right="521"/>
      </w:pPr>
      <w:r>
        <w:rPr>
          <w:color w:val="0073AE"/>
        </w:rPr>
        <w:t>“Pelaaja saa käyttää </w:t>
      </w:r>
      <w:r>
        <w:rPr>
          <w:i/>
          <w:color w:val="0073AE"/>
        </w:rPr>
        <w:t>lyömiseen </w:t>
      </w:r>
      <w:r>
        <w:rPr>
          <w:color w:val="0073AE"/>
        </w:rPr>
        <w:t>ainoastaan draiveria, jonka mailanpää on tunnistettavissa mallin ja kulman mukaan ja joka on sen hetkisellä R&amp;A:n hyväksymien draivereiden listalla </w:t>
      </w:r>
      <w:r>
        <w:rPr>
          <w:color w:val="0073AE"/>
          <w:w w:val="85"/>
        </w:rPr>
        <w:t>.</w:t>
      </w:r>
    </w:p>
    <w:p>
      <w:pPr>
        <w:pStyle w:val="BodyText"/>
        <w:spacing w:before="91"/>
        <w:ind w:left="743"/>
      </w:pPr>
      <w:r>
        <w:rPr>
          <w:color w:val="0073AE"/>
          <w:spacing w:val="-5"/>
        </w:rPr>
        <w:t>T</w:t>
      </w:r>
      <w:r>
        <w:rPr>
          <w:color w:val="0073AE"/>
          <w:spacing w:val="1"/>
        </w:rPr>
        <w:t>ät</w:t>
      </w:r>
      <w:r>
        <w:rPr>
          <w:color w:val="0073AE"/>
        </w:rPr>
        <w:t>ä</w:t>
      </w:r>
      <w:r>
        <w:rPr>
          <w:color w:val="0073AE"/>
          <w:spacing w:val="-4"/>
        </w:rPr>
        <w:t> </w:t>
      </w:r>
      <w:r>
        <w:rPr>
          <w:color w:val="0073AE"/>
          <w:spacing w:val="1"/>
        </w:rPr>
        <w:t>lista</w:t>
      </w:r>
      <w:r>
        <w:rPr>
          <w:color w:val="0073AE"/>
        </w:rPr>
        <w:t>a</w:t>
      </w:r>
      <w:r>
        <w:rPr>
          <w:color w:val="0073AE"/>
          <w:spacing w:val="-4"/>
        </w:rPr>
        <w:t> </w:t>
      </w:r>
      <w:r>
        <w:rPr>
          <w:color w:val="0073AE"/>
          <w:spacing w:val="1"/>
        </w:rPr>
        <w:t>päivitetää</w:t>
      </w:r>
      <w:r>
        <w:rPr>
          <w:color w:val="0073AE"/>
        </w:rPr>
        <w:t>n</w:t>
      </w:r>
      <w:r>
        <w:rPr>
          <w:color w:val="0073AE"/>
          <w:spacing w:val="-4"/>
        </w:rPr>
        <w:t> </w:t>
      </w:r>
      <w:r>
        <w:rPr>
          <w:color w:val="0073AE"/>
          <w:spacing w:val="1"/>
        </w:rPr>
        <w:t>säännöllisest</w:t>
      </w:r>
      <w:r>
        <w:rPr>
          <w:color w:val="0073AE"/>
        </w:rPr>
        <w:t>i</w:t>
      </w:r>
      <w:r>
        <w:rPr>
          <w:color w:val="0073AE"/>
          <w:spacing w:val="-4"/>
        </w:rPr>
        <w:t> </w:t>
      </w:r>
      <w:r>
        <w:rPr>
          <w:color w:val="0073AE"/>
          <w:spacing w:val="1"/>
        </w:rPr>
        <w:t>j</w:t>
      </w:r>
      <w:r>
        <w:rPr>
          <w:color w:val="0073AE"/>
        </w:rPr>
        <w:t>a</w:t>
      </w:r>
      <w:r>
        <w:rPr>
          <w:color w:val="0073AE"/>
          <w:spacing w:val="-4"/>
        </w:rPr>
        <w:t> </w:t>
      </w:r>
      <w:r>
        <w:rPr>
          <w:color w:val="0073AE"/>
          <w:spacing w:val="1"/>
        </w:rPr>
        <w:t>s</w:t>
      </w:r>
      <w:r>
        <w:rPr>
          <w:color w:val="0073AE"/>
        </w:rPr>
        <w:t>e</w:t>
      </w:r>
      <w:r>
        <w:rPr>
          <w:color w:val="0073AE"/>
          <w:spacing w:val="-4"/>
        </w:rPr>
        <w:t> </w:t>
      </w:r>
      <w:r>
        <w:rPr>
          <w:color w:val="0073AE"/>
          <w:spacing w:val="1"/>
        </w:rPr>
        <w:t>l</w:t>
      </w:r>
      <w:r>
        <w:rPr>
          <w:color w:val="0073AE"/>
          <w:spacing w:val="-3"/>
        </w:rPr>
        <w:t>ö</w:t>
      </w:r>
      <w:r>
        <w:rPr>
          <w:color w:val="0073AE"/>
          <w:spacing w:val="1"/>
        </w:rPr>
        <w:t>yty</w:t>
      </w:r>
      <w:r>
        <w:rPr>
          <w:color w:val="0073AE"/>
        </w:rPr>
        <w:t>y</w:t>
      </w:r>
      <w:r>
        <w:rPr>
          <w:color w:val="0073AE"/>
          <w:spacing w:val="-4"/>
        </w:rPr>
        <w:t> </w:t>
      </w:r>
      <w:r>
        <w:rPr>
          <w:color w:val="0073AE"/>
          <w:spacing w:val="1"/>
        </w:rPr>
        <w:t>RandA</w:t>
      </w:r>
      <w:r>
        <w:rPr>
          <w:color w:val="0073AE"/>
          <w:w w:val="44"/>
        </w:rPr>
        <w:t> </w:t>
      </w:r>
      <w:r>
        <w:rPr>
          <w:color w:val="0073AE"/>
          <w:spacing w:val="-2"/>
          <w:w w:val="44"/>
        </w:rPr>
        <w:t>.</w:t>
      </w:r>
      <w:r>
        <w:rPr>
          <w:color w:val="0073AE"/>
          <w:spacing w:val="1"/>
        </w:rPr>
        <w:t>or</w:t>
      </w:r>
      <w:r>
        <w:rPr>
          <w:color w:val="0073AE"/>
        </w:rPr>
        <w:t>g</w:t>
      </w:r>
      <w:r>
        <w:rPr>
          <w:color w:val="0073AE"/>
          <w:spacing w:val="-4"/>
        </w:rPr>
        <w:t> </w:t>
      </w:r>
      <w:r>
        <w:rPr>
          <w:color w:val="0073AE"/>
          <w:spacing w:val="1"/>
        </w:rPr>
        <w:t>nettisivuilta</w:t>
      </w:r>
      <w:r>
        <w:rPr>
          <w:color w:val="0073AE"/>
          <w:w w:val="44"/>
        </w:rPr>
        <w:t> .</w:t>
      </w:r>
    </w:p>
    <w:p>
      <w:pPr>
        <w:spacing w:line="213" w:lineRule="auto" w:before="106"/>
        <w:ind w:left="743" w:right="1359" w:firstLine="0"/>
        <w:jc w:val="left"/>
        <w:rPr>
          <w:sz w:val="19"/>
        </w:rPr>
      </w:pPr>
      <w:r>
        <w:rPr>
          <w:b/>
          <w:color w:val="0073AE"/>
          <w:sz w:val="19"/>
        </w:rPr>
        <w:t>Poikkeus – Ennen vuotta 1999 tehdyt draivereiden mailanpäät</w:t>
      </w:r>
      <w:r>
        <w:rPr>
          <w:color w:val="0073AE"/>
          <w:sz w:val="19"/>
        </w:rPr>
        <w:t>: Draiverit,</w:t>
      </w:r>
      <w:r>
        <w:rPr>
          <w:color w:val="0073AE"/>
          <w:spacing w:val="-22"/>
          <w:sz w:val="19"/>
        </w:rPr>
        <w:t> </w:t>
      </w:r>
      <w:r>
        <w:rPr>
          <w:color w:val="0073AE"/>
          <w:sz w:val="19"/>
        </w:rPr>
        <w:t>jotka</w:t>
      </w:r>
      <w:r>
        <w:rPr>
          <w:color w:val="0073AE"/>
          <w:spacing w:val="-1"/>
          <w:sz w:val="19"/>
        </w:rPr>
        <w:t> </w:t>
      </w:r>
      <w:r>
        <w:rPr>
          <w:color w:val="0073AE"/>
          <w:sz w:val="19"/>
        </w:rPr>
        <w:t>on</w:t>
      </w:r>
      <w:r>
        <w:rPr>
          <w:color w:val="0073AE"/>
          <w:spacing w:val="-2"/>
          <w:sz w:val="19"/>
        </w:rPr>
        <w:t> </w:t>
      </w:r>
      <w:r>
        <w:rPr>
          <w:color w:val="0073AE"/>
          <w:sz w:val="19"/>
        </w:rPr>
        <w:t>valmistettu</w:t>
      </w:r>
      <w:r>
        <w:rPr>
          <w:color w:val="0073AE"/>
          <w:spacing w:val="-1"/>
          <w:sz w:val="19"/>
        </w:rPr>
        <w:t> </w:t>
      </w:r>
      <w:r>
        <w:rPr>
          <w:color w:val="0073AE"/>
          <w:sz w:val="19"/>
        </w:rPr>
        <w:t>ennen</w:t>
      </w:r>
      <w:r>
        <w:rPr>
          <w:color w:val="0073AE"/>
          <w:spacing w:val="-2"/>
          <w:sz w:val="19"/>
        </w:rPr>
        <w:t> </w:t>
      </w:r>
      <w:r>
        <w:rPr>
          <w:color w:val="0073AE"/>
          <w:sz w:val="19"/>
        </w:rPr>
        <w:t>vuotta</w:t>
      </w:r>
      <w:r>
        <w:rPr>
          <w:color w:val="0073AE"/>
          <w:spacing w:val="-1"/>
          <w:sz w:val="19"/>
        </w:rPr>
        <w:t> </w:t>
      </w:r>
      <w:r>
        <w:rPr>
          <w:color w:val="0073AE"/>
          <w:sz w:val="19"/>
        </w:rPr>
        <w:t>1999,</w:t>
      </w:r>
      <w:r>
        <w:rPr>
          <w:color w:val="0073AE"/>
          <w:spacing w:val="-21"/>
          <w:sz w:val="19"/>
        </w:rPr>
        <w:t> </w:t>
      </w:r>
      <w:r>
        <w:rPr>
          <w:color w:val="0073AE"/>
          <w:sz w:val="19"/>
        </w:rPr>
        <w:t>ovat</w:t>
      </w:r>
      <w:r>
        <w:rPr>
          <w:color w:val="0073AE"/>
          <w:spacing w:val="-2"/>
          <w:sz w:val="19"/>
        </w:rPr>
        <w:t> </w:t>
      </w:r>
      <w:r>
        <w:rPr>
          <w:color w:val="0073AE"/>
          <w:sz w:val="19"/>
        </w:rPr>
        <w:t>kaikki</w:t>
      </w:r>
      <w:r>
        <w:rPr>
          <w:color w:val="0073AE"/>
          <w:spacing w:val="-1"/>
          <w:sz w:val="19"/>
        </w:rPr>
        <w:t> </w:t>
      </w:r>
      <w:r>
        <w:rPr>
          <w:color w:val="0073AE"/>
          <w:sz w:val="19"/>
        </w:rPr>
        <w:t>sallittuja</w:t>
      </w:r>
      <w:r>
        <w:rPr>
          <w:color w:val="0073AE"/>
          <w:spacing w:val="-29"/>
          <w:sz w:val="19"/>
        </w:rPr>
        <w:t> </w:t>
      </w:r>
      <w:r>
        <w:rPr>
          <w:color w:val="0073AE"/>
          <w:w w:val="85"/>
          <w:sz w:val="19"/>
        </w:rPr>
        <w:t>.</w:t>
      </w:r>
    </w:p>
    <w:p>
      <w:pPr>
        <w:pStyle w:val="Heading4"/>
        <w:spacing w:line="211" w:lineRule="auto" w:before="114"/>
        <w:ind w:left="743" w:right="1127"/>
      </w:pPr>
      <w:r>
        <w:rPr>
          <w:color w:val="C4151C"/>
        </w:rPr>
        <w:t>Rangaistus lyömisestä paikallissääntöjen vastaisella mailalla: Tuloksen hylkääminen.</w:t>
      </w:r>
    </w:p>
    <w:p>
      <w:pPr>
        <w:pStyle w:val="BodyText"/>
        <w:spacing w:line="213" w:lineRule="auto" w:before="115"/>
        <w:ind w:left="743" w:right="1252"/>
      </w:pPr>
      <w:r>
        <w:rPr>
          <w:color w:val="0073AE"/>
        </w:rPr>
        <w:t>Tämän paikallissäännön perusteella draiverin, jonka mailanpää ei ole sallittujen listalla, mukana kuljettamisesta ei seuraa rangaistusta, jos sillä ei </w:t>
      </w:r>
      <w:r>
        <w:rPr>
          <w:i/>
          <w:color w:val="0073AE"/>
        </w:rPr>
        <w:t>lyödä </w:t>
      </w:r>
      <w:r>
        <w:rPr>
          <w:color w:val="0073AE"/>
          <w:w w:val="85"/>
        </w:rPr>
        <w:t>.</w:t>
      </w:r>
    </w:p>
    <w:p>
      <w:pPr>
        <w:pStyle w:val="Heading4"/>
        <w:numPr>
          <w:ilvl w:val="1"/>
          <w:numId w:val="55"/>
        </w:numPr>
        <w:tabs>
          <w:tab w:pos="1104" w:val="left" w:leader="none"/>
        </w:tabs>
        <w:spacing w:line="240" w:lineRule="auto" w:before="108" w:after="0"/>
        <w:ind w:left="1103" w:right="0" w:hanging="360"/>
        <w:jc w:val="left"/>
      </w:pPr>
      <w:bookmarkStart w:name="_TOC_250026" w:id="60"/>
      <w:r>
        <w:rPr>
          <w:color w:val="231F20"/>
        </w:rPr>
        <w:t>Urat ja lyöntipintojen</w:t>
      </w:r>
      <w:r>
        <w:rPr>
          <w:color w:val="231F20"/>
          <w:spacing w:val="-12"/>
        </w:rPr>
        <w:t> </w:t>
      </w:r>
      <w:bookmarkEnd w:id="60"/>
      <w:r>
        <w:rPr>
          <w:color w:val="231F20"/>
        </w:rPr>
        <w:t>merkinnät</w:t>
      </w:r>
    </w:p>
    <w:p>
      <w:pPr>
        <w:pStyle w:val="BodyText"/>
        <w:spacing w:line="213" w:lineRule="auto" w:before="90"/>
        <w:ind w:left="743" w:right="1127"/>
      </w:pPr>
      <w:r>
        <w:rPr>
          <w:i/>
          <w:color w:val="231F20"/>
          <w:u w:val="single" w:color="231F20"/>
        </w:rPr>
        <w:t>Tarkoitus</w:t>
      </w:r>
      <w:r>
        <w:rPr>
          <w:color w:val="231F20"/>
          <w:w w:val="44"/>
        </w:rPr>
        <w:t> .</w:t>
      </w:r>
      <w:r>
        <w:rPr>
          <w:color w:val="231F20"/>
        </w:rPr>
        <w:t> 1</w:t>
      </w:r>
      <w:r>
        <w:rPr>
          <w:color w:val="231F20"/>
          <w:w w:val="44"/>
        </w:rPr>
        <w:t> .</w:t>
      </w:r>
      <w:r>
        <w:rPr>
          <w:color w:val="231F20"/>
        </w:rPr>
        <w:t>1</w:t>
      </w:r>
      <w:r>
        <w:rPr>
          <w:color w:val="231F20"/>
          <w:w w:val="44"/>
        </w:rPr>
        <w:t> .</w:t>
      </w:r>
      <w:r>
        <w:rPr>
          <w:color w:val="231F20"/>
        </w:rPr>
        <w:t>2010 varustesääntöjä muutettiin koskemaan uusia urien ja lyöntipintojen merkintöjä kaikille mailoille, paitsi draivereille ja puttereille, </w:t>
      </w:r>
      <w:r>
        <w:rPr>
          <w:color w:val="231F20"/>
          <w:w w:val="85"/>
        </w:rPr>
        <w:t>. </w:t>
      </w:r>
      <w:r>
        <w:rPr>
          <w:color w:val="231F20"/>
        </w:rPr>
        <w:t>Tämä ei koske ennen vuotta 2010 valmistettuja mailoja ainakaan ennen vuotta 2024 </w:t>
      </w:r>
      <w:r>
        <w:rPr>
          <w:color w:val="231F20"/>
          <w:w w:val="85"/>
        </w:rPr>
        <w:t>.</w:t>
      </w:r>
    </w:p>
    <w:p>
      <w:pPr>
        <w:pStyle w:val="BodyText"/>
        <w:spacing w:line="213" w:lineRule="auto" w:before="114"/>
        <w:ind w:left="743" w:right="1321"/>
      </w:pPr>
      <w:r>
        <w:rPr>
          <w:color w:val="231F20"/>
        </w:rPr>
        <w:t>Toimikunta voi ottaa käyttöön paikallissäännön, jossa pelaajan edellytetään käyttävän mailoja, jotka ovat varustesääntöjen mukaisia</w:t>
      </w:r>
      <w:r>
        <w:rPr>
          <w:color w:val="231F20"/>
          <w:w w:val="44"/>
        </w:rPr>
        <w:t> .</w:t>
      </w:r>
      <w:r>
        <w:rPr>
          <w:color w:val="231F20"/>
        </w:rPr>
        <w:t>Tätä paikallissääntöä suositellaan käytettäväksi ainoastaan erittäin taitaville</w:t>
      </w:r>
    </w:p>
    <w:p>
      <w:pPr>
        <w:pStyle w:val="BodyText"/>
        <w:spacing w:line="213" w:lineRule="auto"/>
        <w:ind w:left="743"/>
      </w:pPr>
      <w:r>
        <w:rPr>
          <w:color w:val="231F20"/>
        </w:rPr>
        <w:t>pelaajille tarkoitetuissa kilpailuissa (kuten ammattilaiskilpailut ja eliittitason amatöörikilpailut) </w:t>
      </w:r>
      <w:r>
        <w:rPr>
          <w:color w:val="231F20"/>
          <w:w w:val="85"/>
        </w:rPr>
        <w:t>.</w:t>
      </w:r>
    </w:p>
    <w:p>
      <w:pPr>
        <w:pStyle w:val="BodyText"/>
        <w:spacing w:line="213" w:lineRule="auto" w:before="114"/>
        <w:ind w:left="743" w:right="1452"/>
      </w:pPr>
      <w:r>
        <w:rPr>
          <w:color w:val="231F20"/>
        </w:rPr>
        <w:t>Varusteluettelo löytyy RanA</w:t>
      </w:r>
      <w:r>
        <w:rPr>
          <w:color w:val="231F20"/>
          <w:w w:val="44"/>
        </w:rPr>
        <w:t> .</w:t>
      </w:r>
      <w:r>
        <w:rPr>
          <w:color w:val="231F20"/>
        </w:rPr>
        <w:t>org nettisivuilta, jos halutaan tietään mitkä mailat ovat sallittuja </w:t>
      </w:r>
      <w:r>
        <w:rPr>
          <w:color w:val="231F20"/>
          <w:w w:val="85"/>
        </w:rPr>
        <w:t>.</w:t>
      </w:r>
    </w:p>
    <w:p>
      <w:pPr>
        <w:pStyle w:val="Heading4"/>
        <w:spacing w:before="88"/>
        <w:ind w:left="743"/>
      </w:pPr>
      <w:r>
        <w:rPr>
          <w:color w:val="0073AE"/>
        </w:rPr>
        <w:t>Mallipaikallissääntö G-2</w:t>
      </w:r>
    </w:p>
    <w:p>
      <w:pPr>
        <w:spacing w:after="0"/>
        <w:sectPr>
          <w:pgSz w:w="7660" w:h="12310"/>
          <w:pgMar w:header="0" w:footer="270" w:top="680" w:bottom="460" w:left="0" w:right="0"/>
        </w:sectPr>
      </w:pPr>
    </w:p>
    <w:p>
      <w:pPr>
        <w:pStyle w:val="BodyText"/>
        <w:spacing w:before="9"/>
        <w:rPr>
          <w:b/>
          <w:sz w:val="23"/>
        </w:rPr>
      </w:pPr>
    </w:p>
    <w:p>
      <w:pPr>
        <w:pStyle w:val="BodyText"/>
        <w:spacing w:line="213" w:lineRule="auto" w:before="85"/>
        <w:ind w:left="1197" w:right="1026"/>
      </w:pPr>
      <w:r>
        <w:rPr>
          <w:color w:val="0073AE"/>
        </w:rPr>
        <w:t>“Pelaajan täytyy </w:t>
      </w:r>
      <w:r>
        <w:rPr>
          <w:i/>
          <w:color w:val="0073AE"/>
        </w:rPr>
        <w:t>lyönnissään </w:t>
      </w:r>
      <w:r>
        <w:rPr>
          <w:color w:val="0073AE"/>
        </w:rPr>
        <w:t>käyttää mailaa, joka täyttää urien ja lyöntipintojen merkkien mukaiset </w:t>
      </w:r>
      <w:r>
        <w:rPr>
          <w:i/>
          <w:color w:val="0073AE"/>
        </w:rPr>
        <w:t>varustesäännöt</w:t>
      </w:r>
      <w:r>
        <w:rPr>
          <w:color w:val="0073AE"/>
        </w:rPr>
        <w:t>, jotka tulivat voimaan 1</w:t>
      </w:r>
      <w:r>
        <w:rPr>
          <w:color w:val="0073AE"/>
          <w:w w:val="44"/>
        </w:rPr>
        <w:t> .</w:t>
      </w:r>
      <w:r>
        <w:rPr>
          <w:color w:val="0073AE"/>
        </w:rPr>
        <w:t>1</w:t>
      </w:r>
      <w:r>
        <w:rPr>
          <w:color w:val="0073AE"/>
          <w:w w:val="44"/>
        </w:rPr>
        <w:t> .</w:t>
      </w:r>
      <w:r>
        <w:rPr>
          <w:color w:val="0073AE"/>
        </w:rPr>
        <w:t>2010</w:t>
      </w:r>
      <w:r>
        <w:rPr>
          <w:color w:val="0073AE"/>
          <w:w w:val="44"/>
        </w:rPr>
        <w:t> .</w:t>
      </w:r>
    </w:p>
    <w:p>
      <w:pPr>
        <w:pStyle w:val="BodyText"/>
        <w:spacing w:line="213" w:lineRule="auto" w:before="115"/>
        <w:ind w:left="1197"/>
      </w:pPr>
      <w:r>
        <w:rPr>
          <w:color w:val="0073AE"/>
        </w:rPr>
        <w:t>Luettelo </w:t>
      </w:r>
      <w:r>
        <w:rPr>
          <w:i/>
          <w:color w:val="0073AE"/>
        </w:rPr>
        <w:t>varustesäännön </w:t>
      </w:r>
      <w:r>
        <w:rPr>
          <w:color w:val="0073AE"/>
        </w:rPr>
        <w:t>mukaisesti testatuista ja hyväksytyistä puumailoista, hybrideistä, rautamailoista sekä wedgeistä löytyy RandA</w:t>
      </w:r>
      <w:r>
        <w:rPr>
          <w:color w:val="0073AE"/>
          <w:w w:val="44"/>
        </w:rPr>
        <w:t> .</w:t>
      </w:r>
      <w:r>
        <w:rPr>
          <w:color w:val="0073AE"/>
        </w:rPr>
        <w:t>org nettisivulta</w:t>
      </w:r>
    </w:p>
    <w:p>
      <w:pPr>
        <w:pStyle w:val="Heading4"/>
        <w:spacing w:line="211" w:lineRule="auto" w:before="114"/>
        <w:ind w:right="521"/>
      </w:pPr>
      <w:r>
        <w:rPr>
          <w:color w:val="C4151C"/>
        </w:rPr>
        <w:t>Rangaistus lyömisestä paikallissääntöjen vastaisella mailalla: Tuloksen hylkääminen.</w:t>
      </w:r>
    </w:p>
    <w:p>
      <w:pPr>
        <w:pStyle w:val="BodyText"/>
        <w:spacing w:line="213" w:lineRule="auto" w:before="114"/>
        <w:ind w:left="1197" w:right="602"/>
      </w:pPr>
      <w:r>
        <w:rPr>
          <w:color w:val="0073AE"/>
        </w:rPr>
        <w:t>Tämän paikallissäännön perusteella ei tule rangaistusta, jos pelaaja kuljettaa mukanaan mailaa, joka ei täytä sääntöä urien tai lyöntipintojen merkinnöistä, mutta sillä ei </w:t>
      </w:r>
      <w:r>
        <w:rPr>
          <w:i/>
          <w:color w:val="0073AE"/>
        </w:rPr>
        <w:t>lyödä</w:t>
      </w:r>
      <w:r>
        <w:rPr>
          <w:color w:val="0073AE"/>
          <w:w w:val="44"/>
        </w:rPr>
        <w:t> .</w:t>
      </w:r>
      <w:r>
        <w:rPr>
          <w:color w:val="0073AE"/>
        </w:rPr>
        <w:t>”</w:t>
      </w:r>
    </w:p>
    <w:p>
      <w:pPr>
        <w:pStyle w:val="Heading4"/>
        <w:numPr>
          <w:ilvl w:val="1"/>
          <w:numId w:val="55"/>
        </w:numPr>
        <w:tabs>
          <w:tab w:pos="1558" w:val="left" w:leader="none"/>
        </w:tabs>
        <w:spacing w:line="240" w:lineRule="auto" w:before="108" w:after="0"/>
        <w:ind w:left="1557" w:right="0" w:hanging="360"/>
        <w:jc w:val="left"/>
      </w:pPr>
      <w:bookmarkStart w:name="_TOC_250025" w:id="61"/>
      <w:r>
        <w:rPr>
          <w:color w:val="231F20"/>
        </w:rPr>
        <w:t>Hyväksyttyjen pallojen</w:t>
      </w:r>
      <w:r>
        <w:rPr>
          <w:color w:val="231F20"/>
          <w:spacing w:val="-8"/>
        </w:rPr>
        <w:t> </w:t>
      </w:r>
      <w:bookmarkEnd w:id="61"/>
      <w:r>
        <w:rPr>
          <w:color w:val="231F20"/>
        </w:rPr>
        <w:t>luettelo</w:t>
      </w:r>
    </w:p>
    <w:p>
      <w:pPr>
        <w:pStyle w:val="BodyText"/>
        <w:spacing w:line="213" w:lineRule="auto" w:before="90"/>
        <w:ind w:left="1197" w:right="1072"/>
      </w:pPr>
      <w:r>
        <w:rPr>
          <w:i/>
          <w:color w:val="231F20"/>
          <w:u w:val="single" w:color="231F20"/>
        </w:rPr>
        <w:t>Tarkoitus</w:t>
      </w:r>
      <w:r>
        <w:rPr>
          <w:i/>
          <w:color w:val="231F20"/>
        </w:rPr>
        <w:t> </w:t>
      </w:r>
      <w:r>
        <w:rPr>
          <w:color w:val="231F20"/>
          <w:w w:val="85"/>
        </w:rPr>
        <w:t>. </w:t>
      </w:r>
      <w:r>
        <w:rPr>
          <w:color w:val="231F20"/>
        </w:rPr>
        <w:t>Poistaakseen kaikki epäilykset kilpailussa käytettävien pallojen sääntöjenmukaisuudesta voi toimikunta edellyttää pelaajan käyttävän ainoastaan palloa, joka on tarkastettu ja hyväksytty lailliseksi varustesäännöissä </w:t>
      </w:r>
      <w:r>
        <w:rPr>
          <w:color w:val="231F20"/>
          <w:w w:val="85"/>
        </w:rPr>
        <w:t>.</w:t>
      </w:r>
    </w:p>
    <w:p>
      <w:pPr>
        <w:pStyle w:val="BodyText"/>
        <w:spacing w:line="213" w:lineRule="auto" w:before="114"/>
        <w:ind w:left="1197" w:right="521"/>
      </w:pPr>
      <w:r>
        <w:rPr>
          <w:color w:val="231F20"/>
        </w:rPr>
        <w:t>Säännöllisesti päivitetty luettelo sallituista palloista löytyy RandA</w:t>
      </w:r>
      <w:r>
        <w:rPr>
          <w:color w:val="231F20"/>
          <w:w w:val="44"/>
        </w:rPr>
        <w:t> .</w:t>
      </w:r>
      <w:r>
        <w:rPr>
          <w:color w:val="231F20"/>
        </w:rPr>
        <w:t>org nettisivuilta </w:t>
      </w:r>
      <w:r>
        <w:rPr>
          <w:color w:val="231F20"/>
          <w:w w:val="85"/>
        </w:rPr>
        <w:t>.</w:t>
      </w:r>
    </w:p>
    <w:p>
      <w:pPr>
        <w:pStyle w:val="BodyText"/>
        <w:spacing w:line="213" w:lineRule="auto" w:before="115"/>
        <w:ind w:left="1197" w:right="1112"/>
      </w:pPr>
      <w:r>
        <w:rPr>
          <w:color w:val="231F20"/>
        </w:rPr>
        <w:t>Vaikka tämä paikallissääntö ei ole voimassa, tulee kaikkien käytettyjen pallojen olla sääntöjenmukaisia </w:t>
      </w:r>
      <w:r>
        <w:rPr>
          <w:color w:val="231F20"/>
          <w:w w:val="85"/>
        </w:rPr>
        <w:t>.</w:t>
      </w:r>
    </w:p>
    <w:p>
      <w:pPr>
        <w:pStyle w:val="Heading4"/>
        <w:spacing w:before="88"/>
      </w:pPr>
      <w:r>
        <w:rPr>
          <w:color w:val="0073AE"/>
        </w:rPr>
        <w:t>Mallipaikallissääntö G-3</w:t>
      </w:r>
    </w:p>
    <w:p>
      <w:pPr>
        <w:pStyle w:val="BodyText"/>
        <w:spacing w:line="213" w:lineRule="auto" w:before="110"/>
        <w:ind w:left="1197" w:right="521"/>
      </w:pPr>
      <w:r>
        <w:rPr>
          <w:color w:val="0073AE"/>
        </w:rPr>
        <w:t>“Kaikkien pelaajan </w:t>
      </w:r>
      <w:r>
        <w:rPr>
          <w:i/>
          <w:color w:val="0073AE"/>
        </w:rPr>
        <w:t>lyömien </w:t>
      </w:r>
      <w:r>
        <w:rPr>
          <w:color w:val="0073AE"/>
        </w:rPr>
        <w:t>pallojen täytyy olla sen hetkisellä R&amp;A:n hyväksymien pallojen listalla </w:t>
      </w:r>
      <w:r>
        <w:rPr>
          <w:color w:val="0073AE"/>
          <w:w w:val="85"/>
        </w:rPr>
        <w:t>.</w:t>
      </w:r>
    </w:p>
    <w:p>
      <w:pPr>
        <w:pStyle w:val="BodyText"/>
        <w:spacing w:before="91"/>
        <w:ind w:left="1197"/>
      </w:pPr>
      <w:r>
        <w:rPr>
          <w:color w:val="0073AE"/>
          <w:spacing w:val="-5"/>
        </w:rPr>
        <w:t>T</w:t>
      </w:r>
      <w:r>
        <w:rPr>
          <w:color w:val="0073AE"/>
          <w:spacing w:val="1"/>
        </w:rPr>
        <w:t>ät</w:t>
      </w:r>
      <w:r>
        <w:rPr>
          <w:color w:val="0073AE"/>
        </w:rPr>
        <w:t>ä</w:t>
      </w:r>
      <w:r>
        <w:rPr>
          <w:color w:val="0073AE"/>
          <w:spacing w:val="-4"/>
        </w:rPr>
        <w:t> </w:t>
      </w:r>
      <w:r>
        <w:rPr>
          <w:color w:val="0073AE"/>
          <w:spacing w:val="1"/>
        </w:rPr>
        <w:t>lista</w:t>
      </w:r>
      <w:r>
        <w:rPr>
          <w:color w:val="0073AE"/>
        </w:rPr>
        <w:t>a</w:t>
      </w:r>
      <w:r>
        <w:rPr>
          <w:color w:val="0073AE"/>
          <w:spacing w:val="-4"/>
        </w:rPr>
        <w:t> </w:t>
      </w:r>
      <w:r>
        <w:rPr>
          <w:color w:val="0073AE"/>
          <w:spacing w:val="1"/>
        </w:rPr>
        <w:t>päivitetää</w:t>
      </w:r>
      <w:r>
        <w:rPr>
          <w:color w:val="0073AE"/>
        </w:rPr>
        <w:t>n</w:t>
      </w:r>
      <w:r>
        <w:rPr>
          <w:color w:val="0073AE"/>
          <w:spacing w:val="-4"/>
        </w:rPr>
        <w:t> </w:t>
      </w:r>
      <w:r>
        <w:rPr>
          <w:color w:val="0073AE"/>
          <w:spacing w:val="1"/>
        </w:rPr>
        <w:t>säännöllisest</w:t>
      </w:r>
      <w:r>
        <w:rPr>
          <w:color w:val="0073AE"/>
        </w:rPr>
        <w:t>i</w:t>
      </w:r>
      <w:r>
        <w:rPr>
          <w:color w:val="0073AE"/>
          <w:spacing w:val="-4"/>
        </w:rPr>
        <w:t> </w:t>
      </w:r>
      <w:r>
        <w:rPr>
          <w:color w:val="0073AE"/>
          <w:spacing w:val="1"/>
        </w:rPr>
        <w:t>j</w:t>
      </w:r>
      <w:r>
        <w:rPr>
          <w:color w:val="0073AE"/>
        </w:rPr>
        <w:t>a</w:t>
      </w:r>
      <w:r>
        <w:rPr>
          <w:color w:val="0073AE"/>
          <w:spacing w:val="-4"/>
        </w:rPr>
        <w:t> </w:t>
      </w:r>
      <w:r>
        <w:rPr>
          <w:color w:val="0073AE"/>
          <w:spacing w:val="1"/>
        </w:rPr>
        <w:t>s</w:t>
      </w:r>
      <w:r>
        <w:rPr>
          <w:color w:val="0073AE"/>
        </w:rPr>
        <w:t>e</w:t>
      </w:r>
      <w:r>
        <w:rPr>
          <w:color w:val="0073AE"/>
          <w:spacing w:val="-4"/>
        </w:rPr>
        <w:t> </w:t>
      </w:r>
      <w:r>
        <w:rPr>
          <w:color w:val="0073AE"/>
          <w:spacing w:val="1"/>
        </w:rPr>
        <w:t>l</w:t>
      </w:r>
      <w:r>
        <w:rPr>
          <w:color w:val="0073AE"/>
          <w:spacing w:val="-3"/>
        </w:rPr>
        <w:t>ö</w:t>
      </w:r>
      <w:r>
        <w:rPr>
          <w:color w:val="0073AE"/>
          <w:spacing w:val="1"/>
        </w:rPr>
        <w:t>yty</w:t>
      </w:r>
      <w:r>
        <w:rPr>
          <w:color w:val="0073AE"/>
        </w:rPr>
        <w:t>y</w:t>
      </w:r>
      <w:r>
        <w:rPr>
          <w:color w:val="0073AE"/>
          <w:spacing w:val="-4"/>
        </w:rPr>
        <w:t> </w:t>
      </w:r>
      <w:r>
        <w:rPr>
          <w:color w:val="0073AE"/>
          <w:spacing w:val="1"/>
        </w:rPr>
        <w:t>RandA</w:t>
      </w:r>
      <w:r>
        <w:rPr>
          <w:color w:val="0073AE"/>
          <w:w w:val="44"/>
        </w:rPr>
        <w:t> </w:t>
      </w:r>
      <w:r>
        <w:rPr>
          <w:color w:val="0073AE"/>
          <w:spacing w:val="-2"/>
          <w:w w:val="44"/>
        </w:rPr>
        <w:t>.</w:t>
      </w:r>
      <w:r>
        <w:rPr>
          <w:color w:val="0073AE"/>
          <w:spacing w:val="1"/>
        </w:rPr>
        <w:t>or</w:t>
      </w:r>
      <w:r>
        <w:rPr>
          <w:color w:val="0073AE"/>
        </w:rPr>
        <w:t>g</w:t>
      </w:r>
      <w:r>
        <w:rPr>
          <w:color w:val="0073AE"/>
          <w:spacing w:val="-4"/>
        </w:rPr>
        <w:t> </w:t>
      </w:r>
      <w:r>
        <w:rPr>
          <w:color w:val="0073AE"/>
          <w:spacing w:val="1"/>
        </w:rPr>
        <w:t>nettisivuilta</w:t>
      </w:r>
      <w:r>
        <w:rPr>
          <w:color w:val="0073AE"/>
          <w:w w:val="44"/>
        </w:rPr>
        <w:t> .</w:t>
      </w:r>
    </w:p>
    <w:p>
      <w:pPr>
        <w:pStyle w:val="Heading4"/>
        <w:spacing w:line="211" w:lineRule="auto" w:before="109"/>
        <w:ind w:right="755"/>
        <w:rPr>
          <w:b w:val="0"/>
        </w:rPr>
      </w:pPr>
      <w:r>
        <w:rPr>
          <w:color w:val="C4151C"/>
        </w:rPr>
        <w:t>Rangaistus paikallissäännön rikkomisesta lyömällä palloa, joka ei ole sen hetkisessä luettelossa:Tuloksen hylkääminen.</w:t>
      </w:r>
      <w:r>
        <w:rPr>
          <w:b w:val="0"/>
          <w:color w:val="0073AE"/>
        </w:rPr>
        <w:t>”</w:t>
      </w:r>
    </w:p>
    <w:p>
      <w:pPr>
        <w:pStyle w:val="Heading4"/>
        <w:numPr>
          <w:ilvl w:val="1"/>
          <w:numId w:val="55"/>
        </w:numPr>
        <w:tabs>
          <w:tab w:pos="1558" w:val="left" w:leader="none"/>
        </w:tabs>
        <w:spacing w:line="240" w:lineRule="auto" w:before="108" w:after="0"/>
        <w:ind w:left="1557" w:right="0" w:hanging="360"/>
        <w:jc w:val="left"/>
      </w:pPr>
      <w:bookmarkStart w:name="_TOC_250024" w:id="62"/>
      <w:r>
        <w:rPr>
          <w:color w:val="231F20"/>
        </w:rPr>
        <w:t>Yhden pallon</w:t>
      </w:r>
      <w:r>
        <w:rPr>
          <w:color w:val="231F20"/>
          <w:spacing w:val="-8"/>
        </w:rPr>
        <w:t> </w:t>
      </w:r>
      <w:bookmarkEnd w:id="62"/>
      <w:r>
        <w:rPr>
          <w:color w:val="231F20"/>
        </w:rPr>
        <w:t>sääntö</w:t>
      </w:r>
    </w:p>
    <w:p>
      <w:pPr>
        <w:pStyle w:val="BodyText"/>
        <w:spacing w:line="213" w:lineRule="auto" w:before="90"/>
        <w:ind w:left="1197" w:right="638"/>
      </w:pPr>
      <w:r>
        <w:rPr>
          <w:i/>
          <w:color w:val="231F20"/>
          <w:u w:val="single" w:color="231F20"/>
        </w:rPr>
        <w:t>Tarkoitus</w:t>
      </w:r>
      <w:r>
        <w:rPr>
          <w:i/>
          <w:color w:val="231F20"/>
        </w:rPr>
        <w:t> </w:t>
      </w:r>
      <w:r>
        <w:rPr>
          <w:color w:val="231F20"/>
          <w:w w:val="85"/>
        </w:rPr>
        <w:t>. </w:t>
      </w:r>
      <w:r>
        <w:rPr>
          <w:color w:val="231F20"/>
        </w:rPr>
        <w:t>Estää pelaajaa pelaamasta palloilla, joilla on erilaiset peliominaisuudet, vaihtelemalla niitä väylän tai lyönnin luonteen mukaan </w:t>
      </w:r>
      <w:r>
        <w:rPr>
          <w:color w:val="231F20"/>
          <w:w w:val="85"/>
        </w:rPr>
        <w:t>. </w:t>
      </w:r>
      <w:r>
        <w:rPr>
          <w:color w:val="231F20"/>
        </w:rPr>
        <w:t>Toimikunta voi vaatia pelaajaa käyttämään hyväksyttyjen pallojen luettelossa olevaa yhtä pallomerkkiä ja mallia </w:t>
      </w:r>
      <w:r>
        <w:rPr>
          <w:color w:val="231F20"/>
          <w:w w:val="85"/>
        </w:rPr>
        <w:t>.</w:t>
      </w:r>
    </w:p>
    <w:p>
      <w:pPr>
        <w:pStyle w:val="BodyText"/>
        <w:spacing w:line="213" w:lineRule="auto" w:before="114"/>
        <w:ind w:left="1197" w:right="697"/>
      </w:pPr>
      <w:r>
        <w:rPr>
          <w:color w:val="231F20"/>
        </w:rPr>
        <w:t>Jokaisen hyväksyttyjen pallojen listalla listatun pallon katsotaan olevan eri pallo </w:t>
      </w:r>
      <w:r>
        <w:rPr>
          <w:color w:val="231F20"/>
          <w:w w:val="85"/>
        </w:rPr>
        <w:t>. </w:t>
      </w:r>
      <w:r>
        <w:rPr>
          <w:color w:val="231F20"/>
        </w:rPr>
        <w:t>Pallot, jotka ovat eri värisiä, mutta samoilla merkinnöillä varustettua, katsotaan olevan eri palloja </w:t>
      </w:r>
      <w:r>
        <w:rPr>
          <w:color w:val="231F20"/>
          <w:w w:val="85"/>
        </w:rPr>
        <w:t>.</w:t>
      </w:r>
    </w:p>
    <w:p>
      <w:pPr>
        <w:pStyle w:val="BodyText"/>
        <w:spacing w:line="213" w:lineRule="auto" w:before="115"/>
        <w:ind w:left="1197" w:right="727"/>
        <w:jc w:val="both"/>
      </w:pPr>
      <w:r>
        <w:rPr>
          <w:color w:val="231F20"/>
        </w:rPr>
        <w:t>Tätä paikallissääntöä suositellaan käytettäväksi ainoastaan erittäin taitaville pelaajille tarkoitetuissa kilpailuissa (kuten ammattilaiskilpailut ja eliittitason amatöörikilpailut) </w:t>
      </w:r>
      <w:r>
        <w:rPr>
          <w:color w:val="231F20"/>
          <w:w w:val="85"/>
        </w:rPr>
        <w:t>.</w:t>
      </w:r>
    </w:p>
    <w:p>
      <w:pPr>
        <w:spacing w:after="0" w:line="213" w:lineRule="auto"/>
        <w:jc w:val="both"/>
        <w:sectPr>
          <w:pgSz w:w="7660" w:h="12310"/>
          <w:pgMar w:header="0" w:footer="270" w:top="680" w:bottom="460" w:left="0" w:right="0"/>
        </w:sectPr>
      </w:pPr>
    </w:p>
    <w:p>
      <w:pPr>
        <w:pStyle w:val="BodyText"/>
        <w:spacing w:before="10"/>
        <w:rPr>
          <w:sz w:val="23"/>
        </w:rPr>
      </w:pPr>
    </w:p>
    <w:p>
      <w:pPr>
        <w:pStyle w:val="Heading4"/>
        <w:spacing w:before="62"/>
        <w:ind w:left="743"/>
      </w:pPr>
      <w:r>
        <w:rPr>
          <w:color w:val="0073AE"/>
        </w:rPr>
        <w:t>Mallipaikallissääntö G-4</w:t>
      </w:r>
    </w:p>
    <w:p>
      <w:pPr>
        <w:pStyle w:val="BodyText"/>
        <w:spacing w:line="213" w:lineRule="auto" w:before="109"/>
        <w:ind w:left="743" w:right="1188"/>
        <w:jc w:val="both"/>
      </w:pPr>
      <w:r>
        <w:rPr>
          <w:color w:val="0073AE"/>
        </w:rPr>
        <w:t>“Täyden </w:t>
      </w:r>
      <w:r>
        <w:rPr>
          <w:i/>
          <w:color w:val="0073AE"/>
        </w:rPr>
        <w:t>kierroksen </w:t>
      </w:r>
      <w:r>
        <w:rPr>
          <w:color w:val="0073AE"/>
        </w:rPr>
        <w:t>aikana jokaisen pelaajan </w:t>
      </w:r>
      <w:r>
        <w:rPr>
          <w:i/>
          <w:color w:val="0073AE"/>
        </w:rPr>
        <w:t>lyömän </w:t>
      </w:r>
      <w:r>
        <w:rPr>
          <w:color w:val="0073AE"/>
        </w:rPr>
        <w:t>pallon täytyy olla samaa merkkiä ja mallia ja sen pitää olla kirjattuna Sallittujen pallojen luettelossa, joka löytyy RandA</w:t>
      </w:r>
      <w:r>
        <w:rPr>
          <w:color w:val="0073AE"/>
          <w:w w:val="44"/>
        </w:rPr>
        <w:t> .</w:t>
      </w:r>
      <w:r>
        <w:rPr>
          <w:color w:val="0073AE"/>
        </w:rPr>
        <w:t>org nettisivuilta</w:t>
      </w:r>
      <w:r>
        <w:rPr>
          <w:color w:val="0073AE"/>
          <w:w w:val="44"/>
        </w:rPr>
        <w:t> .</w:t>
      </w:r>
    </w:p>
    <w:p>
      <w:pPr>
        <w:pStyle w:val="BodyText"/>
        <w:spacing w:line="213" w:lineRule="auto" w:before="115"/>
        <w:ind w:left="743" w:right="1026"/>
      </w:pPr>
      <w:r>
        <w:rPr>
          <w:color w:val="0073AE"/>
        </w:rPr>
        <w:t>Jos eri merkkiä ja/tai mallia oleva pallo on </w:t>
      </w:r>
      <w:r>
        <w:rPr>
          <w:i/>
          <w:color w:val="0073AE"/>
        </w:rPr>
        <w:t>pudotettu</w:t>
      </w:r>
      <w:r>
        <w:rPr>
          <w:color w:val="0073AE"/>
        </w:rPr>
        <w:t>, </w:t>
      </w:r>
      <w:r>
        <w:rPr>
          <w:i/>
          <w:color w:val="0073AE"/>
        </w:rPr>
        <w:t>takaisin asetettu </w:t>
      </w:r>
      <w:r>
        <w:rPr>
          <w:color w:val="0073AE"/>
        </w:rPr>
        <w:t>tai asetettu, mutta ei vielä pelattu, voi pelaaja korjata virheen poistamalla pallon pelistä ilman rangaistusta Säännön 14</w:t>
      </w:r>
      <w:r>
        <w:rPr>
          <w:color w:val="0073AE"/>
          <w:w w:val="44"/>
        </w:rPr>
        <w:t> .</w:t>
      </w:r>
      <w:r>
        <w:rPr>
          <w:color w:val="0073AE"/>
        </w:rPr>
        <w:t>5 mukaisesti</w:t>
      </w:r>
      <w:r>
        <w:rPr>
          <w:color w:val="0073AE"/>
          <w:w w:val="44"/>
        </w:rPr>
        <w:t> .</w:t>
      </w:r>
      <w:r>
        <w:rPr>
          <w:color w:val="0073AE"/>
        </w:rPr>
        <w:t> Pelaajan täytyy </w:t>
      </w:r>
      <w:r>
        <w:rPr>
          <w:i/>
          <w:color w:val="0073AE"/>
        </w:rPr>
        <w:t>pudottaa</w:t>
      </w:r>
      <w:r>
        <w:rPr>
          <w:color w:val="0073AE"/>
        </w:rPr>
        <w:t>, </w:t>
      </w:r>
      <w:r>
        <w:rPr>
          <w:i/>
          <w:color w:val="0073AE"/>
        </w:rPr>
        <w:t>asettaa takaisin </w:t>
      </w:r>
      <w:r>
        <w:rPr>
          <w:color w:val="0073AE"/>
        </w:rPr>
        <w:t>tai asettaa samaa merkkiä ja mallia oleva pallo, jota hän on käyttänyt </w:t>
      </w:r>
      <w:r>
        <w:rPr>
          <w:i/>
          <w:color w:val="0073AE"/>
        </w:rPr>
        <w:t>kierroksen </w:t>
      </w:r>
      <w:r>
        <w:rPr>
          <w:color w:val="0073AE"/>
        </w:rPr>
        <w:t>alusta asti </w:t>
      </w:r>
      <w:r>
        <w:rPr>
          <w:color w:val="0073AE"/>
          <w:w w:val="85"/>
        </w:rPr>
        <w:t>.</w:t>
      </w:r>
    </w:p>
    <w:p>
      <w:pPr>
        <w:pStyle w:val="BodyText"/>
        <w:spacing w:line="213" w:lineRule="auto" w:before="114"/>
        <w:ind w:left="743" w:right="1127"/>
      </w:pPr>
      <w:r>
        <w:rPr>
          <w:color w:val="0073AE"/>
        </w:rPr>
        <w:t>Pelaajan havaittua käyttäneensä palloa, joka rikkoo tätä paikallissääntöä, täytyy hänen poistaa pallo </w:t>
      </w:r>
      <w:r>
        <w:rPr>
          <w:i/>
          <w:color w:val="0073AE"/>
        </w:rPr>
        <w:t>pelistä </w:t>
      </w:r>
      <w:r>
        <w:rPr>
          <w:color w:val="0073AE"/>
        </w:rPr>
        <w:t>ennen pelaamista seuraavalta </w:t>
      </w:r>
      <w:r>
        <w:rPr>
          <w:i/>
          <w:color w:val="0073AE"/>
        </w:rPr>
        <w:t>tiiausalueelta </w:t>
      </w:r>
      <w:r>
        <w:rPr>
          <w:color w:val="0073AE"/>
        </w:rPr>
        <w:t>ja pelata </w:t>
      </w:r>
      <w:r>
        <w:rPr>
          <w:i/>
          <w:color w:val="0073AE"/>
        </w:rPr>
        <w:t>kierros </w:t>
      </w:r>
      <w:r>
        <w:rPr>
          <w:color w:val="0073AE"/>
        </w:rPr>
        <w:t>loppuun pallolla, joka on samaa merkkiä ja mallia kuin millä hän aloitti </w:t>
      </w:r>
      <w:r>
        <w:rPr>
          <w:i/>
          <w:color w:val="0073AE"/>
        </w:rPr>
        <w:t>kierroksen</w:t>
      </w:r>
      <w:r>
        <w:rPr>
          <w:color w:val="0073AE"/>
        </w:rPr>
        <w:t>; muutoin pelaajan </w:t>
      </w:r>
      <w:r>
        <w:rPr>
          <w:b/>
          <w:color w:val="C4151C"/>
        </w:rPr>
        <w:t>tulos hylätään</w:t>
      </w:r>
      <w:r>
        <w:rPr>
          <w:b/>
          <w:color w:val="0073AE"/>
        </w:rPr>
        <w:t> </w:t>
      </w:r>
      <w:r>
        <w:rPr>
          <w:color w:val="0073AE"/>
          <w:w w:val="85"/>
        </w:rPr>
        <w:t>.</w:t>
      </w:r>
    </w:p>
    <w:p>
      <w:pPr>
        <w:pStyle w:val="BodyText"/>
        <w:spacing w:line="213" w:lineRule="auto" w:before="112"/>
        <w:ind w:left="743" w:right="1141"/>
        <w:jc w:val="both"/>
      </w:pPr>
      <w:r>
        <w:rPr>
          <w:color w:val="0073AE"/>
        </w:rPr>
        <w:t>Jos virhe havaitaan reiän pelaamisen aikana, pelaaja voi pelata reiän</w:t>
      </w:r>
      <w:r>
        <w:rPr>
          <w:color w:val="0073AE"/>
          <w:spacing w:val="-28"/>
        </w:rPr>
        <w:t> </w:t>
      </w:r>
      <w:r>
        <w:rPr>
          <w:color w:val="0073AE"/>
        </w:rPr>
        <w:t>loppuun sääntöjen vastaisella pallolla tai asettaa oikeaa merkkiä ja mallia oleva pallo paikkaan,</w:t>
      </w:r>
      <w:r>
        <w:rPr>
          <w:color w:val="0073AE"/>
          <w:spacing w:val="-23"/>
        </w:rPr>
        <w:t> </w:t>
      </w:r>
      <w:r>
        <w:rPr>
          <w:color w:val="0073AE"/>
        </w:rPr>
        <w:t>josta</w:t>
      </w:r>
      <w:r>
        <w:rPr>
          <w:color w:val="0073AE"/>
          <w:spacing w:val="-4"/>
        </w:rPr>
        <w:t> </w:t>
      </w:r>
      <w:r>
        <w:rPr>
          <w:color w:val="0073AE"/>
        </w:rPr>
        <w:t>paikallissääntöä</w:t>
      </w:r>
      <w:r>
        <w:rPr>
          <w:color w:val="0073AE"/>
          <w:spacing w:val="-3"/>
        </w:rPr>
        <w:t> </w:t>
      </w:r>
      <w:r>
        <w:rPr>
          <w:color w:val="0073AE"/>
        </w:rPr>
        <w:t>rikkova</w:t>
      </w:r>
      <w:r>
        <w:rPr>
          <w:color w:val="0073AE"/>
          <w:spacing w:val="-4"/>
        </w:rPr>
        <w:t> </w:t>
      </w:r>
      <w:r>
        <w:rPr>
          <w:color w:val="0073AE"/>
        </w:rPr>
        <w:t>pallo</w:t>
      </w:r>
      <w:r>
        <w:rPr>
          <w:color w:val="0073AE"/>
          <w:spacing w:val="-3"/>
        </w:rPr>
        <w:t> </w:t>
      </w:r>
      <w:r>
        <w:rPr>
          <w:color w:val="0073AE"/>
        </w:rPr>
        <w:t>on</w:t>
      </w:r>
      <w:r>
        <w:rPr>
          <w:color w:val="0073AE"/>
          <w:spacing w:val="-4"/>
        </w:rPr>
        <w:t> </w:t>
      </w:r>
      <w:r>
        <w:rPr>
          <w:color w:val="0073AE"/>
        </w:rPr>
        <w:t>nostettu</w:t>
      </w:r>
      <w:r>
        <w:rPr>
          <w:color w:val="0073AE"/>
          <w:spacing w:val="-29"/>
        </w:rPr>
        <w:t> </w:t>
      </w:r>
      <w:r>
        <w:rPr>
          <w:color w:val="0073AE"/>
          <w:w w:val="85"/>
        </w:rPr>
        <w:t>.</w:t>
      </w:r>
    </w:p>
    <w:p>
      <w:pPr>
        <w:pStyle w:val="Heading4"/>
        <w:spacing w:before="88"/>
        <w:ind w:left="743"/>
      </w:pPr>
      <w:r>
        <w:rPr>
          <w:color w:val="C4151C"/>
        </w:rPr>
        <w:t>Rangaistus paikallissääntöä rikkovan pallon lyömisestä:</w:t>
      </w:r>
    </w:p>
    <w:p>
      <w:pPr>
        <w:spacing w:line="213" w:lineRule="auto" w:before="109"/>
        <w:ind w:left="743" w:right="1325" w:firstLine="0"/>
        <w:jc w:val="left"/>
        <w:rPr>
          <w:sz w:val="19"/>
        </w:rPr>
      </w:pPr>
      <w:r>
        <w:rPr>
          <w:color w:val="0073AE"/>
          <w:sz w:val="19"/>
        </w:rPr>
        <w:t>Pelaaja saa </w:t>
      </w:r>
      <w:r>
        <w:rPr>
          <w:rFonts w:ascii="GillSansStd-BoldItalic" w:hAnsi="GillSansStd-BoldItalic"/>
          <w:b/>
          <w:i/>
          <w:color w:val="C4151C"/>
          <w:sz w:val="19"/>
        </w:rPr>
        <w:t>yleisen rangaistuksen </w:t>
      </w:r>
      <w:r>
        <w:rPr>
          <w:color w:val="0073AE"/>
          <w:sz w:val="19"/>
        </w:rPr>
        <w:t>jokaiselle reiälle, jolla hän on rikkonut tätä paikallissääntöä</w:t>
      </w:r>
      <w:r>
        <w:rPr>
          <w:color w:val="0073AE"/>
          <w:w w:val="44"/>
          <w:sz w:val="19"/>
        </w:rPr>
        <w:t> .</w:t>
      </w:r>
      <w:r>
        <w:rPr>
          <w:color w:val="0073AE"/>
          <w:sz w:val="19"/>
        </w:rPr>
        <w:t>”</w:t>
      </w:r>
    </w:p>
    <w:p>
      <w:pPr>
        <w:pStyle w:val="Heading4"/>
        <w:numPr>
          <w:ilvl w:val="1"/>
          <w:numId w:val="55"/>
        </w:numPr>
        <w:tabs>
          <w:tab w:pos="1104" w:val="left" w:leader="none"/>
        </w:tabs>
        <w:spacing w:line="240" w:lineRule="auto" w:before="108" w:after="0"/>
        <w:ind w:left="1103" w:right="0" w:hanging="360"/>
        <w:jc w:val="left"/>
      </w:pPr>
      <w:bookmarkStart w:name="_TOC_250023" w:id="63"/>
      <w:r>
        <w:rPr>
          <w:color w:val="231F20"/>
        </w:rPr>
        <w:t>Etäisyyttä mittaavien laitteiden</w:t>
      </w:r>
      <w:r>
        <w:rPr>
          <w:color w:val="231F20"/>
          <w:spacing w:val="-11"/>
        </w:rPr>
        <w:t> </w:t>
      </w:r>
      <w:bookmarkEnd w:id="63"/>
      <w:r>
        <w:rPr>
          <w:color w:val="231F20"/>
        </w:rPr>
        <w:t>kieltäminen</w:t>
      </w:r>
    </w:p>
    <w:p>
      <w:pPr>
        <w:pStyle w:val="BodyText"/>
        <w:spacing w:line="213" w:lineRule="auto" w:before="89"/>
        <w:ind w:left="743" w:right="1127"/>
      </w:pPr>
      <w:r>
        <w:rPr>
          <w:i/>
          <w:color w:val="231F20"/>
          <w:spacing w:val="-20"/>
          <w:u w:val="single" w:color="231F20"/>
        </w:rPr>
        <w:t>T</w:t>
      </w:r>
      <w:r>
        <w:rPr>
          <w:i/>
          <w:color w:val="231F20"/>
          <w:spacing w:val="1"/>
          <w:u w:val="single" w:color="231F20"/>
        </w:rPr>
        <w:t>ar</w:t>
      </w:r>
      <w:r>
        <w:rPr>
          <w:i/>
          <w:color w:val="231F20"/>
          <w:spacing w:val="-5"/>
          <w:u w:val="single" w:color="231F20"/>
        </w:rPr>
        <w:t>k</w:t>
      </w:r>
      <w:r>
        <w:rPr>
          <w:i/>
          <w:color w:val="231F20"/>
          <w:spacing w:val="1"/>
          <w:u w:val="single" w:color="231F20"/>
        </w:rPr>
        <w:t>oitu</w:t>
      </w:r>
      <w:r>
        <w:rPr>
          <w:i/>
          <w:color w:val="231F20"/>
          <w:u w:val="single" w:color="231F20"/>
        </w:rPr>
        <w:t>s</w:t>
      </w:r>
      <w:r>
        <w:rPr>
          <w:color w:val="231F20"/>
          <w:w w:val="44"/>
        </w:rPr>
        <w:t> </w:t>
      </w:r>
      <w:r>
        <w:rPr>
          <w:color w:val="231F20"/>
          <w:spacing w:val="2"/>
          <w:w w:val="44"/>
        </w:rPr>
        <w:t>.</w:t>
      </w:r>
      <w:r>
        <w:rPr>
          <w:color w:val="231F20"/>
          <w:spacing w:val="-11"/>
        </w:rPr>
        <w:t>V</w:t>
      </w:r>
      <w:r>
        <w:rPr>
          <w:color w:val="231F20"/>
          <w:spacing w:val="1"/>
        </w:rPr>
        <w:t>aikk</w:t>
      </w:r>
      <w:r>
        <w:rPr>
          <w:color w:val="231F20"/>
        </w:rPr>
        <w:t>a</w:t>
      </w:r>
      <w:r>
        <w:rPr>
          <w:color w:val="231F20"/>
          <w:spacing w:val="-4"/>
        </w:rPr>
        <w:t> </w:t>
      </w:r>
      <w:r>
        <w:rPr>
          <w:color w:val="231F20"/>
          <w:spacing w:val="1"/>
        </w:rPr>
        <w:t>Säänt</w:t>
      </w:r>
      <w:r>
        <w:rPr>
          <w:color w:val="231F20"/>
        </w:rPr>
        <w:t>ö</w:t>
      </w:r>
      <w:r>
        <w:rPr>
          <w:color w:val="231F20"/>
          <w:spacing w:val="-4"/>
        </w:rPr>
        <w:t> </w:t>
      </w:r>
      <w:r>
        <w:rPr>
          <w:color w:val="231F20"/>
          <w:spacing w:val="1"/>
        </w:rPr>
        <w:t>4</w:t>
      </w:r>
      <w:r>
        <w:rPr>
          <w:color w:val="231F20"/>
          <w:w w:val="44"/>
        </w:rPr>
        <w:t> </w:t>
      </w:r>
      <w:r>
        <w:rPr>
          <w:color w:val="231F20"/>
          <w:spacing w:val="1"/>
          <w:w w:val="44"/>
        </w:rPr>
        <w:t>.</w:t>
      </w:r>
      <w:r>
        <w:rPr>
          <w:color w:val="231F20"/>
        </w:rPr>
        <w:t>3</w:t>
      </w:r>
      <w:r>
        <w:rPr>
          <w:color w:val="231F20"/>
          <w:spacing w:val="-4"/>
        </w:rPr>
        <w:t> </w:t>
      </w:r>
      <w:r>
        <w:rPr>
          <w:color w:val="231F20"/>
          <w:spacing w:val="1"/>
        </w:rPr>
        <w:t>salli</w:t>
      </w:r>
      <w:r>
        <w:rPr>
          <w:color w:val="231F20"/>
        </w:rPr>
        <w:t>i</w:t>
      </w:r>
      <w:r>
        <w:rPr>
          <w:color w:val="231F20"/>
          <w:spacing w:val="-4"/>
        </w:rPr>
        <w:t> </w:t>
      </w:r>
      <w:r>
        <w:rPr>
          <w:color w:val="231F20"/>
          <w:spacing w:val="1"/>
        </w:rPr>
        <w:t>pelaaja</w:t>
      </w:r>
      <w:r>
        <w:rPr>
          <w:color w:val="231F20"/>
        </w:rPr>
        <w:t>n</w:t>
      </w:r>
      <w:r>
        <w:rPr>
          <w:color w:val="231F20"/>
          <w:spacing w:val="-4"/>
        </w:rPr>
        <w:t> </w:t>
      </w:r>
      <w:r>
        <w:rPr>
          <w:color w:val="231F20"/>
          <w:spacing w:val="1"/>
        </w:rPr>
        <w:t>k</w:t>
      </w:r>
      <w:r>
        <w:rPr>
          <w:color w:val="231F20"/>
          <w:spacing w:val="-7"/>
        </w:rPr>
        <w:t>ä</w:t>
      </w:r>
      <w:r>
        <w:rPr>
          <w:color w:val="231F20"/>
          <w:spacing w:val="1"/>
        </w:rPr>
        <w:t>yttä</w:t>
      </w:r>
      <w:r>
        <w:rPr>
          <w:color w:val="231F20"/>
        </w:rPr>
        <w:t>ä</w:t>
      </w:r>
      <w:r>
        <w:rPr>
          <w:color w:val="231F20"/>
          <w:spacing w:val="-4"/>
        </w:rPr>
        <w:t> </w:t>
      </w:r>
      <w:r>
        <w:rPr>
          <w:color w:val="231F20"/>
          <w:spacing w:val="1"/>
        </w:rPr>
        <w:t>etäisyytt</w:t>
      </w:r>
      <w:r>
        <w:rPr>
          <w:color w:val="231F20"/>
        </w:rPr>
        <w:t>ä</w:t>
      </w:r>
      <w:r>
        <w:rPr>
          <w:color w:val="231F20"/>
          <w:spacing w:val="-4"/>
        </w:rPr>
        <w:t> </w:t>
      </w:r>
      <w:r>
        <w:rPr>
          <w:color w:val="231F20"/>
          <w:spacing w:val="1"/>
        </w:rPr>
        <w:t>mitta</w:t>
      </w:r>
      <w:r>
        <w:rPr>
          <w:color w:val="231F20"/>
          <w:spacing w:val="-6"/>
        </w:rPr>
        <w:t>a</w:t>
      </w:r>
      <w:r>
        <w:rPr>
          <w:color w:val="231F20"/>
          <w:spacing w:val="1"/>
        </w:rPr>
        <w:t>va</w:t>
      </w:r>
      <w:r>
        <w:rPr>
          <w:color w:val="231F20"/>
        </w:rPr>
        <w:t>a varustetta (tietyin edellytyksin), voi toimikunta kieltää elektroniset etäisyyttä mittaavat laitteet</w:t>
      </w:r>
      <w:r>
        <w:rPr>
          <w:color w:val="231F20"/>
          <w:spacing w:val="-38"/>
        </w:rPr>
        <w:t> </w:t>
      </w:r>
      <w:r>
        <w:rPr>
          <w:color w:val="231F20"/>
          <w:w w:val="85"/>
        </w:rPr>
        <w:t>.</w:t>
      </w:r>
    </w:p>
    <w:p>
      <w:pPr>
        <w:pStyle w:val="Heading4"/>
        <w:spacing w:before="88"/>
        <w:ind w:left="743"/>
      </w:pPr>
      <w:r>
        <w:rPr>
          <w:color w:val="0073AE"/>
        </w:rPr>
        <w:t>Mallipaikallissääntö</w:t>
      </w:r>
      <w:r>
        <w:rPr>
          <w:color w:val="0073AE"/>
          <w:spacing w:val="18"/>
        </w:rPr>
        <w:t> </w:t>
      </w:r>
      <w:r>
        <w:rPr>
          <w:color w:val="0073AE"/>
        </w:rPr>
        <w:t>G-5</w:t>
      </w:r>
    </w:p>
    <w:p>
      <w:pPr>
        <w:pStyle w:val="BodyText"/>
        <w:spacing w:before="87"/>
        <w:ind w:left="743"/>
      </w:pPr>
      <w:r>
        <w:rPr>
          <w:color w:val="0073AE"/>
          <w:spacing w:val="1"/>
        </w:rPr>
        <w:t>“Sääntö</w:t>
      </w:r>
      <w:r>
        <w:rPr>
          <w:color w:val="0073AE"/>
        </w:rPr>
        <w:t>ä</w:t>
      </w:r>
      <w:r>
        <w:rPr>
          <w:color w:val="0073AE"/>
          <w:spacing w:val="-4"/>
        </w:rPr>
        <w:t> </w:t>
      </w:r>
      <w:r>
        <w:rPr>
          <w:color w:val="0073AE"/>
        </w:rPr>
        <w:t>4</w:t>
      </w:r>
      <w:r>
        <w:rPr>
          <w:color w:val="0073AE"/>
          <w:w w:val="44"/>
        </w:rPr>
        <w:t> </w:t>
      </w:r>
      <w:r>
        <w:rPr>
          <w:color w:val="0073AE"/>
          <w:spacing w:val="1"/>
          <w:w w:val="44"/>
        </w:rPr>
        <w:t>.</w:t>
      </w:r>
      <w:r>
        <w:rPr>
          <w:color w:val="0073AE"/>
          <w:spacing w:val="1"/>
        </w:rPr>
        <w:t>3a(1</w:t>
      </w:r>
      <w:r>
        <w:rPr>
          <w:color w:val="0073AE"/>
        </w:rPr>
        <w:t>)</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p>
    <w:p>
      <w:pPr>
        <w:pStyle w:val="BodyText"/>
        <w:spacing w:line="213" w:lineRule="auto" w:before="109"/>
        <w:ind w:left="743" w:right="1127"/>
      </w:pPr>
      <w:r>
        <w:rPr>
          <w:i/>
          <w:color w:val="0073AE"/>
        </w:rPr>
        <w:t>Kierroksen </w:t>
      </w:r>
      <w:r>
        <w:rPr>
          <w:color w:val="0073AE"/>
        </w:rPr>
        <w:t>aikana pelaaja ei saa hankkia etäisyystietoa elektronisella mittalaitteella </w:t>
      </w:r>
      <w:r>
        <w:rPr>
          <w:color w:val="0073AE"/>
          <w:w w:val="85"/>
        </w:rPr>
        <w:t>.</w:t>
      </w:r>
    </w:p>
    <w:p>
      <w:pPr>
        <w:pStyle w:val="Heading4"/>
        <w:spacing w:line="333" w:lineRule="auto" w:before="88"/>
        <w:ind w:left="743" w:right="1726" w:hanging="1"/>
      </w:pPr>
      <w:r>
        <w:rPr>
          <w:color w:val="C4151C"/>
        </w:rPr>
        <w:t>Rangaistus paikallissäännön rikkomisesta – ks. Sääntö 4.3.</w:t>
      </w:r>
      <w:r>
        <w:rPr>
          <w:b w:val="0"/>
          <w:color w:val="0073AE"/>
        </w:rPr>
        <w:t>” </w:t>
      </w:r>
      <w:r>
        <w:rPr>
          <w:color w:val="231F20"/>
        </w:rPr>
        <w:t>G-6 Moottoroidun kuljettamisen kieltäminen</w:t>
      </w:r>
    </w:p>
    <w:p>
      <w:pPr>
        <w:pStyle w:val="BodyText"/>
        <w:spacing w:line="213" w:lineRule="auto"/>
        <w:ind w:left="743" w:right="1973"/>
      </w:pPr>
      <w:r>
        <w:rPr>
          <w:i/>
          <w:color w:val="231F20"/>
          <w:spacing w:val="-20"/>
          <w:u w:val="single" w:color="231F20"/>
        </w:rPr>
        <w:t>T</w:t>
      </w:r>
      <w:r>
        <w:rPr>
          <w:i/>
          <w:color w:val="231F20"/>
          <w:spacing w:val="1"/>
          <w:u w:val="single" w:color="231F20"/>
        </w:rPr>
        <w:t>ar</w:t>
      </w:r>
      <w:r>
        <w:rPr>
          <w:i/>
          <w:color w:val="231F20"/>
          <w:spacing w:val="-5"/>
          <w:u w:val="single" w:color="231F20"/>
        </w:rPr>
        <w:t>k</w:t>
      </w:r>
      <w:r>
        <w:rPr>
          <w:i/>
          <w:color w:val="231F20"/>
          <w:spacing w:val="1"/>
          <w:u w:val="single" w:color="231F20"/>
        </w:rPr>
        <w:t>oitu</w:t>
      </w:r>
      <w:r>
        <w:rPr>
          <w:i/>
          <w:color w:val="231F20"/>
          <w:u w:val="single" w:color="231F20"/>
        </w:rPr>
        <w:t>s</w:t>
      </w:r>
      <w:r>
        <w:rPr>
          <w:color w:val="231F20"/>
          <w:w w:val="44"/>
        </w:rPr>
        <w:t> </w:t>
      </w:r>
      <w:r>
        <w:rPr>
          <w:color w:val="231F20"/>
          <w:spacing w:val="7"/>
          <w:w w:val="44"/>
        </w:rPr>
        <w:t>.</w:t>
      </w:r>
      <w:r>
        <w:rPr>
          <w:color w:val="231F20"/>
          <w:spacing w:val="-28"/>
        </w:rPr>
        <w:t>T</w:t>
      </w:r>
      <w:r>
        <w:rPr>
          <w:color w:val="231F20"/>
          <w:spacing w:val="1"/>
        </w:rPr>
        <w:t>oimikunt</w:t>
      </w:r>
      <w:r>
        <w:rPr>
          <w:color w:val="231F20"/>
        </w:rPr>
        <w:t>a</w:t>
      </w:r>
      <w:r>
        <w:rPr>
          <w:color w:val="231F20"/>
          <w:spacing w:val="-4"/>
        </w:rPr>
        <w:t> </w:t>
      </w:r>
      <w:r>
        <w:rPr>
          <w:color w:val="231F20"/>
          <w:spacing w:val="-3"/>
        </w:rPr>
        <w:t>v</w:t>
      </w:r>
      <w:r>
        <w:rPr>
          <w:color w:val="231F20"/>
          <w:spacing w:val="1"/>
        </w:rPr>
        <w:t>o</w:t>
      </w:r>
      <w:r>
        <w:rPr>
          <w:color w:val="231F20"/>
        </w:rPr>
        <w:t>i</w:t>
      </w:r>
      <w:r>
        <w:rPr>
          <w:color w:val="231F20"/>
          <w:spacing w:val="-4"/>
        </w:rPr>
        <w:t> </w:t>
      </w:r>
      <w:r>
        <w:rPr>
          <w:color w:val="231F20"/>
          <w:spacing w:val="1"/>
        </w:rPr>
        <w:t>kieltä</w:t>
      </w:r>
      <w:r>
        <w:rPr>
          <w:color w:val="231F20"/>
        </w:rPr>
        <w:t>ä</w:t>
      </w:r>
      <w:r>
        <w:rPr>
          <w:color w:val="231F20"/>
          <w:spacing w:val="-4"/>
        </w:rPr>
        <w:t> </w:t>
      </w:r>
      <w:r>
        <w:rPr>
          <w:color w:val="231F20"/>
          <w:spacing w:val="1"/>
        </w:rPr>
        <w:t>kie</w:t>
      </w:r>
      <w:r>
        <w:rPr>
          <w:color w:val="231F20"/>
          <w:spacing w:val="-1"/>
        </w:rPr>
        <w:t>r</w:t>
      </w:r>
      <w:r>
        <w:rPr>
          <w:color w:val="231F20"/>
          <w:spacing w:val="-4"/>
        </w:rPr>
        <w:t>r</w:t>
      </w:r>
      <w:r>
        <w:rPr>
          <w:color w:val="231F20"/>
          <w:spacing w:val="1"/>
        </w:rPr>
        <w:t>okse</w:t>
      </w:r>
      <w:r>
        <w:rPr>
          <w:color w:val="231F20"/>
        </w:rPr>
        <w:t>n</w:t>
      </w:r>
      <w:r>
        <w:rPr>
          <w:color w:val="231F20"/>
          <w:spacing w:val="-4"/>
        </w:rPr>
        <w:t> </w:t>
      </w:r>
      <w:r>
        <w:rPr>
          <w:color w:val="231F20"/>
          <w:spacing w:val="1"/>
        </w:rPr>
        <w:t>aikan</w:t>
      </w:r>
      <w:r>
        <w:rPr>
          <w:color w:val="231F20"/>
        </w:rPr>
        <w:t>a</w:t>
      </w:r>
      <w:r>
        <w:rPr>
          <w:color w:val="231F20"/>
          <w:spacing w:val="-4"/>
        </w:rPr>
        <w:t> </w:t>
      </w:r>
      <w:r>
        <w:rPr>
          <w:color w:val="231F20"/>
          <w:spacing w:val="1"/>
        </w:rPr>
        <w:t>kai</w:t>
      </w:r>
      <w:r>
        <w:rPr>
          <w:color w:val="231F20"/>
          <w:spacing w:val="-5"/>
        </w:rPr>
        <w:t>k</w:t>
      </w:r>
      <w:r>
        <w:rPr>
          <w:color w:val="231F20"/>
          <w:spacing w:val="1"/>
        </w:rPr>
        <w:t>e</w:t>
      </w:r>
      <w:r>
        <w:rPr>
          <w:color w:val="231F20"/>
        </w:rPr>
        <w:t>n </w:t>
      </w:r>
      <w:r>
        <w:rPr>
          <w:color w:val="231F20"/>
          <w:spacing w:val="1"/>
        </w:rPr>
        <w:t>tyyppise</w:t>
      </w:r>
      <w:r>
        <w:rPr>
          <w:color w:val="231F20"/>
        </w:rPr>
        <w:t>n</w:t>
      </w:r>
      <w:r>
        <w:rPr>
          <w:color w:val="231F20"/>
          <w:spacing w:val="-4"/>
        </w:rPr>
        <w:t> </w:t>
      </w:r>
      <w:r>
        <w:rPr>
          <w:color w:val="231F20"/>
          <w:spacing w:val="1"/>
        </w:rPr>
        <w:t>mootto</w:t>
      </w:r>
      <w:r>
        <w:rPr>
          <w:color w:val="231F20"/>
          <w:spacing w:val="-4"/>
        </w:rPr>
        <w:t>r</w:t>
      </w:r>
      <w:r>
        <w:rPr>
          <w:color w:val="231F20"/>
          <w:spacing w:val="1"/>
        </w:rPr>
        <w:t>oidu</w:t>
      </w:r>
      <w:r>
        <w:rPr>
          <w:color w:val="231F20"/>
        </w:rPr>
        <w:t>n</w:t>
      </w:r>
      <w:r>
        <w:rPr>
          <w:color w:val="231F20"/>
          <w:spacing w:val="-4"/>
        </w:rPr>
        <w:t> </w:t>
      </w:r>
      <w:r>
        <w:rPr>
          <w:color w:val="231F20"/>
          <w:spacing w:val="1"/>
        </w:rPr>
        <w:t>kuljettamisen</w:t>
      </w:r>
      <w:r>
        <w:rPr>
          <w:color w:val="231F20"/>
        </w:rPr>
        <w:t>,</w:t>
      </w:r>
      <w:r>
        <w:rPr>
          <w:color w:val="231F20"/>
          <w:spacing w:val="-23"/>
        </w:rPr>
        <w:t> </w:t>
      </w:r>
      <w:r>
        <w:rPr>
          <w:color w:val="231F20"/>
          <w:spacing w:val="1"/>
        </w:rPr>
        <w:t>kute</w:t>
      </w:r>
      <w:r>
        <w:rPr>
          <w:color w:val="231F20"/>
        </w:rPr>
        <w:t>n</w:t>
      </w:r>
      <w:r>
        <w:rPr>
          <w:color w:val="231F20"/>
          <w:spacing w:val="-4"/>
        </w:rPr>
        <w:t> </w:t>
      </w:r>
      <w:r>
        <w:rPr>
          <w:color w:val="231F20"/>
          <w:spacing w:val="-1"/>
        </w:rPr>
        <w:t>g</w:t>
      </w:r>
      <w:r>
        <w:rPr>
          <w:color w:val="231F20"/>
          <w:spacing w:val="1"/>
        </w:rPr>
        <w:t>olfauto</w:t>
      </w:r>
      <w:r>
        <w:rPr>
          <w:color w:val="231F20"/>
          <w:spacing w:val="-1"/>
        </w:rPr>
        <w:t>t</w:t>
      </w:r>
      <w:r>
        <w:rPr>
          <w:color w:val="231F20"/>
          <w:w w:val="44"/>
        </w:rPr>
        <w:t> </w:t>
      </w:r>
      <w:r>
        <w:rPr>
          <w:color w:val="231F20"/>
          <w:spacing w:val="7"/>
          <w:w w:val="44"/>
        </w:rPr>
        <w:t>.</w:t>
      </w:r>
      <w:r>
        <w:rPr>
          <w:color w:val="231F20"/>
          <w:spacing w:val="-5"/>
        </w:rPr>
        <w:t>T</w:t>
      </w:r>
      <w:r>
        <w:rPr>
          <w:color w:val="231F20"/>
          <w:spacing w:val="1"/>
        </w:rPr>
        <w:t>äm</w:t>
      </w:r>
      <w:r>
        <w:rPr>
          <w:color w:val="231F20"/>
        </w:rPr>
        <w:t>ä</w:t>
      </w:r>
      <w:r>
        <w:rPr>
          <w:color w:val="231F20"/>
          <w:spacing w:val="-4"/>
        </w:rPr>
        <w:t> </w:t>
      </w:r>
      <w:r>
        <w:rPr>
          <w:color w:val="231F20"/>
          <w:spacing w:val="1"/>
        </w:rPr>
        <w:t>on</w:t>
      </w:r>
    </w:p>
    <w:p>
      <w:pPr>
        <w:pStyle w:val="BodyText"/>
        <w:spacing w:line="213" w:lineRule="auto"/>
        <w:ind w:left="743" w:right="1026"/>
      </w:pPr>
      <w:r>
        <w:rPr>
          <w:color w:val="231F20"/>
        </w:rPr>
        <w:t>tarkoituksenmukaista silloin, kun toimikunnan mielestä jalkaisin kulkeminen on olennainen osa kilpailun pelaamista tai kun se katsoo, että moottoroitu kuljettaminen ei ole turvallista tai voi vahingoittaa kenttää </w:t>
      </w:r>
      <w:r>
        <w:rPr>
          <w:color w:val="231F20"/>
          <w:w w:val="85"/>
        </w:rPr>
        <w:t>.</w:t>
      </w:r>
    </w:p>
    <w:p>
      <w:pPr>
        <w:pStyle w:val="BodyText"/>
        <w:spacing w:line="213" w:lineRule="auto" w:before="103"/>
        <w:ind w:left="743" w:right="1127"/>
      </w:pPr>
      <w:r>
        <w:rPr>
          <w:color w:val="231F20"/>
        </w:rPr>
        <w:t>Kun tämä paikallissääntö on otettu käyttöön, toimikunta voi antaa mahdollisuuden rajoitetussa määrin moottoroituun kuljettamiseen, kuten pelaajien kuljettamiseen väylältä toiselle, kun väylät ovat kaukana toisistaan tai sallia toimikunnan jäsenten kuljettavan pelaajaa silloin, kun hän aikoo pelata tai on pelannut lyönti ja lyöntimatka -rangaistuksella </w:t>
      </w:r>
      <w:r>
        <w:rPr>
          <w:color w:val="231F20"/>
          <w:w w:val="85"/>
        </w:rPr>
        <w:t>.</w:t>
      </w:r>
    </w:p>
    <w:p>
      <w:pPr>
        <w:spacing w:after="0" w:line="213" w:lineRule="auto"/>
        <w:sectPr>
          <w:pgSz w:w="7660" w:h="12310"/>
          <w:pgMar w:header="0" w:footer="270" w:top="680" w:bottom="420" w:left="0" w:right="0"/>
        </w:sectPr>
      </w:pPr>
    </w:p>
    <w:p>
      <w:pPr>
        <w:pStyle w:val="BodyText"/>
        <w:spacing w:before="13"/>
        <w:rPr>
          <w:sz w:val="23"/>
        </w:rPr>
      </w:pPr>
    </w:p>
    <w:p>
      <w:pPr>
        <w:pStyle w:val="BodyText"/>
        <w:spacing w:line="213" w:lineRule="auto" w:before="85"/>
        <w:ind w:left="1197" w:right="670"/>
      </w:pPr>
      <w:r>
        <w:rPr>
          <w:color w:val="231F20"/>
        </w:rPr>
        <w:t>Jos pelaaja hyväksyy kuljetuksen ilman toimikunnan lupaa, toimikunta voi poistaa rangaistuksen, jos se katsoo, että kuljetukselle olisi annettu lupa, jos sitä olisi pyydetty </w:t>
      </w:r>
      <w:r>
        <w:rPr>
          <w:color w:val="231F20"/>
          <w:w w:val="85"/>
        </w:rPr>
        <w:t>. </w:t>
      </w:r>
      <w:r>
        <w:rPr>
          <w:color w:val="231F20"/>
        </w:rPr>
        <w:t>Esim </w:t>
      </w:r>
      <w:r>
        <w:rPr>
          <w:color w:val="231F20"/>
          <w:w w:val="85"/>
        </w:rPr>
        <w:t>. </w:t>
      </w:r>
      <w:r>
        <w:rPr>
          <w:color w:val="231F20"/>
        </w:rPr>
        <w:t>jos pelaajan pallo on kadonnut ja palatessaan takaisin tiiauspaikalle hän ottaa vastaan kyydin vapaaehtoiselta, kun toimikunnan jäseniä ei ole paikalla, toimikunta voi poistaa rangaistuksen, jos toimikunnan</w:t>
      </w:r>
      <w:r>
        <w:rPr>
          <w:color w:val="231F20"/>
          <w:spacing w:val="-4"/>
        </w:rPr>
        <w:t> </w:t>
      </w:r>
      <w:r>
        <w:rPr>
          <w:color w:val="231F20"/>
        </w:rPr>
        <w:t>jäsen</w:t>
      </w:r>
      <w:r>
        <w:rPr>
          <w:color w:val="231F20"/>
          <w:spacing w:val="-3"/>
        </w:rPr>
        <w:t> </w:t>
      </w:r>
      <w:r>
        <w:rPr>
          <w:color w:val="231F20"/>
        </w:rPr>
        <w:t>olisi</w:t>
      </w:r>
      <w:r>
        <w:rPr>
          <w:color w:val="231F20"/>
          <w:spacing w:val="-3"/>
        </w:rPr>
        <w:t> </w:t>
      </w:r>
      <w:r>
        <w:rPr>
          <w:color w:val="231F20"/>
        </w:rPr>
        <w:t>kysyttäessä</w:t>
      </w:r>
      <w:r>
        <w:rPr>
          <w:color w:val="231F20"/>
          <w:spacing w:val="-3"/>
        </w:rPr>
        <w:t> </w:t>
      </w:r>
      <w:r>
        <w:rPr>
          <w:color w:val="231F20"/>
        </w:rPr>
        <w:t>antanut</w:t>
      </w:r>
      <w:r>
        <w:rPr>
          <w:color w:val="231F20"/>
          <w:spacing w:val="-3"/>
        </w:rPr>
        <w:t> </w:t>
      </w:r>
      <w:r>
        <w:rPr>
          <w:color w:val="231F20"/>
        </w:rPr>
        <w:t>hänelle</w:t>
      </w:r>
      <w:r>
        <w:rPr>
          <w:color w:val="231F20"/>
          <w:spacing w:val="-4"/>
        </w:rPr>
        <w:t> </w:t>
      </w:r>
      <w:r>
        <w:rPr>
          <w:color w:val="231F20"/>
        </w:rPr>
        <w:t>kyydin</w:t>
      </w:r>
      <w:r>
        <w:rPr>
          <w:color w:val="231F20"/>
          <w:spacing w:val="-29"/>
        </w:rPr>
        <w:t> </w:t>
      </w:r>
      <w:r>
        <w:rPr>
          <w:color w:val="231F20"/>
          <w:w w:val="85"/>
        </w:rPr>
        <w:t>.</w:t>
      </w:r>
    </w:p>
    <w:p>
      <w:pPr>
        <w:pStyle w:val="BodyText"/>
        <w:spacing w:line="213" w:lineRule="auto" w:before="115"/>
        <w:ind w:left="1197" w:right="620"/>
      </w:pPr>
      <w:r>
        <w:rPr>
          <w:color w:val="231F20"/>
        </w:rPr>
        <w:t>Kun moottoroitu kuljettaminen on kielletty paikallissäännöllä, paikallissäännön periaatteena on, että pelaajan tulee kulkea jalkaisin koko kenttä</w:t>
      </w:r>
      <w:r>
        <w:rPr>
          <w:color w:val="231F20"/>
          <w:w w:val="44"/>
        </w:rPr>
        <w:t> .</w:t>
      </w:r>
      <w:r>
        <w:rPr>
          <w:color w:val="231F20"/>
        </w:rPr>
        <w:t>Tällöin lupaa kuljetukseen ei tulisi antaa, jos pelaajaa on viety kentällä eteenpäin ja hän ei ole vielä kävellyt kyseistä matkaa </w:t>
      </w:r>
      <w:r>
        <w:rPr>
          <w:color w:val="231F20"/>
          <w:w w:val="85"/>
        </w:rPr>
        <w:t>. </w:t>
      </w:r>
      <w:r>
        <w:rPr>
          <w:color w:val="231F20"/>
        </w:rPr>
        <w:t>Esim </w:t>
      </w:r>
      <w:r>
        <w:rPr>
          <w:color w:val="231F20"/>
          <w:w w:val="85"/>
        </w:rPr>
        <w:t>. </w:t>
      </w:r>
      <w:r>
        <w:rPr>
          <w:color w:val="231F20"/>
        </w:rPr>
        <w:t>jos pelaaja pysähtyy ostamaan virvokkeita tiilyönnin jälkeen ja tämän jälkeen hyväksyy vapaaehtoiselta kyydin pallolleen, rangaistusta paikallissäännön rikkomisesta ei tulisi poistaa </w:t>
      </w:r>
      <w:r>
        <w:rPr>
          <w:color w:val="231F20"/>
          <w:w w:val="85"/>
        </w:rPr>
        <w:t>.</w:t>
      </w:r>
    </w:p>
    <w:p>
      <w:pPr>
        <w:pStyle w:val="Heading4"/>
        <w:spacing w:before="87"/>
      </w:pPr>
      <w:r>
        <w:rPr>
          <w:color w:val="0073AE"/>
        </w:rPr>
        <w:t>Mallipaikallissääntö G-6</w:t>
      </w:r>
    </w:p>
    <w:p>
      <w:pPr>
        <w:spacing w:line="213" w:lineRule="auto" w:before="107"/>
        <w:ind w:left="1197" w:right="521" w:firstLine="0"/>
        <w:jc w:val="left"/>
        <w:rPr>
          <w:sz w:val="19"/>
        </w:rPr>
      </w:pPr>
      <w:r>
        <w:rPr>
          <w:color w:val="0073AE"/>
          <w:sz w:val="19"/>
        </w:rPr>
        <w:t>“</w:t>
      </w:r>
      <w:r>
        <w:rPr>
          <w:i/>
          <w:color w:val="0073AE"/>
          <w:sz w:val="19"/>
        </w:rPr>
        <w:t>Kierroksen </w:t>
      </w:r>
      <w:r>
        <w:rPr>
          <w:color w:val="0073AE"/>
          <w:sz w:val="19"/>
        </w:rPr>
        <w:t>aikana pelaajan tai </w:t>
      </w:r>
      <w:r>
        <w:rPr>
          <w:i/>
          <w:color w:val="0073AE"/>
          <w:sz w:val="19"/>
        </w:rPr>
        <w:t>caddien </w:t>
      </w:r>
      <w:r>
        <w:rPr>
          <w:color w:val="0073AE"/>
          <w:sz w:val="19"/>
        </w:rPr>
        <w:t>tulee kulkea jalkaisin, </w:t>
      </w:r>
      <w:r>
        <w:rPr>
          <w:b/>
          <w:color w:val="0073AE"/>
          <w:sz w:val="19"/>
        </w:rPr>
        <w:t>paitsi jos </w:t>
      </w:r>
      <w:r>
        <w:rPr>
          <w:i/>
          <w:color w:val="0073AE"/>
          <w:sz w:val="19"/>
        </w:rPr>
        <w:t>toimikunta </w:t>
      </w:r>
      <w:r>
        <w:rPr>
          <w:color w:val="0073AE"/>
          <w:sz w:val="19"/>
        </w:rPr>
        <w:t>on antanut luvan moottoroituun kuljetukseen tai hyväksyy sen myöhemmin </w:t>
      </w:r>
      <w:r>
        <w:rPr>
          <w:color w:val="0073AE"/>
          <w:w w:val="85"/>
          <w:sz w:val="19"/>
        </w:rPr>
        <w:t>.</w:t>
      </w:r>
    </w:p>
    <w:p>
      <w:pPr>
        <w:spacing w:line="244" w:lineRule="exact" w:before="91"/>
        <w:ind w:left="1197" w:right="0" w:firstLine="0"/>
        <w:jc w:val="left"/>
        <w:rPr>
          <w:i/>
          <w:sz w:val="19"/>
        </w:rPr>
      </w:pPr>
      <w:r>
        <w:rPr>
          <w:color w:val="0073AE"/>
          <w:sz w:val="19"/>
        </w:rPr>
        <w:t>[Pelaaja, joka on pelannut tai tulee pelaamaan </w:t>
      </w:r>
      <w:r>
        <w:rPr>
          <w:i/>
          <w:color w:val="0073AE"/>
          <w:sz w:val="19"/>
        </w:rPr>
        <w:t>lyönti ja</w:t>
      </w:r>
      <w:r>
        <w:rPr>
          <w:i/>
          <w:color w:val="0073AE"/>
          <w:spacing w:val="-14"/>
          <w:sz w:val="19"/>
        </w:rPr>
        <w:t> </w:t>
      </w:r>
      <w:r>
        <w:rPr>
          <w:i/>
          <w:color w:val="0073AE"/>
          <w:sz w:val="19"/>
        </w:rPr>
        <w:t>lyöntimatka</w:t>
      </w:r>
    </w:p>
    <w:p>
      <w:pPr>
        <w:pStyle w:val="BodyText"/>
        <w:spacing w:line="244" w:lineRule="exact"/>
        <w:ind w:left="1197"/>
      </w:pPr>
      <w:r>
        <w:rPr>
          <w:color w:val="0073AE"/>
          <w:spacing w:val="1"/>
        </w:rPr>
        <w:t>-rangaistuksella</w:t>
      </w:r>
      <w:r>
        <w:rPr>
          <w:color w:val="0073AE"/>
        </w:rPr>
        <w:t>,</w:t>
      </w:r>
      <w:r>
        <w:rPr>
          <w:color w:val="0073AE"/>
          <w:spacing w:val="-23"/>
        </w:rPr>
        <w:t> </w:t>
      </w:r>
      <w:r>
        <w:rPr>
          <w:color w:val="0073AE"/>
          <w:spacing w:val="1"/>
        </w:rPr>
        <w:t>o</w:t>
      </w:r>
      <w:r>
        <w:rPr>
          <w:color w:val="0073AE"/>
        </w:rPr>
        <w:t>n</w:t>
      </w:r>
      <w:r>
        <w:rPr>
          <w:color w:val="0073AE"/>
          <w:spacing w:val="-4"/>
        </w:rPr>
        <w:t> </w:t>
      </w:r>
      <w:r>
        <w:rPr>
          <w:color w:val="0073AE"/>
          <w:spacing w:val="1"/>
        </w:rPr>
        <w:t>ain</w:t>
      </w:r>
      <w:r>
        <w:rPr>
          <w:color w:val="0073AE"/>
        </w:rPr>
        <w:t>a</w:t>
      </w:r>
      <w:r>
        <w:rPr>
          <w:color w:val="0073AE"/>
          <w:spacing w:val="-4"/>
        </w:rPr>
        <w:t> </w:t>
      </w:r>
      <w:r>
        <w:rPr>
          <w:color w:val="0073AE"/>
          <w:spacing w:val="1"/>
        </w:rPr>
        <w:t>oi</w:t>
      </w:r>
      <w:r>
        <w:rPr>
          <w:color w:val="0073AE"/>
          <w:spacing w:val="-5"/>
        </w:rPr>
        <w:t>k</w:t>
      </w:r>
      <w:r>
        <w:rPr>
          <w:color w:val="0073AE"/>
          <w:spacing w:val="1"/>
        </w:rPr>
        <w:t>eutett</w:t>
      </w:r>
      <w:r>
        <w:rPr>
          <w:color w:val="0073AE"/>
        </w:rPr>
        <w:t>u</w:t>
      </w:r>
      <w:r>
        <w:rPr>
          <w:color w:val="0073AE"/>
          <w:spacing w:val="-4"/>
        </w:rPr>
        <w:t> </w:t>
      </w:r>
      <w:r>
        <w:rPr>
          <w:color w:val="0073AE"/>
          <w:spacing w:val="1"/>
        </w:rPr>
        <w:t>mootto</w:t>
      </w:r>
      <w:r>
        <w:rPr>
          <w:color w:val="0073AE"/>
          <w:spacing w:val="-4"/>
        </w:rPr>
        <w:t>r</w:t>
      </w:r>
      <w:r>
        <w:rPr>
          <w:color w:val="0073AE"/>
          <w:spacing w:val="1"/>
        </w:rPr>
        <w:t>oituu</w:t>
      </w:r>
      <w:r>
        <w:rPr>
          <w:color w:val="0073AE"/>
        </w:rPr>
        <w:t>n</w:t>
      </w:r>
      <w:r>
        <w:rPr>
          <w:color w:val="0073AE"/>
          <w:spacing w:val="-4"/>
        </w:rPr>
        <w:t> </w:t>
      </w:r>
      <w:r>
        <w:rPr>
          <w:color w:val="0073AE"/>
          <w:spacing w:val="1"/>
        </w:rPr>
        <w:t>kuljetuksen</w:t>
      </w:r>
      <w:r>
        <w:rPr>
          <w:color w:val="0073AE"/>
          <w:w w:val="44"/>
        </w:rPr>
        <w:t> </w:t>
      </w:r>
      <w:r>
        <w:rPr>
          <w:color w:val="0073AE"/>
          <w:spacing w:val="1"/>
          <w:w w:val="44"/>
        </w:rPr>
        <w:t>.</w:t>
      </w:r>
      <w:r>
        <w:rPr>
          <w:color w:val="0073AE"/>
        </w:rPr>
        <w:t>]</w:t>
      </w:r>
    </w:p>
    <w:p>
      <w:pPr>
        <w:pStyle w:val="BodyText"/>
        <w:spacing w:line="213" w:lineRule="auto" w:before="110"/>
        <w:ind w:left="1197" w:right="871"/>
      </w:pPr>
      <w:r>
        <w:rPr>
          <w:color w:val="0073AE"/>
        </w:rPr>
        <w:t>[Pelaajat ja </w:t>
      </w:r>
      <w:r>
        <w:rPr>
          <w:i/>
          <w:color w:val="0073AE"/>
        </w:rPr>
        <w:t>caddiet </w:t>
      </w:r>
      <w:r>
        <w:rPr>
          <w:color w:val="0073AE"/>
        </w:rPr>
        <w:t>voivat ottaa vastaan kuljetuksen väylien [anna väylä] ja [anna väylä] välillä</w:t>
      </w:r>
      <w:r>
        <w:rPr>
          <w:color w:val="0073AE"/>
          <w:w w:val="44"/>
        </w:rPr>
        <w:t> .</w:t>
      </w:r>
      <w:r>
        <w:rPr>
          <w:color w:val="0073AE"/>
        </w:rPr>
        <w:t>]</w:t>
      </w:r>
    </w:p>
    <w:p>
      <w:pPr>
        <w:spacing w:line="213" w:lineRule="auto" w:before="111"/>
        <w:ind w:left="1197" w:right="786" w:firstLine="0"/>
        <w:jc w:val="left"/>
        <w:rPr>
          <w:sz w:val="19"/>
        </w:rPr>
      </w:pPr>
      <w:r>
        <w:rPr>
          <w:b/>
          <w:color w:val="C4151C"/>
          <w:sz w:val="19"/>
        </w:rPr>
        <w:t>Rangaistus paikallissäännön rikkomisesta</w:t>
      </w:r>
      <w:r>
        <w:rPr>
          <w:color w:val="C4151C"/>
          <w:sz w:val="19"/>
        </w:rPr>
        <w:t>: Pelaaja saa </w:t>
      </w:r>
      <w:r>
        <w:rPr>
          <w:rFonts w:ascii="GillSansStd-BoldItalic" w:hAnsi="GillSansStd-BoldItalic"/>
          <w:b/>
          <w:i/>
          <w:color w:val="C4151C"/>
          <w:sz w:val="19"/>
        </w:rPr>
        <w:t>yleisen rangaistuksen </w:t>
      </w:r>
      <w:r>
        <w:rPr>
          <w:color w:val="C4151C"/>
          <w:sz w:val="19"/>
        </w:rPr>
        <w:t>jokaiselle väylälle, jolla rikkoo tätä paikallissääntöä </w:t>
      </w:r>
      <w:r>
        <w:rPr>
          <w:color w:val="C4151C"/>
          <w:w w:val="85"/>
          <w:sz w:val="19"/>
        </w:rPr>
        <w:t>. </w:t>
      </w:r>
      <w:r>
        <w:rPr>
          <w:color w:val="C4151C"/>
          <w:sz w:val="19"/>
        </w:rPr>
        <w:t>Jos rike tapahtuu kahden väylän välillä, rangaistus koskee seuraavaa pelattavaa väylää</w:t>
      </w:r>
      <w:r>
        <w:rPr>
          <w:color w:val="C4151C"/>
          <w:w w:val="44"/>
          <w:sz w:val="19"/>
        </w:rPr>
        <w:t> .</w:t>
      </w:r>
      <w:r>
        <w:rPr>
          <w:color w:val="0073AE"/>
          <w:sz w:val="19"/>
        </w:rPr>
        <w:t>”</w:t>
      </w:r>
    </w:p>
    <w:p>
      <w:pPr>
        <w:pStyle w:val="Heading4"/>
        <w:spacing w:before="107"/>
      </w:pPr>
      <w:bookmarkStart w:name="_TOC_250022" w:id="64"/>
      <w:bookmarkEnd w:id="64"/>
      <w:r>
        <w:rPr>
          <w:color w:val="231F20"/>
        </w:rPr>
        <w:t>G-7 Tietynlaisten kenkien käyttämisen kieltäminen</w:t>
      </w:r>
    </w:p>
    <w:p>
      <w:pPr>
        <w:pStyle w:val="BodyText"/>
        <w:spacing w:line="213" w:lineRule="auto" w:before="90"/>
        <w:ind w:left="1197" w:right="830"/>
      </w:pPr>
      <w:r>
        <w:rPr>
          <w:i/>
          <w:color w:val="231F20"/>
          <w:u w:val="single" w:color="231F20"/>
        </w:rPr>
        <w:t>Tarkoitus</w:t>
      </w:r>
      <w:r>
        <w:rPr>
          <w:i/>
          <w:color w:val="231F20"/>
        </w:rPr>
        <w:t> </w:t>
      </w:r>
      <w:r>
        <w:rPr>
          <w:color w:val="231F20"/>
          <w:w w:val="85"/>
        </w:rPr>
        <w:t>. </w:t>
      </w:r>
      <w:r>
        <w:rPr>
          <w:color w:val="231F20"/>
        </w:rPr>
        <w:t>Suojellakseen kenttää vahingoittumiselta, toimikunta voi kieltää metalli- tai perinteisillä piikeillä varustettujen kenkien käytön </w:t>
      </w:r>
      <w:r>
        <w:rPr>
          <w:color w:val="231F20"/>
          <w:w w:val="85"/>
        </w:rPr>
        <w:t>.</w:t>
      </w:r>
    </w:p>
    <w:p>
      <w:pPr>
        <w:pStyle w:val="BodyText"/>
        <w:spacing w:line="213" w:lineRule="auto" w:before="115"/>
        <w:ind w:left="1197" w:right="521"/>
      </w:pPr>
      <w:r>
        <w:rPr>
          <w:color w:val="231F20"/>
        </w:rPr>
        <w:t>Toimikunta voi kieltää myös toisenlaisten kenkien käytön, jotka voivat aiheuttaa ei-toivottuja vaurioita </w:t>
      </w:r>
      <w:r>
        <w:rPr>
          <w:color w:val="231F20"/>
          <w:w w:val="85"/>
        </w:rPr>
        <w:t>.</w:t>
      </w:r>
    </w:p>
    <w:p>
      <w:pPr>
        <w:pStyle w:val="Heading4"/>
        <w:spacing w:before="88"/>
      </w:pPr>
      <w:r>
        <w:rPr>
          <w:color w:val="0073AE"/>
        </w:rPr>
        <w:t>Mallipaikallissääntö G-7</w:t>
      </w:r>
    </w:p>
    <w:p>
      <w:pPr>
        <w:pStyle w:val="BodyText"/>
        <w:spacing w:before="86"/>
        <w:ind w:left="1197"/>
      </w:pPr>
      <w:r>
        <w:rPr>
          <w:color w:val="0073AE"/>
          <w:spacing w:val="1"/>
        </w:rPr>
        <w:t>“Sääntö</w:t>
      </w:r>
      <w:r>
        <w:rPr>
          <w:color w:val="0073AE"/>
        </w:rPr>
        <w:t>ä</w:t>
      </w:r>
      <w:r>
        <w:rPr>
          <w:color w:val="0073AE"/>
          <w:spacing w:val="-4"/>
        </w:rPr>
        <w:t> </w:t>
      </w:r>
      <w:r>
        <w:rPr>
          <w:color w:val="0073AE"/>
        </w:rPr>
        <w:t>4</w:t>
      </w:r>
      <w:r>
        <w:rPr>
          <w:color w:val="0073AE"/>
          <w:w w:val="44"/>
        </w:rPr>
        <w:t> </w:t>
      </w:r>
      <w:r>
        <w:rPr>
          <w:color w:val="0073AE"/>
          <w:spacing w:val="1"/>
          <w:w w:val="44"/>
        </w:rPr>
        <w:t>.</w:t>
      </w:r>
      <w:r>
        <w:rPr>
          <w:color w:val="0073AE"/>
          <w:spacing w:val="1"/>
        </w:rPr>
        <w:t>3</w:t>
      </w:r>
      <w:r>
        <w:rPr>
          <w:color w:val="0073AE"/>
        </w:rPr>
        <w:t>a</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r>
        <w:rPr>
          <w:color w:val="0073AE"/>
        </w:rPr>
        <w:t>:</w:t>
      </w:r>
    </w:p>
    <w:p>
      <w:pPr>
        <w:pStyle w:val="BodyText"/>
        <w:spacing w:before="87"/>
        <w:ind w:left="1197"/>
      </w:pPr>
      <w:r>
        <w:rPr>
          <w:color w:val="0073AE"/>
        </w:rPr>
        <w:t>Pelaaja ei saa </w:t>
      </w:r>
      <w:r>
        <w:rPr>
          <w:i/>
          <w:color w:val="0073AE"/>
        </w:rPr>
        <w:t>kierroksen </w:t>
      </w:r>
      <w:r>
        <w:rPr>
          <w:color w:val="0073AE"/>
        </w:rPr>
        <w:t>aikana käyttää kenkiä, joissa on:</w:t>
      </w:r>
    </w:p>
    <w:p>
      <w:pPr>
        <w:pStyle w:val="ListParagraph"/>
        <w:numPr>
          <w:ilvl w:val="2"/>
          <w:numId w:val="55"/>
        </w:numPr>
        <w:tabs>
          <w:tab w:pos="1358" w:val="left" w:leader="none"/>
        </w:tabs>
        <w:spacing w:line="199" w:lineRule="auto" w:before="74" w:after="0"/>
        <w:ind w:left="1357" w:right="878" w:hanging="160"/>
        <w:jc w:val="left"/>
        <w:rPr>
          <w:sz w:val="19"/>
        </w:rPr>
      </w:pPr>
      <w:r>
        <w:rPr>
          <w:color w:val="0073AE"/>
          <w:sz w:val="19"/>
        </w:rPr>
        <w:t>Perinteisiä piikkejä eli piikkejä, joissa on yksi tai useampia kohtia, joiden tarkoitus on upota syvälle maan sisään (olivatpa piikit metallisia, keraamisia,</w:t>
      </w:r>
      <w:r>
        <w:rPr>
          <w:color w:val="0073AE"/>
          <w:spacing w:val="-22"/>
          <w:sz w:val="19"/>
        </w:rPr>
        <w:t> </w:t>
      </w:r>
      <w:r>
        <w:rPr>
          <w:color w:val="0073AE"/>
          <w:sz w:val="19"/>
        </w:rPr>
        <w:t>muovisia</w:t>
      </w:r>
      <w:r>
        <w:rPr>
          <w:color w:val="0073AE"/>
          <w:spacing w:val="-2"/>
          <w:sz w:val="19"/>
        </w:rPr>
        <w:t> </w:t>
      </w:r>
      <w:r>
        <w:rPr>
          <w:color w:val="0073AE"/>
          <w:sz w:val="19"/>
        </w:rPr>
        <w:t>tai</w:t>
      </w:r>
      <w:r>
        <w:rPr>
          <w:color w:val="0073AE"/>
          <w:spacing w:val="-2"/>
          <w:sz w:val="19"/>
        </w:rPr>
        <w:t> </w:t>
      </w:r>
      <w:r>
        <w:rPr>
          <w:color w:val="0073AE"/>
          <w:sz w:val="19"/>
        </w:rPr>
        <w:t>jostain</w:t>
      </w:r>
      <w:r>
        <w:rPr>
          <w:color w:val="0073AE"/>
          <w:spacing w:val="-1"/>
          <w:sz w:val="19"/>
        </w:rPr>
        <w:t> </w:t>
      </w:r>
      <w:r>
        <w:rPr>
          <w:color w:val="0073AE"/>
          <w:sz w:val="19"/>
        </w:rPr>
        <w:t>muusta</w:t>
      </w:r>
      <w:r>
        <w:rPr>
          <w:color w:val="0073AE"/>
          <w:spacing w:val="-2"/>
          <w:sz w:val="19"/>
        </w:rPr>
        <w:t> </w:t>
      </w:r>
      <w:r>
        <w:rPr>
          <w:color w:val="0073AE"/>
          <w:sz w:val="19"/>
        </w:rPr>
        <w:t>materiaalista</w:t>
      </w:r>
      <w:r>
        <w:rPr>
          <w:color w:val="0073AE"/>
          <w:spacing w:val="-2"/>
          <w:sz w:val="19"/>
        </w:rPr>
        <w:t> </w:t>
      </w:r>
      <w:r>
        <w:rPr>
          <w:color w:val="0073AE"/>
          <w:sz w:val="19"/>
        </w:rPr>
        <w:t>tehtyjä);</w:t>
      </w:r>
      <w:r>
        <w:rPr>
          <w:color w:val="0073AE"/>
          <w:spacing w:val="-21"/>
          <w:sz w:val="19"/>
        </w:rPr>
        <w:t> </w:t>
      </w:r>
      <w:r>
        <w:rPr>
          <w:color w:val="0073AE"/>
          <w:sz w:val="19"/>
        </w:rPr>
        <w:t>tai</w:t>
      </w:r>
    </w:p>
    <w:p>
      <w:pPr>
        <w:pStyle w:val="ListParagraph"/>
        <w:numPr>
          <w:ilvl w:val="2"/>
          <w:numId w:val="55"/>
        </w:numPr>
        <w:tabs>
          <w:tab w:pos="1358" w:val="left" w:leader="none"/>
        </w:tabs>
        <w:spacing w:line="187" w:lineRule="auto" w:before="95" w:after="0"/>
        <w:ind w:left="1357" w:right="856" w:hanging="160"/>
        <w:jc w:val="left"/>
        <w:rPr>
          <w:sz w:val="19"/>
        </w:rPr>
      </w:pPr>
      <w:r>
        <w:rPr>
          <w:color w:val="0073AE"/>
          <w:sz w:val="19"/>
        </w:rPr>
        <w:t>Kokonaan tai osittain metallista valmistetut piikit, jos näiden metalli voi tulla kosketukseen </w:t>
      </w:r>
      <w:r>
        <w:rPr>
          <w:i/>
          <w:color w:val="0073AE"/>
          <w:sz w:val="19"/>
        </w:rPr>
        <w:t>kentän </w:t>
      </w:r>
      <w:r>
        <w:rPr>
          <w:color w:val="0073AE"/>
          <w:sz w:val="19"/>
        </w:rPr>
        <w:t>kanssa</w:t>
      </w:r>
      <w:r>
        <w:rPr>
          <w:color w:val="0073AE"/>
          <w:spacing w:val="-43"/>
          <w:sz w:val="19"/>
        </w:rPr>
        <w:t> </w:t>
      </w:r>
      <w:r>
        <w:rPr>
          <w:color w:val="0073AE"/>
          <w:w w:val="85"/>
          <w:sz w:val="19"/>
        </w:rPr>
        <w:t>.</w:t>
      </w:r>
    </w:p>
    <w:p>
      <w:pPr>
        <w:pStyle w:val="Heading4"/>
        <w:spacing w:before="93"/>
        <w:rPr>
          <w:b w:val="0"/>
        </w:rPr>
      </w:pPr>
      <w:r>
        <w:rPr>
          <w:color w:val="C4151C"/>
        </w:rPr>
        <w:t>Rangaistus paikallissäännön rikkomisesta – ks. Sääntö 4.3.</w:t>
      </w:r>
      <w:r>
        <w:rPr>
          <w:b w:val="0"/>
          <w:color w:val="0073AE"/>
        </w:rPr>
        <w:t>”</w:t>
      </w:r>
    </w:p>
    <w:p>
      <w:pPr>
        <w:spacing w:after="0"/>
        <w:sectPr>
          <w:pgSz w:w="7660" w:h="12310"/>
          <w:pgMar w:header="0" w:footer="270" w:top="680" w:bottom="420" w:left="0" w:right="0"/>
        </w:sectPr>
      </w:pPr>
    </w:p>
    <w:p>
      <w:pPr>
        <w:pStyle w:val="BodyText"/>
        <w:spacing w:before="2"/>
        <w:rPr>
          <w:sz w:val="25"/>
        </w:rPr>
      </w:pPr>
    </w:p>
    <w:p>
      <w:pPr>
        <w:pStyle w:val="Heading4"/>
        <w:numPr>
          <w:ilvl w:val="1"/>
          <w:numId w:val="57"/>
        </w:numPr>
        <w:tabs>
          <w:tab w:pos="1104" w:val="left" w:leader="none"/>
        </w:tabs>
        <w:spacing w:line="211" w:lineRule="auto" w:before="88" w:after="0"/>
        <w:ind w:left="1103" w:right="1774" w:hanging="360"/>
        <w:jc w:val="left"/>
      </w:pPr>
      <w:bookmarkStart w:name="_TOC_250021" w:id="65"/>
      <w:bookmarkEnd w:id="65"/>
      <w:r>
        <w:rPr>
          <w:color w:val="231F20"/>
        </w:rPr>
        <w:t>Ääni- tai kuvalaitteiden käytön kieltäminen tai käytön rajoittaminen</w:t>
      </w:r>
    </w:p>
    <w:p>
      <w:pPr>
        <w:pStyle w:val="BodyText"/>
        <w:spacing w:line="213" w:lineRule="auto" w:before="95"/>
        <w:ind w:left="743" w:right="1117"/>
      </w:pPr>
      <w:r>
        <w:rPr>
          <w:i/>
          <w:color w:val="231F20"/>
          <w:u w:val="single" w:color="231F20"/>
        </w:rPr>
        <w:t>Tarkoitus</w:t>
      </w:r>
      <w:r>
        <w:rPr>
          <w:color w:val="231F20"/>
          <w:w w:val="44"/>
        </w:rPr>
        <w:t> .</w:t>
      </w:r>
      <w:r>
        <w:rPr>
          <w:color w:val="231F20"/>
        </w:rPr>
        <w:t> Sääntö 4</w:t>
      </w:r>
      <w:r>
        <w:rPr>
          <w:color w:val="231F20"/>
          <w:w w:val="44"/>
        </w:rPr>
        <w:t> .</w:t>
      </w:r>
      <w:r>
        <w:rPr>
          <w:color w:val="231F20"/>
        </w:rPr>
        <w:t>3a(4) sallii pelaajan käyttää laitteita kuunnellakseen ääntä tai katsoakseen kuvaa, kunhan ne eivät liity käynnissä olevaan kilpailuun </w:t>
      </w:r>
      <w:r>
        <w:rPr>
          <w:color w:val="231F20"/>
          <w:w w:val="85"/>
        </w:rPr>
        <w:t>.</w:t>
      </w:r>
    </w:p>
    <w:p>
      <w:pPr>
        <w:pStyle w:val="BodyText"/>
        <w:spacing w:line="213" w:lineRule="auto"/>
        <w:ind w:left="743" w:right="1127"/>
      </w:pPr>
      <w:r>
        <w:rPr>
          <w:color w:val="231F20"/>
        </w:rPr>
        <w:t>Toimikunta voi kuitenkin ottaa käyttöön paikallissäännön, jolla kielletään kokonaan ääni- tai kuvalaitteiden käyttö kierroksen aikana </w:t>
      </w:r>
      <w:r>
        <w:rPr>
          <w:color w:val="231F20"/>
          <w:w w:val="85"/>
        </w:rPr>
        <w:t>.</w:t>
      </w:r>
    </w:p>
    <w:p>
      <w:pPr>
        <w:pStyle w:val="Heading4"/>
        <w:spacing w:before="88"/>
        <w:ind w:left="743"/>
      </w:pPr>
      <w:r>
        <w:rPr>
          <w:color w:val="0073AE"/>
        </w:rPr>
        <w:t>Mallipaikallissääntö G-8</w:t>
      </w:r>
    </w:p>
    <w:p>
      <w:pPr>
        <w:pStyle w:val="BodyText"/>
        <w:spacing w:line="213" w:lineRule="auto" w:before="110"/>
        <w:ind w:left="743" w:right="1552"/>
      </w:pPr>
      <w:r>
        <w:rPr>
          <w:color w:val="0073AE"/>
        </w:rPr>
        <w:t>“Sääntöä 4</w:t>
      </w:r>
      <w:r>
        <w:rPr>
          <w:color w:val="0073AE"/>
          <w:w w:val="44"/>
        </w:rPr>
        <w:t> .</w:t>
      </w:r>
      <w:r>
        <w:rPr>
          <w:color w:val="0073AE"/>
        </w:rPr>
        <w:t>3a(4) muokataan seuraavasti: Pelaaja ei saa </w:t>
      </w:r>
      <w:r>
        <w:rPr>
          <w:i/>
          <w:color w:val="0073AE"/>
        </w:rPr>
        <w:t>kierroksen </w:t>
      </w:r>
      <w:r>
        <w:rPr>
          <w:color w:val="0073AE"/>
        </w:rPr>
        <w:t>aikana kuunnella tai katsoa mitään sisältöä henkilökohtaiselta ääni- tai kuvalaitteelta </w:t>
      </w:r>
      <w:r>
        <w:rPr>
          <w:color w:val="0073AE"/>
          <w:w w:val="85"/>
        </w:rPr>
        <w:t>.</w:t>
      </w:r>
    </w:p>
    <w:p>
      <w:pPr>
        <w:pStyle w:val="Heading4"/>
        <w:spacing w:before="87"/>
        <w:ind w:left="743"/>
        <w:rPr>
          <w:b w:val="0"/>
        </w:rPr>
      </w:pPr>
      <w:r>
        <w:rPr>
          <w:color w:val="C4151C"/>
        </w:rPr>
        <w:t>Rangaistus paikallissäännön rikkomisesta – ks. Sääntö 4.3.</w:t>
      </w:r>
      <w:r>
        <w:rPr>
          <w:b w:val="0"/>
          <w:color w:val="0073AE"/>
        </w:rPr>
        <w:t>”</w:t>
      </w:r>
    </w:p>
    <w:p>
      <w:pPr>
        <w:pStyle w:val="ListParagraph"/>
        <w:numPr>
          <w:ilvl w:val="1"/>
          <w:numId w:val="57"/>
        </w:numPr>
        <w:tabs>
          <w:tab w:pos="1119" w:val="left" w:leader="none"/>
        </w:tabs>
        <w:spacing w:line="211" w:lineRule="auto" w:before="129" w:after="0"/>
        <w:ind w:left="1103" w:right="1500" w:hanging="360"/>
        <w:jc w:val="left"/>
        <w:rPr>
          <w:b/>
          <w:sz w:val="19"/>
        </w:rPr>
      </w:pPr>
      <w:r>
        <w:rPr>
          <w:b/>
          <w:color w:val="231F20"/>
          <w:sz w:val="19"/>
        </w:rPr>
        <w:t>Rikkoontuneen tai merkittävästi vahingoittuneen mailan korvaaminen</w:t>
      </w:r>
    </w:p>
    <w:p>
      <w:pPr>
        <w:spacing w:before="68"/>
        <w:ind w:left="743" w:right="0" w:firstLine="0"/>
        <w:jc w:val="left"/>
        <w:rPr>
          <w:b/>
          <w:sz w:val="19"/>
        </w:rPr>
      </w:pPr>
      <w:r>
        <w:rPr>
          <w:b/>
          <w:color w:val="0073AE"/>
          <w:sz w:val="19"/>
        </w:rPr>
        <w:t>Mallipaikallissääntö G-9</w:t>
      </w:r>
    </w:p>
    <w:p>
      <w:pPr>
        <w:pStyle w:val="BodyText"/>
        <w:spacing w:before="87"/>
        <w:ind w:left="743"/>
      </w:pPr>
      <w:r>
        <w:rPr>
          <w:color w:val="0073AE"/>
          <w:spacing w:val="1"/>
        </w:rPr>
        <w:t>”Sääntö</w:t>
      </w:r>
      <w:r>
        <w:rPr>
          <w:color w:val="0073AE"/>
        </w:rPr>
        <w:t>ä</w:t>
      </w:r>
      <w:r>
        <w:rPr>
          <w:color w:val="0073AE"/>
          <w:spacing w:val="-4"/>
        </w:rPr>
        <w:t> </w:t>
      </w:r>
      <w:r>
        <w:rPr>
          <w:color w:val="0073AE"/>
        </w:rPr>
        <w:t>4</w:t>
      </w:r>
      <w:r>
        <w:rPr>
          <w:color w:val="0073AE"/>
          <w:w w:val="44"/>
        </w:rPr>
        <w:t> </w:t>
      </w:r>
      <w:r>
        <w:rPr>
          <w:color w:val="0073AE"/>
          <w:spacing w:val="1"/>
          <w:w w:val="44"/>
        </w:rPr>
        <w:t>.</w:t>
      </w:r>
      <w:r>
        <w:rPr>
          <w:color w:val="0073AE"/>
          <w:spacing w:val="1"/>
        </w:rPr>
        <w:t>1b(3</w:t>
      </w:r>
      <w:r>
        <w:rPr>
          <w:color w:val="0073AE"/>
        </w:rPr>
        <w:t>)</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r>
        <w:rPr>
          <w:color w:val="0073AE"/>
        </w:rPr>
        <w:t>:</w:t>
      </w:r>
    </w:p>
    <w:p>
      <w:pPr>
        <w:pStyle w:val="BodyText"/>
        <w:spacing w:line="213" w:lineRule="auto" w:before="109"/>
        <w:ind w:left="743" w:right="1365"/>
      </w:pPr>
      <w:r>
        <w:rPr>
          <w:color w:val="0073AE"/>
        </w:rPr>
        <w:t>Jos pelaajan maila on “rikkoutunut tai merkittävästi vahingoittunut” </w:t>
      </w:r>
      <w:r>
        <w:rPr>
          <w:i/>
          <w:color w:val="0073AE"/>
        </w:rPr>
        <w:t>kierroksen </w:t>
      </w:r>
      <w:r>
        <w:rPr>
          <w:color w:val="0073AE"/>
        </w:rPr>
        <w:t>aikana pelaajan tai </w:t>
      </w:r>
      <w:r>
        <w:rPr>
          <w:i/>
          <w:color w:val="0073AE"/>
        </w:rPr>
        <w:t>caddien </w:t>
      </w:r>
      <w:r>
        <w:rPr>
          <w:color w:val="0073AE"/>
        </w:rPr>
        <w:t>toimesta, muutoin kuin väärinkäyttämällä, pelaaja voi korvata tämän mailan millä tahansa mailalla Säännön 4</w:t>
      </w:r>
      <w:r>
        <w:rPr>
          <w:color w:val="0073AE"/>
          <w:w w:val="44"/>
        </w:rPr>
        <w:t> .</w:t>
      </w:r>
      <w:r>
        <w:rPr>
          <w:color w:val="0073AE"/>
        </w:rPr>
        <w:t>1b(4) mukaisesti</w:t>
      </w:r>
      <w:r>
        <w:rPr>
          <w:color w:val="0073AE"/>
          <w:w w:val="44"/>
        </w:rPr>
        <w:t> .</w:t>
      </w:r>
    </w:p>
    <w:p>
      <w:pPr>
        <w:pStyle w:val="BodyText"/>
        <w:spacing w:line="213" w:lineRule="auto" w:before="115"/>
        <w:ind w:left="743" w:right="1374"/>
      </w:pPr>
      <w:r>
        <w:rPr>
          <w:color w:val="0073AE"/>
        </w:rPr>
        <w:t>Kun pelaaja korvaa mailan, hänen täytyy välittömästi julistaa rikkoutunut tai merkittävästi vahingoittunut maila pois pelistä Säännön 4</w:t>
      </w:r>
      <w:r>
        <w:rPr>
          <w:color w:val="0073AE"/>
          <w:w w:val="44"/>
        </w:rPr>
        <w:t> .</w:t>
      </w:r>
      <w:r>
        <w:rPr>
          <w:color w:val="0073AE"/>
        </w:rPr>
        <w:t>1c(1) menettelytavan mukaisesti </w:t>
      </w:r>
      <w:r>
        <w:rPr>
          <w:color w:val="0073AE"/>
          <w:w w:val="85"/>
        </w:rPr>
        <w:t>.</w:t>
      </w:r>
    </w:p>
    <w:p>
      <w:pPr>
        <w:pStyle w:val="BodyText"/>
        <w:spacing w:before="91"/>
        <w:ind w:left="743"/>
      </w:pPr>
      <w:r>
        <w:rPr>
          <w:color w:val="0073AE"/>
        </w:rPr>
        <w:t>Tätä paikallissääntöä sovellettaessa:</w:t>
      </w:r>
    </w:p>
    <w:p>
      <w:pPr>
        <w:pStyle w:val="ListParagraph"/>
        <w:numPr>
          <w:ilvl w:val="0"/>
          <w:numId w:val="58"/>
        </w:numPr>
        <w:tabs>
          <w:tab w:pos="904" w:val="left" w:leader="none"/>
        </w:tabs>
        <w:spacing w:line="240" w:lineRule="auto" w:before="29" w:after="0"/>
        <w:ind w:left="903" w:right="0" w:hanging="160"/>
        <w:jc w:val="left"/>
        <w:rPr>
          <w:sz w:val="19"/>
        </w:rPr>
      </w:pPr>
      <w:r>
        <w:rPr>
          <w:color w:val="0073AE"/>
          <w:sz w:val="19"/>
        </w:rPr>
        <w:t>Maila on ”rikkoutunut tai merkittävästi vahingoittunut”</w:t>
      </w:r>
      <w:r>
        <w:rPr>
          <w:color w:val="0073AE"/>
          <w:spacing w:val="-21"/>
          <w:sz w:val="19"/>
        </w:rPr>
        <w:t> </w:t>
      </w:r>
      <w:r>
        <w:rPr>
          <w:color w:val="0073AE"/>
          <w:sz w:val="19"/>
        </w:rPr>
        <w:t>kun:</w:t>
      </w:r>
    </w:p>
    <w:p>
      <w:pPr>
        <w:pStyle w:val="BodyText"/>
        <w:spacing w:line="213" w:lineRule="auto" w:before="72"/>
        <w:ind w:left="1083" w:right="1294" w:hanging="160"/>
      </w:pPr>
      <w:r>
        <w:rPr>
          <w:color w:val="0073AE"/>
          <w:position w:val="3"/>
          <w:sz w:val="16"/>
        </w:rPr>
        <w:t>» </w:t>
      </w:r>
      <w:r>
        <w:rPr>
          <w:color w:val="0073AE"/>
        </w:rPr>
        <w:t>varsi hajoaa osiin, halkeaa tai vääntyy (mutta ei silloin, jos siihen tulee vain lommo),</w:t>
      </w:r>
    </w:p>
    <w:p>
      <w:pPr>
        <w:pStyle w:val="BodyText"/>
        <w:spacing w:line="213" w:lineRule="auto" w:before="115"/>
        <w:ind w:left="1083" w:right="1180" w:hanging="160"/>
      </w:pPr>
      <w:r>
        <w:rPr>
          <w:color w:val="0073AE"/>
          <w:position w:val="3"/>
          <w:sz w:val="16"/>
        </w:rPr>
        <w:t>» </w:t>
      </w:r>
      <w:r>
        <w:rPr>
          <w:color w:val="0073AE"/>
        </w:rPr>
        <w:t>mailan lyöntipinnan muoto on silmin nähden muuttunut (mutta ei silloin, jos se on vain naarmuuntunut),</w:t>
      </w:r>
    </w:p>
    <w:p>
      <w:pPr>
        <w:pStyle w:val="BodyText"/>
        <w:spacing w:before="91"/>
        <w:ind w:left="923"/>
      </w:pPr>
      <w:r>
        <w:rPr>
          <w:color w:val="0073AE"/>
          <w:position w:val="3"/>
          <w:sz w:val="16"/>
        </w:rPr>
        <w:t>» </w:t>
      </w:r>
      <w:r>
        <w:rPr>
          <w:color w:val="0073AE"/>
        </w:rPr>
        <w:t>mailanpää on näkyvästi ja merkittävästi muuttanut muotoaan,</w:t>
      </w:r>
    </w:p>
    <w:p>
      <w:pPr>
        <w:pStyle w:val="BodyText"/>
        <w:spacing w:before="86"/>
        <w:ind w:left="923"/>
      </w:pPr>
      <w:r>
        <w:rPr>
          <w:color w:val="0073AE"/>
          <w:position w:val="3"/>
          <w:sz w:val="16"/>
        </w:rPr>
        <w:t>» </w:t>
      </w:r>
      <w:r>
        <w:rPr>
          <w:color w:val="0073AE"/>
        </w:rPr>
        <w:t>mailanpään kiinnitys on irronnut varresta, tai</w:t>
      </w:r>
    </w:p>
    <w:p>
      <w:pPr>
        <w:pStyle w:val="BodyText"/>
        <w:spacing w:before="87"/>
        <w:ind w:left="923"/>
      </w:pPr>
      <w:r>
        <w:rPr>
          <w:color w:val="0073AE"/>
          <w:position w:val="3"/>
          <w:sz w:val="16"/>
        </w:rPr>
        <w:t>» </w:t>
      </w:r>
      <w:r>
        <w:rPr>
          <w:color w:val="0073AE"/>
        </w:rPr>
        <w:t>grippi on osittainkin irti </w:t>
      </w:r>
      <w:r>
        <w:rPr>
          <w:color w:val="0073AE"/>
          <w:w w:val="85"/>
        </w:rPr>
        <w:t>.</w:t>
      </w:r>
    </w:p>
    <w:p>
      <w:pPr>
        <w:pStyle w:val="BodyText"/>
        <w:spacing w:line="213" w:lineRule="auto" w:before="106"/>
        <w:ind w:left="743" w:right="1127"/>
      </w:pPr>
      <w:r>
        <w:rPr>
          <w:b/>
          <w:color w:val="0073AE"/>
        </w:rPr>
        <w:t>Poikkeus: </w:t>
      </w:r>
      <w:r>
        <w:rPr>
          <w:color w:val="0073AE"/>
        </w:rPr>
        <w:t>Mailan lyöntipinta ei ole “rikkoutunut tai merkittävästi vahingoittunut”, jos siinä on pelkästään säröjä </w:t>
      </w:r>
      <w:r>
        <w:rPr>
          <w:color w:val="0073AE"/>
          <w:w w:val="85"/>
        </w:rPr>
        <w:t>.</w:t>
      </w:r>
    </w:p>
    <w:p>
      <w:pPr>
        <w:pStyle w:val="Heading4"/>
        <w:spacing w:before="89"/>
        <w:ind w:left="743"/>
        <w:rPr>
          <w:b w:val="0"/>
        </w:rPr>
      </w:pPr>
      <w:r>
        <w:rPr>
          <w:color w:val="C4151C"/>
        </w:rPr>
        <w:t>Rangaistus paikallissäännön rikkomisesta – ks. Sääntö 4.1b.</w:t>
      </w:r>
      <w:r>
        <w:rPr>
          <w:b w:val="0"/>
          <w:color w:val="0073AE"/>
        </w:rPr>
        <w:t>”</w:t>
      </w:r>
    </w:p>
    <w:p>
      <w:pPr>
        <w:spacing w:after="0"/>
        <w:sectPr>
          <w:pgSz w:w="7660" w:h="12310"/>
          <w:pgMar w:header="0" w:footer="270" w:top="680" w:bottom="460" w:left="0" w:right="0"/>
        </w:sectPr>
      </w:pPr>
    </w:p>
    <w:p>
      <w:pPr>
        <w:pStyle w:val="BodyText"/>
        <w:spacing w:before="8" w:after="1"/>
        <w:rPr>
          <w:sz w:val="26"/>
        </w:rPr>
      </w:pPr>
    </w:p>
    <w:p>
      <w:pPr>
        <w:pStyle w:val="BodyText"/>
        <w:ind w:left="1077"/>
        <w:rPr>
          <w:sz w:val="20"/>
        </w:rPr>
      </w:pPr>
      <w:r>
        <w:rPr>
          <w:sz w:val="20"/>
        </w:rPr>
        <w:pict>
          <v:shape style="width:297.650pt;height:27.5pt;mso-position-horizontal-relative:char;mso-position-vertical-relative:line" type="#_x0000_t202" filled="true" fillcolor="#bad5f0" stroked="false">
            <w10:anchorlock/>
            <v:textbox inset="0,0,0,0">
              <w:txbxContent>
                <w:p>
                  <w:pPr>
                    <w:spacing w:line="175" w:lineRule="auto" w:before="47"/>
                    <w:ind w:left="480" w:right="331" w:hanging="360"/>
                    <w:jc w:val="left"/>
                    <w:rPr>
                      <w:b/>
                      <w:sz w:val="23"/>
                    </w:rPr>
                  </w:pPr>
                  <w:r>
                    <w:rPr>
                      <w:b/>
                      <w:color w:val="231F20"/>
                      <w:sz w:val="23"/>
                    </w:rPr>
                    <w:t>8H</w:t>
                  </w:r>
                  <w:r>
                    <w:rPr>
                      <w:b/>
                      <w:color w:val="231F20"/>
                      <w:spacing w:val="-10"/>
                      <w:sz w:val="23"/>
                    </w:rPr>
                    <w:t> </w:t>
                  </w:r>
                  <w:r>
                    <w:rPr>
                      <w:b/>
                      <w:color w:val="231F20"/>
                      <w:sz w:val="23"/>
                    </w:rPr>
                    <w:t>Määrittely,</w:t>
                  </w:r>
                  <w:r>
                    <w:rPr>
                      <w:b/>
                      <w:color w:val="231F20"/>
                      <w:spacing w:val="-36"/>
                      <w:sz w:val="23"/>
                    </w:rPr>
                    <w:t> </w:t>
                  </w:r>
                  <w:r>
                    <w:rPr>
                      <w:b/>
                      <w:color w:val="231F20"/>
                      <w:sz w:val="23"/>
                    </w:rPr>
                    <w:t>ketkä</w:t>
                  </w:r>
                  <w:r>
                    <w:rPr>
                      <w:b/>
                      <w:color w:val="231F20"/>
                      <w:spacing w:val="-14"/>
                      <w:sz w:val="23"/>
                    </w:rPr>
                    <w:t> </w:t>
                  </w:r>
                  <w:r>
                    <w:rPr>
                      <w:b/>
                      <w:color w:val="231F20"/>
                      <w:sz w:val="23"/>
                    </w:rPr>
                    <w:t>saavat</w:t>
                  </w:r>
                  <w:r>
                    <w:rPr>
                      <w:b/>
                      <w:color w:val="231F20"/>
                      <w:spacing w:val="-15"/>
                      <w:sz w:val="23"/>
                    </w:rPr>
                    <w:t> </w:t>
                  </w:r>
                  <w:r>
                    <w:rPr>
                      <w:b/>
                      <w:color w:val="231F20"/>
                      <w:sz w:val="23"/>
                    </w:rPr>
                    <w:t>auttaa</w:t>
                  </w:r>
                  <w:r>
                    <w:rPr>
                      <w:b/>
                      <w:color w:val="231F20"/>
                      <w:spacing w:val="-14"/>
                      <w:sz w:val="23"/>
                    </w:rPr>
                    <w:t> </w:t>
                  </w:r>
                  <w:r>
                    <w:rPr>
                      <w:b/>
                      <w:color w:val="231F20"/>
                      <w:sz w:val="23"/>
                    </w:rPr>
                    <w:t>tai</w:t>
                  </w:r>
                  <w:r>
                    <w:rPr>
                      <w:b/>
                      <w:color w:val="231F20"/>
                      <w:spacing w:val="-14"/>
                      <w:sz w:val="23"/>
                    </w:rPr>
                    <w:t> </w:t>
                  </w:r>
                  <w:r>
                    <w:rPr>
                      <w:b/>
                      <w:color w:val="231F20"/>
                      <w:sz w:val="23"/>
                    </w:rPr>
                    <w:t>antaa</w:t>
                  </w:r>
                  <w:r>
                    <w:rPr>
                      <w:b/>
                      <w:color w:val="231F20"/>
                      <w:spacing w:val="-15"/>
                      <w:sz w:val="23"/>
                    </w:rPr>
                    <w:t> </w:t>
                  </w:r>
                  <w:r>
                    <w:rPr>
                      <w:b/>
                      <w:color w:val="231F20"/>
                      <w:sz w:val="23"/>
                    </w:rPr>
                    <w:t>neuvoja pelaajille</w:t>
                  </w:r>
                </w:p>
              </w:txbxContent>
            </v:textbox>
            <v:fill type="solid"/>
          </v:shape>
        </w:pict>
      </w:r>
      <w:r>
        <w:rPr>
          <w:sz w:val="20"/>
        </w:rPr>
      </w:r>
    </w:p>
    <w:p>
      <w:pPr>
        <w:pStyle w:val="Heading4"/>
        <w:spacing w:line="211" w:lineRule="auto" w:before="73"/>
        <w:ind w:left="1557" w:right="1845" w:hanging="360"/>
      </w:pPr>
      <w:bookmarkStart w:name="_TOC_250020" w:id="66"/>
      <w:bookmarkEnd w:id="66"/>
      <w:r>
        <w:rPr>
          <w:color w:val="231F20"/>
        </w:rPr>
        <w:t>H-1 Caddien käytön kieltäminen tai edellyttäminen; Caddierajoitukset</w:t>
      </w:r>
    </w:p>
    <w:p>
      <w:pPr>
        <w:pStyle w:val="BodyText"/>
        <w:spacing w:before="71"/>
        <w:ind w:left="1197"/>
      </w:pPr>
      <w:r>
        <w:rPr>
          <w:i/>
          <w:color w:val="231F20"/>
          <w:spacing w:val="-20"/>
          <w:u w:val="single" w:color="231F20"/>
        </w:rPr>
        <w:t>T</w:t>
      </w:r>
      <w:r>
        <w:rPr>
          <w:i/>
          <w:color w:val="231F20"/>
          <w:spacing w:val="1"/>
          <w:u w:val="single" w:color="231F20"/>
        </w:rPr>
        <w:t>ar</w:t>
      </w:r>
      <w:r>
        <w:rPr>
          <w:i/>
          <w:color w:val="231F20"/>
          <w:spacing w:val="-5"/>
          <w:u w:val="single" w:color="231F20"/>
        </w:rPr>
        <w:t>k</w:t>
      </w:r>
      <w:r>
        <w:rPr>
          <w:i/>
          <w:color w:val="231F20"/>
          <w:spacing w:val="1"/>
          <w:u w:val="single" w:color="231F20"/>
        </w:rPr>
        <w:t>oitu</w:t>
      </w:r>
      <w:r>
        <w:rPr>
          <w:i/>
          <w:color w:val="231F20"/>
          <w:u w:val="single" w:color="231F20"/>
        </w:rPr>
        <w:t>s</w:t>
      </w:r>
      <w:r>
        <w:rPr>
          <w:color w:val="231F20"/>
          <w:w w:val="44"/>
        </w:rPr>
        <w:t> </w:t>
      </w:r>
      <w:r>
        <w:rPr>
          <w:color w:val="231F20"/>
          <w:spacing w:val="7"/>
          <w:w w:val="44"/>
        </w:rPr>
        <w:t>.</w:t>
      </w:r>
      <w:r>
        <w:rPr>
          <w:color w:val="231F20"/>
          <w:spacing w:val="-28"/>
        </w:rPr>
        <w:t>T</w:t>
      </w:r>
      <w:r>
        <w:rPr>
          <w:color w:val="231F20"/>
          <w:spacing w:val="1"/>
        </w:rPr>
        <w:t>oimikunt</w:t>
      </w:r>
      <w:r>
        <w:rPr>
          <w:color w:val="231F20"/>
        </w:rPr>
        <w:t>a</w:t>
      </w:r>
      <w:r>
        <w:rPr>
          <w:color w:val="231F20"/>
          <w:spacing w:val="-4"/>
        </w:rPr>
        <w:t> </w:t>
      </w:r>
      <w:r>
        <w:rPr>
          <w:color w:val="231F20"/>
          <w:spacing w:val="-3"/>
        </w:rPr>
        <w:t>v</w:t>
      </w:r>
      <w:r>
        <w:rPr>
          <w:color w:val="231F20"/>
          <w:spacing w:val="1"/>
        </w:rPr>
        <w:t>o</w:t>
      </w:r>
      <w:r>
        <w:rPr>
          <w:color w:val="231F20"/>
        </w:rPr>
        <w:t>i</w:t>
      </w:r>
      <w:r>
        <w:rPr>
          <w:color w:val="231F20"/>
          <w:spacing w:val="-4"/>
        </w:rPr>
        <w:t> </w:t>
      </w:r>
      <w:r>
        <w:rPr>
          <w:color w:val="231F20"/>
          <w:spacing w:val="-1"/>
        </w:rPr>
        <w:t>m</w:t>
      </w:r>
      <w:r>
        <w:rPr>
          <w:color w:val="231F20"/>
          <w:spacing w:val="1"/>
        </w:rPr>
        <w:t>uokat</w:t>
      </w:r>
      <w:r>
        <w:rPr>
          <w:color w:val="231F20"/>
        </w:rPr>
        <w:t>a</w:t>
      </w:r>
      <w:r>
        <w:rPr>
          <w:color w:val="231F20"/>
          <w:spacing w:val="-4"/>
        </w:rPr>
        <w:t> </w:t>
      </w:r>
      <w:r>
        <w:rPr>
          <w:color w:val="231F20"/>
          <w:spacing w:val="1"/>
        </w:rPr>
        <w:t>Sääntö</w:t>
      </w:r>
      <w:r>
        <w:rPr>
          <w:color w:val="231F20"/>
        </w:rPr>
        <w:t>ä</w:t>
      </w:r>
      <w:r>
        <w:rPr>
          <w:color w:val="231F20"/>
          <w:spacing w:val="-4"/>
        </w:rPr>
        <w:t> </w:t>
      </w:r>
      <w:r>
        <w:rPr>
          <w:color w:val="231F20"/>
          <w:spacing w:val="1"/>
        </w:rPr>
        <w:t>1</w:t>
      </w:r>
      <w:r>
        <w:rPr>
          <w:color w:val="231F20"/>
          <w:spacing w:val="-1"/>
        </w:rPr>
        <w:t>0</w:t>
      </w:r>
      <w:r>
        <w:rPr>
          <w:color w:val="231F20"/>
          <w:w w:val="44"/>
        </w:rPr>
        <w:t> </w:t>
      </w:r>
      <w:r>
        <w:rPr>
          <w:color w:val="231F20"/>
          <w:spacing w:val="1"/>
          <w:w w:val="44"/>
        </w:rPr>
        <w:t>.</w:t>
      </w:r>
      <w:r>
        <w:rPr>
          <w:color w:val="231F20"/>
        </w:rPr>
        <w:t>3</w:t>
      </w:r>
      <w:r>
        <w:rPr>
          <w:color w:val="231F20"/>
          <w:spacing w:val="-4"/>
        </w:rPr>
        <w:t> </w:t>
      </w:r>
      <w:r>
        <w:rPr>
          <w:color w:val="231F20"/>
          <w:spacing w:val="1"/>
        </w:rPr>
        <w:t>siten</w:t>
      </w:r>
      <w:r>
        <w:rPr>
          <w:color w:val="231F20"/>
        </w:rPr>
        <w:t>,</w:t>
      </w:r>
      <w:r>
        <w:rPr>
          <w:color w:val="231F20"/>
          <w:spacing w:val="-23"/>
        </w:rPr>
        <w:t> </w:t>
      </w:r>
      <w:r>
        <w:rPr>
          <w:color w:val="231F20"/>
          <w:spacing w:val="1"/>
        </w:rPr>
        <w:t>ett</w:t>
      </w:r>
      <w:r>
        <w:rPr>
          <w:color w:val="231F20"/>
        </w:rPr>
        <w:t>ä</w:t>
      </w:r>
      <w:r>
        <w:rPr>
          <w:color w:val="231F20"/>
          <w:spacing w:val="-4"/>
        </w:rPr>
        <w:t> </w:t>
      </w:r>
      <w:r>
        <w:rPr>
          <w:color w:val="231F20"/>
          <w:spacing w:val="1"/>
        </w:rPr>
        <w:t>se</w:t>
      </w:r>
    </w:p>
    <w:p>
      <w:pPr>
        <w:pStyle w:val="ListParagraph"/>
        <w:numPr>
          <w:ilvl w:val="1"/>
          <w:numId w:val="58"/>
        </w:numPr>
        <w:tabs>
          <w:tab w:pos="1378" w:val="left" w:leader="none"/>
        </w:tabs>
        <w:spacing w:line="352" w:lineRule="exact" w:before="24" w:after="0"/>
        <w:ind w:left="1377" w:right="0" w:hanging="160"/>
        <w:jc w:val="left"/>
        <w:rPr>
          <w:sz w:val="19"/>
        </w:rPr>
      </w:pPr>
      <w:r>
        <w:rPr>
          <w:color w:val="231F20"/>
          <w:sz w:val="19"/>
        </w:rPr>
        <w:t>Kieltää caddien</w:t>
      </w:r>
      <w:r>
        <w:rPr>
          <w:color w:val="231F20"/>
          <w:spacing w:val="-8"/>
          <w:sz w:val="19"/>
        </w:rPr>
        <w:t> </w:t>
      </w:r>
      <w:r>
        <w:rPr>
          <w:color w:val="231F20"/>
          <w:sz w:val="19"/>
        </w:rPr>
        <w:t>käytön,</w:t>
      </w:r>
    </w:p>
    <w:p>
      <w:pPr>
        <w:pStyle w:val="ListParagraph"/>
        <w:numPr>
          <w:ilvl w:val="1"/>
          <w:numId w:val="58"/>
        </w:numPr>
        <w:tabs>
          <w:tab w:pos="1378" w:val="left" w:leader="none"/>
        </w:tabs>
        <w:spacing w:line="345" w:lineRule="exact" w:before="0" w:after="0"/>
        <w:ind w:left="1377" w:right="0" w:hanging="160"/>
        <w:jc w:val="left"/>
        <w:rPr>
          <w:sz w:val="19"/>
        </w:rPr>
      </w:pPr>
      <w:r>
        <w:rPr>
          <w:color w:val="231F20"/>
          <w:sz w:val="19"/>
        </w:rPr>
        <w:t>Edellyttää caddien käyttöä,</w:t>
      </w:r>
      <w:r>
        <w:rPr>
          <w:color w:val="231F20"/>
          <w:spacing w:val="-31"/>
          <w:sz w:val="19"/>
        </w:rPr>
        <w:t> </w:t>
      </w:r>
      <w:r>
        <w:rPr>
          <w:color w:val="231F20"/>
          <w:sz w:val="19"/>
        </w:rPr>
        <w:t>tai</w:t>
      </w:r>
    </w:p>
    <w:p>
      <w:pPr>
        <w:pStyle w:val="ListParagraph"/>
        <w:numPr>
          <w:ilvl w:val="1"/>
          <w:numId w:val="58"/>
        </w:numPr>
        <w:tabs>
          <w:tab w:pos="1378" w:val="left" w:leader="none"/>
        </w:tabs>
        <w:spacing w:line="199" w:lineRule="auto" w:before="40" w:after="0"/>
        <w:ind w:left="1377" w:right="599" w:hanging="160"/>
        <w:jc w:val="left"/>
        <w:rPr>
          <w:sz w:val="19"/>
        </w:rPr>
      </w:pPr>
      <w:r>
        <w:rPr>
          <w:color w:val="231F20"/>
          <w:sz w:val="19"/>
        </w:rPr>
        <w:t>Rajoittaa pelaajan caddievaihtoehtoja (esim </w:t>
      </w:r>
      <w:r>
        <w:rPr>
          <w:color w:val="231F20"/>
          <w:w w:val="85"/>
          <w:sz w:val="19"/>
        </w:rPr>
        <w:t>. </w:t>
      </w:r>
      <w:r>
        <w:rPr>
          <w:color w:val="231F20"/>
          <w:sz w:val="19"/>
        </w:rPr>
        <w:t>kieltää caddien olevan ammattilainen, vanhempi tai sukulainen, toinen kilpailussa pelaava kilpailija, </w:t>
      </w:r>
      <w:r>
        <w:rPr>
          <w:color w:val="231F20"/>
          <w:spacing w:val="1"/>
          <w:sz w:val="19"/>
        </w:rPr>
        <w:t>jn</w:t>
      </w:r>
      <w:r>
        <w:rPr>
          <w:color w:val="231F20"/>
          <w:spacing w:val="4"/>
          <w:sz w:val="19"/>
        </w:rPr>
        <w:t>e</w:t>
      </w:r>
      <w:r>
        <w:rPr>
          <w:color w:val="231F20"/>
          <w:w w:val="44"/>
          <w:sz w:val="19"/>
        </w:rPr>
        <w:t> </w:t>
      </w:r>
      <w:r>
        <w:rPr>
          <w:color w:val="231F20"/>
          <w:spacing w:val="1"/>
          <w:w w:val="44"/>
          <w:sz w:val="19"/>
        </w:rPr>
        <w:t>.</w:t>
      </w:r>
      <w:r>
        <w:rPr>
          <w:color w:val="231F20"/>
          <w:sz w:val="19"/>
        </w:rPr>
        <w:t>)</w:t>
      </w:r>
      <w:r>
        <w:rPr>
          <w:color w:val="231F20"/>
          <w:w w:val="44"/>
          <w:sz w:val="19"/>
        </w:rPr>
        <w:t> .</w:t>
      </w:r>
    </w:p>
    <w:p>
      <w:pPr>
        <w:pStyle w:val="BodyText"/>
        <w:spacing w:before="1"/>
        <w:rPr>
          <w:sz w:val="15"/>
        </w:rPr>
      </w:pPr>
    </w:p>
    <w:p>
      <w:pPr>
        <w:pStyle w:val="Heading4"/>
        <w:spacing w:before="1"/>
      </w:pPr>
      <w:r>
        <w:rPr>
          <w:color w:val="0073AE"/>
        </w:rPr>
        <w:t>Mallipaikallissääntö H-1.1</w:t>
      </w:r>
    </w:p>
    <w:p>
      <w:pPr>
        <w:pStyle w:val="BodyText"/>
        <w:spacing w:before="86"/>
        <w:ind w:left="1197"/>
      </w:pPr>
      <w:r>
        <w:rPr>
          <w:color w:val="231F20"/>
        </w:rPr>
        <w:t>Jos caddiet on kielletty:</w:t>
      </w:r>
    </w:p>
    <w:p>
      <w:pPr>
        <w:spacing w:line="213" w:lineRule="auto" w:before="110"/>
        <w:ind w:left="1197" w:right="1300" w:firstLine="0"/>
        <w:jc w:val="left"/>
        <w:rPr>
          <w:sz w:val="19"/>
        </w:rPr>
      </w:pPr>
      <w:r>
        <w:rPr>
          <w:color w:val="0073AE"/>
          <w:sz w:val="19"/>
        </w:rPr>
        <w:t>“Sääntöä 10</w:t>
      </w:r>
      <w:r>
        <w:rPr>
          <w:color w:val="0073AE"/>
          <w:w w:val="44"/>
          <w:sz w:val="19"/>
        </w:rPr>
        <w:t> .</w:t>
      </w:r>
      <w:r>
        <w:rPr>
          <w:color w:val="0073AE"/>
          <w:sz w:val="19"/>
        </w:rPr>
        <w:t>3a muokataan seuraavasti: Pelaajalla ei saa olla </w:t>
      </w:r>
      <w:r>
        <w:rPr>
          <w:i/>
          <w:color w:val="0073AE"/>
          <w:sz w:val="19"/>
        </w:rPr>
        <w:t>caddieta kierroksen </w:t>
      </w:r>
      <w:r>
        <w:rPr>
          <w:color w:val="0073AE"/>
          <w:sz w:val="19"/>
        </w:rPr>
        <w:t>aikana </w:t>
      </w:r>
      <w:r>
        <w:rPr>
          <w:color w:val="0073AE"/>
          <w:w w:val="85"/>
          <w:sz w:val="19"/>
        </w:rPr>
        <w:t>.</w:t>
      </w:r>
    </w:p>
    <w:p>
      <w:pPr>
        <w:pStyle w:val="Heading4"/>
        <w:spacing w:before="88"/>
      </w:pPr>
      <w:r>
        <w:rPr>
          <w:color w:val="C4151C"/>
        </w:rPr>
        <w:t>Rangaistus paikallissäännön rikkomisesta:</w:t>
      </w:r>
    </w:p>
    <w:p>
      <w:pPr>
        <w:pStyle w:val="ListParagraph"/>
        <w:numPr>
          <w:ilvl w:val="0"/>
          <w:numId w:val="59"/>
        </w:numPr>
        <w:tabs>
          <w:tab w:pos="1358" w:val="left" w:leader="none"/>
        </w:tabs>
        <w:spacing w:line="321" w:lineRule="exact" w:before="28" w:after="0"/>
        <w:ind w:left="1357" w:right="0" w:hanging="160"/>
        <w:jc w:val="left"/>
        <w:rPr>
          <w:sz w:val="19"/>
        </w:rPr>
      </w:pPr>
      <w:r>
        <w:rPr>
          <w:color w:val="0073AE"/>
          <w:sz w:val="19"/>
        </w:rPr>
        <w:t>Pelaaja saa </w:t>
      </w:r>
      <w:r>
        <w:rPr>
          <w:rFonts w:ascii="GillSansStd-BoldItalic" w:hAnsi="GillSansStd-BoldItalic"/>
          <w:b/>
          <w:i/>
          <w:color w:val="C4151C"/>
          <w:sz w:val="19"/>
        </w:rPr>
        <w:t>yleisen rangaistuksen </w:t>
      </w:r>
      <w:r>
        <w:rPr>
          <w:color w:val="0073AE"/>
          <w:sz w:val="19"/>
        </w:rPr>
        <w:t>jokaiselle reiälle, jolla pelaajalla on</w:t>
      </w:r>
      <w:r>
        <w:rPr>
          <w:color w:val="0073AE"/>
          <w:spacing w:val="-37"/>
          <w:sz w:val="19"/>
        </w:rPr>
        <w:t> </w:t>
      </w:r>
      <w:r>
        <w:rPr>
          <w:color w:val="0073AE"/>
          <w:sz w:val="19"/>
        </w:rPr>
        <w:t>ollut</w:t>
      </w:r>
    </w:p>
    <w:p>
      <w:pPr>
        <w:spacing w:line="226" w:lineRule="exact" w:before="0"/>
        <w:ind w:left="1357" w:right="0" w:firstLine="0"/>
        <w:jc w:val="left"/>
        <w:rPr>
          <w:sz w:val="19"/>
        </w:rPr>
      </w:pPr>
      <w:r>
        <w:rPr>
          <w:i/>
          <w:color w:val="0073AE"/>
          <w:w w:val="90"/>
          <w:sz w:val="19"/>
        </w:rPr>
        <w:t>caddie </w:t>
      </w:r>
      <w:r>
        <w:rPr>
          <w:color w:val="0073AE"/>
          <w:w w:val="85"/>
          <w:sz w:val="19"/>
        </w:rPr>
        <w:t>.</w:t>
      </w:r>
    </w:p>
    <w:p>
      <w:pPr>
        <w:pStyle w:val="ListParagraph"/>
        <w:numPr>
          <w:ilvl w:val="0"/>
          <w:numId w:val="59"/>
        </w:numPr>
        <w:tabs>
          <w:tab w:pos="1358" w:val="left" w:leader="none"/>
        </w:tabs>
        <w:spacing w:line="184" w:lineRule="auto" w:before="91" w:after="0"/>
        <w:ind w:left="1357" w:right="1235" w:hanging="160"/>
        <w:jc w:val="left"/>
        <w:rPr>
          <w:sz w:val="19"/>
        </w:rPr>
      </w:pPr>
      <w:r>
        <w:rPr>
          <w:color w:val="0073AE"/>
          <w:sz w:val="19"/>
        </w:rPr>
        <w:t>Jos rike tapahtuu tai jatkuu kahden reiän välillä, saa pelaaja</w:t>
      </w:r>
      <w:r>
        <w:rPr>
          <w:color w:val="0073AE"/>
          <w:spacing w:val="-29"/>
          <w:sz w:val="19"/>
        </w:rPr>
        <w:t> </w:t>
      </w:r>
      <w:r>
        <w:rPr>
          <w:rFonts w:ascii="GillSansStd-BoldItalic" w:hAnsi="GillSansStd-BoldItalic"/>
          <w:b/>
          <w:i/>
          <w:color w:val="C4151C"/>
          <w:sz w:val="19"/>
        </w:rPr>
        <w:t>yleisen </w:t>
      </w:r>
      <w:r>
        <w:rPr>
          <w:rFonts w:ascii="GillSansStd-BoldItalic" w:hAnsi="GillSansStd-BoldItalic"/>
          <w:b/>
          <w:i/>
          <w:color w:val="C4151C"/>
          <w:spacing w:val="-3"/>
          <w:sz w:val="19"/>
        </w:rPr>
        <w:t>r</w:t>
      </w:r>
      <w:r>
        <w:rPr>
          <w:rFonts w:ascii="GillSansStd-BoldItalic" w:hAnsi="GillSansStd-BoldItalic"/>
          <w:b/>
          <w:i/>
          <w:color w:val="C4151C"/>
          <w:spacing w:val="1"/>
          <w:sz w:val="19"/>
        </w:rPr>
        <w:t>an</w:t>
      </w:r>
      <w:r>
        <w:rPr>
          <w:rFonts w:ascii="GillSansStd-BoldItalic" w:hAnsi="GillSansStd-BoldItalic"/>
          <w:b/>
          <w:i/>
          <w:color w:val="C4151C"/>
          <w:spacing w:val="-2"/>
          <w:sz w:val="19"/>
        </w:rPr>
        <w:t>g</w:t>
      </w:r>
      <w:r>
        <w:rPr>
          <w:rFonts w:ascii="GillSansStd-BoldItalic" w:hAnsi="GillSansStd-BoldItalic"/>
          <w:b/>
          <w:i/>
          <w:color w:val="C4151C"/>
          <w:spacing w:val="1"/>
          <w:sz w:val="19"/>
        </w:rPr>
        <w:t>aistukse</w:t>
      </w:r>
      <w:r>
        <w:rPr>
          <w:rFonts w:ascii="GillSansStd-BoldItalic" w:hAnsi="GillSansStd-BoldItalic"/>
          <w:b/>
          <w:i/>
          <w:color w:val="C4151C"/>
          <w:sz w:val="19"/>
        </w:rPr>
        <w:t>n</w:t>
      </w:r>
      <w:r>
        <w:rPr>
          <w:rFonts w:ascii="GillSansStd-BoldItalic" w:hAnsi="GillSansStd-BoldItalic"/>
          <w:b/>
          <w:i/>
          <w:color w:val="C4151C"/>
          <w:spacing w:val="-4"/>
          <w:sz w:val="19"/>
        </w:rPr>
        <w:t> </w:t>
      </w:r>
      <w:r>
        <w:rPr>
          <w:color w:val="0073AE"/>
          <w:spacing w:val="1"/>
          <w:sz w:val="19"/>
        </w:rPr>
        <w:t>seura</w:t>
      </w:r>
      <w:r>
        <w:rPr>
          <w:color w:val="0073AE"/>
          <w:spacing w:val="-6"/>
          <w:sz w:val="19"/>
        </w:rPr>
        <w:t>a</w:t>
      </w:r>
      <w:r>
        <w:rPr>
          <w:color w:val="0073AE"/>
          <w:spacing w:val="1"/>
          <w:sz w:val="19"/>
        </w:rPr>
        <w:t>vall</w:t>
      </w:r>
      <w:r>
        <w:rPr>
          <w:color w:val="0073AE"/>
          <w:sz w:val="19"/>
        </w:rPr>
        <w:t>e</w:t>
      </w:r>
      <w:r>
        <w:rPr>
          <w:color w:val="0073AE"/>
          <w:spacing w:val="-4"/>
          <w:sz w:val="19"/>
        </w:rPr>
        <w:t> </w:t>
      </w:r>
      <w:r>
        <w:rPr>
          <w:color w:val="0073AE"/>
          <w:spacing w:val="-3"/>
          <w:sz w:val="19"/>
        </w:rPr>
        <w:t>r</w:t>
      </w:r>
      <w:r>
        <w:rPr>
          <w:color w:val="0073AE"/>
          <w:spacing w:val="1"/>
          <w:sz w:val="19"/>
        </w:rPr>
        <w:t>eiäll</w:t>
      </w:r>
      <w:r>
        <w:rPr>
          <w:color w:val="0073AE"/>
          <w:spacing w:val="4"/>
          <w:sz w:val="19"/>
        </w:rPr>
        <w:t>e</w:t>
      </w:r>
      <w:r>
        <w:rPr>
          <w:color w:val="0073AE"/>
          <w:w w:val="44"/>
          <w:sz w:val="19"/>
        </w:rPr>
        <w:t> </w:t>
      </w:r>
      <w:r>
        <w:rPr>
          <w:color w:val="0073AE"/>
          <w:spacing w:val="-18"/>
          <w:w w:val="44"/>
          <w:sz w:val="19"/>
        </w:rPr>
        <w:t>.</w:t>
      </w:r>
      <w:r>
        <w:rPr>
          <w:color w:val="0073AE"/>
          <w:sz w:val="19"/>
        </w:rPr>
        <w:t>”</w:t>
      </w:r>
    </w:p>
    <w:p>
      <w:pPr>
        <w:pStyle w:val="BodyText"/>
        <w:spacing w:before="6"/>
        <w:rPr>
          <w:sz w:val="15"/>
        </w:rPr>
      </w:pPr>
    </w:p>
    <w:p>
      <w:pPr>
        <w:pStyle w:val="Heading4"/>
      </w:pPr>
      <w:r>
        <w:rPr>
          <w:color w:val="0073AE"/>
        </w:rPr>
        <w:t>Mallipaikallissääntö H-1.2</w:t>
      </w:r>
    </w:p>
    <w:p>
      <w:pPr>
        <w:pStyle w:val="BodyText"/>
        <w:spacing w:before="86"/>
        <w:ind w:left="1197"/>
      </w:pPr>
      <w:r>
        <w:rPr>
          <w:color w:val="231F20"/>
        </w:rPr>
        <w:t>Tai, jos rajoitetaan, kuka saa toimia caddiena:</w:t>
      </w:r>
    </w:p>
    <w:p>
      <w:pPr>
        <w:pStyle w:val="BodyText"/>
        <w:spacing w:line="213" w:lineRule="auto" w:before="110"/>
        <w:ind w:left="1197" w:right="1094"/>
      </w:pPr>
      <w:r>
        <w:rPr>
          <w:color w:val="0073AE"/>
        </w:rPr>
        <w:t>“Sääntöä 10</w:t>
      </w:r>
      <w:r>
        <w:rPr>
          <w:color w:val="0073AE"/>
          <w:w w:val="44"/>
        </w:rPr>
        <w:t> .</w:t>
      </w:r>
      <w:r>
        <w:rPr>
          <w:color w:val="0073AE"/>
        </w:rPr>
        <w:t>3a muokataan seuraavasti: Pelaajalla ei saa olla </w:t>
      </w:r>
      <w:r>
        <w:rPr>
          <w:i/>
          <w:color w:val="0073AE"/>
        </w:rPr>
        <w:t>kierroksella caddieta</w:t>
      </w:r>
      <w:r>
        <w:rPr>
          <w:color w:val="0073AE"/>
        </w:rPr>
        <w:t>, joka on [määrittele ketkä eivät saa toimia </w:t>
      </w:r>
      <w:r>
        <w:rPr>
          <w:i/>
          <w:color w:val="0073AE"/>
        </w:rPr>
        <w:t>caddiena</w:t>
      </w:r>
      <w:r>
        <w:rPr>
          <w:color w:val="0073AE"/>
        </w:rPr>
        <w:t>, esim </w:t>
      </w:r>
      <w:r>
        <w:rPr>
          <w:color w:val="0073AE"/>
          <w:w w:val="85"/>
        </w:rPr>
        <w:t>. </w:t>
      </w:r>
      <w:r>
        <w:rPr>
          <w:color w:val="0073AE"/>
        </w:rPr>
        <w:t>vanhemmat tai huoltajat] </w:t>
      </w:r>
      <w:r>
        <w:rPr>
          <w:color w:val="0073AE"/>
          <w:w w:val="85"/>
        </w:rPr>
        <w:t>.</w:t>
      </w:r>
    </w:p>
    <w:p>
      <w:pPr>
        <w:pStyle w:val="Heading4"/>
        <w:spacing w:before="88"/>
      </w:pPr>
      <w:r>
        <w:rPr>
          <w:color w:val="C4151C"/>
        </w:rPr>
        <w:t>Rangaistus paikallissäännön rikkomisesta:</w:t>
      </w:r>
    </w:p>
    <w:p>
      <w:pPr>
        <w:pStyle w:val="ListParagraph"/>
        <w:numPr>
          <w:ilvl w:val="0"/>
          <w:numId w:val="59"/>
        </w:numPr>
        <w:tabs>
          <w:tab w:pos="1358" w:val="left" w:leader="none"/>
        </w:tabs>
        <w:spacing w:line="187" w:lineRule="auto" w:before="88" w:after="0"/>
        <w:ind w:left="1357" w:right="620" w:hanging="160"/>
        <w:jc w:val="left"/>
        <w:rPr>
          <w:sz w:val="19"/>
        </w:rPr>
      </w:pPr>
      <w:r>
        <w:rPr>
          <w:color w:val="0073AE"/>
          <w:sz w:val="19"/>
        </w:rPr>
        <w:t>Pelaaja saa </w:t>
      </w:r>
      <w:r>
        <w:rPr>
          <w:rFonts w:ascii="GillSansStd-BoldItalic" w:hAnsi="GillSansStd-BoldItalic"/>
          <w:b/>
          <w:i/>
          <w:color w:val="C4151C"/>
          <w:sz w:val="19"/>
        </w:rPr>
        <w:t>yleisen rangaistuksen </w:t>
      </w:r>
      <w:r>
        <w:rPr>
          <w:color w:val="0073AE"/>
          <w:sz w:val="19"/>
        </w:rPr>
        <w:t>jokaiselle reiälle, jolla pelaajalla on ollut tällainen </w:t>
      </w:r>
      <w:r>
        <w:rPr>
          <w:i/>
          <w:color w:val="0073AE"/>
          <w:sz w:val="19"/>
        </w:rPr>
        <w:t>caddie</w:t>
      </w:r>
      <w:r>
        <w:rPr>
          <w:i/>
          <w:color w:val="0073AE"/>
          <w:spacing w:val="-34"/>
          <w:sz w:val="19"/>
        </w:rPr>
        <w:t> </w:t>
      </w:r>
      <w:r>
        <w:rPr>
          <w:color w:val="0073AE"/>
          <w:w w:val="85"/>
          <w:sz w:val="19"/>
        </w:rPr>
        <w:t>.</w:t>
      </w:r>
    </w:p>
    <w:p>
      <w:pPr>
        <w:pStyle w:val="ListParagraph"/>
        <w:numPr>
          <w:ilvl w:val="0"/>
          <w:numId w:val="59"/>
        </w:numPr>
        <w:tabs>
          <w:tab w:pos="1358" w:val="left" w:leader="none"/>
        </w:tabs>
        <w:spacing w:line="184" w:lineRule="auto" w:before="100" w:after="0"/>
        <w:ind w:left="1357" w:right="1235" w:hanging="160"/>
        <w:jc w:val="left"/>
        <w:rPr>
          <w:sz w:val="19"/>
        </w:rPr>
      </w:pPr>
      <w:r>
        <w:rPr>
          <w:color w:val="0073AE"/>
          <w:sz w:val="19"/>
        </w:rPr>
        <w:t>Jos rike tapahtuu tai jatkuu kahden reiän välillä, saa pelaaja</w:t>
      </w:r>
      <w:r>
        <w:rPr>
          <w:color w:val="0073AE"/>
          <w:spacing w:val="-29"/>
          <w:sz w:val="19"/>
        </w:rPr>
        <w:t> </w:t>
      </w:r>
      <w:r>
        <w:rPr>
          <w:rFonts w:ascii="GillSansStd-BoldItalic" w:hAnsi="GillSansStd-BoldItalic"/>
          <w:b/>
          <w:i/>
          <w:color w:val="C4151C"/>
          <w:sz w:val="19"/>
        </w:rPr>
        <w:t>yleisen </w:t>
      </w:r>
      <w:r>
        <w:rPr>
          <w:rFonts w:ascii="GillSansStd-BoldItalic" w:hAnsi="GillSansStd-BoldItalic"/>
          <w:b/>
          <w:i/>
          <w:color w:val="C4151C"/>
          <w:spacing w:val="-3"/>
          <w:sz w:val="19"/>
        </w:rPr>
        <w:t>r</w:t>
      </w:r>
      <w:r>
        <w:rPr>
          <w:rFonts w:ascii="GillSansStd-BoldItalic" w:hAnsi="GillSansStd-BoldItalic"/>
          <w:b/>
          <w:i/>
          <w:color w:val="C4151C"/>
          <w:spacing w:val="1"/>
          <w:sz w:val="19"/>
        </w:rPr>
        <w:t>an</w:t>
      </w:r>
      <w:r>
        <w:rPr>
          <w:rFonts w:ascii="GillSansStd-BoldItalic" w:hAnsi="GillSansStd-BoldItalic"/>
          <w:b/>
          <w:i/>
          <w:color w:val="C4151C"/>
          <w:spacing w:val="-2"/>
          <w:sz w:val="19"/>
        </w:rPr>
        <w:t>g</w:t>
      </w:r>
      <w:r>
        <w:rPr>
          <w:rFonts w:ascii="GillSansStd-BoldItalic" w:hAnsi="GillSansStd-BoldItalic"/>
          <w:b/>
          <w:i/>
          <w:color w:val="C4151C"/>
          <w:spacing w:val="1"/>
          <w:sz w:val="19"/>
        </w:rPr>
        <w:t>aistukse</w:t>
      </w:r>
      <w:r>
        <w:rPr>
          <w:rFonts w:ascii="GillSansStd-BoldItalic" w:hAnsi="GillSansStd-BoldItalic"/>
          <w:b/>
          <w:i/>
          <w:color w:val="C4151C"/>
          <w:sz w:val="19"/>
        </w:rPr>
        <w:t>n</w:t>
      </w:r>
      <w:r>
        <w:rPr>
          <w:rFonts w:ascii="GillSansStd-BoldItalic" w:hAnsi="GillSansStd-BoldItalic"/>
          <w:b/>
          <w:i/>
          <w:color w:val="C4151C"/>
          <w:spacing w:val="-4"/>
          <w:sz w:val="19"/>
        </w:rPr>
        <w:t> </w:t>
      </w:r>
      <w:r>
        <w:rPr>
          <w:color w:val="0073AE"/>
          <w:spacing w:val="1"/>
          <w:sz w:val="19"/>
        </w:rPr>
        <w:t>seura</w:t>
      </w:r>
      <w:r>
        <w:rPr>
          <w:color w:val="0073AE"/>
          <w:spacing w:val="-6"/>
          <w:sz w:val="19"/>
        </w:rPr>
        <w:t>a</w:t>
      </w:r>
      <w:r>
        <w:rPr>
          <w:color w:val="0073AE"/>
          <w:spacing w:val="1"/>
          <w:sz w:val="19"/>
        </w:rPr>
        <w:t>vall</w:t>
      </w:r>
      <w:r>
        <w:rPr>
          <w:color w:val="0073AE"/>
          <w:sz w:val="19"/>
        </w:rPr>
        <w:t>e</w:t>
      </w:r>
      <w:r>
        <w:rPr>
          <w:color w:val="0073AE"/>
          <w:spacing w:val="-4"/>
          <w:sz w:val="19"/>
        </w:rPr>
        <w:t> </w:t>
      </w:r>
      <w:r>
        <w:rPr>
          <w:color w:val="0073AE"/>
          <w:spacing w:val="-3"/>
          <w:sz w:val="19"/>
        </w:rPr>
        <w:t>r</w:t>
      </w:r>
      <w:r>
        <w:rPr>
          <w:color w:val="0073AE"/>
          <w:spacing w:val="1"/>
          <w:sz w:val="19"/>
        </w:rPr>
        <w:t>eiäll</w:t>
      </w:r>
      <w:r>
        <w:rPr>
          <w:color w:val="0073AE"/>
          <w:spacing w:val="4"/>
          <w:sz w:val="19"/>
        </w:rPr>
        <w:t>e</w:t>
      </w:r>
      <w:r>
        <w:rPr>
          <w:color w:val="0073AE"/>
          <w:w w:val="44"/>
          <w:sz w:val="19"/>
        </w:rPr>
        <w:t> </w:t>
      </w:r>
      <w:r>
        <w:rPr>
          <w:color w:val="0073AE"/>
          <w:spacing w:val="-18"/>
          <w:w w:val="44"/>
          <w:sz w:val="19"/>
        </w:rPr>
        <w:t>.</w:t>
      </w:r>
      <w:r>
        <w:rPr>
          <w:color w:val="0073AE"/>
          <w:sz w:val="19"/>
        </w:rPr>
        <w:t>”</w:t>
      </w:r>
    </w:p>
    <w:p>
      <w:pPr>
        <w:pStyle w:val="BodyText"/>
        <w:spacing w:before="12"/>
        <w:rPr>
          <w:sz w:val="10"/>
        </w:rPr>
      </w:pPr>
    </w:p>
    <w:p>
      <w:pPr>
        <w:spacing w:after="0"/>
        <w:rPr>
          <w:sz w:val="10"/>
        </w:rPr>
        <w:sectPr>
          <w:headerReference w:type="default" r:id="rId84"/>
          <w:headerReference w:type="even" r:id="rId85"/>
          <w:footerReference w:type="default" r:id="rId86"/>
          <w:pgSz w:w="7660" w:h="12310"/>
          <w:pgMar w:header="0" w:footer="0" w:top="680" w:bottom="0" w:left="0" w:right="0"/>
        </w:sectPr>
      </w:pPr>
    </w:p>
    <w:p>
      <w:pPr>
        <w:pStyle w:val="Heading4"/>
        <w:spacing w:before="62"/>
      </w:pPr>
      <w:r>
        <w:rPr>
          <w:color w:val="0073AE"/>
        </w:rPr>
        <w:t>Mallipaikallissääntö H-1.3</w:t>
      </w:r>
    </w:p>
    <w:p>
      <w:pPr>
        <w:pStyle w:val="BodyText"/>
        <w:spacing w:before="86"/>
        <w:ind w:left="1197"/>
      </w:pPr>
      <w:r>
        <w:rPr>
          <w:color w:val="231F20"/>
        </w:rPr>
        <w:t>Jos pelaajalla täytyy olla caddie:</w:t>
      </w:r>
    </w:p>
    <w:p>
      <w:pPr>
        <w:pStyle w:val="BodyText"/>
        <w:spacing w:line="244" w:lineRule="exact" w:before="87"/>
        <w:ind w:left="1197"/>
      </w:pPr>
      <w:r>
        <w:rPr>
          <w:color w:val="0073AE"/>
          <w:spacing w:val="1"/>
        </w:rPr>
        <w:t>“Sääntö</w:t>
      </w:r>
      <w:r>
        <w:rPr>
          <w:color w:val="0073AE"/>
        </w:rPr>
        <w:t>ä</w:t>
      </w:r>
      <w:r>
        <w:rPr>
          <w:color w:val="0073AE"/>
          <w:spacing w:val="-4"/>
        </w:rPr>
        <w:t> </w:t>
      </w:r>
      <w:r>
        <w:rPr>
          <w:color w:val="0073AE"/>
          <w:spacing w:val="1"/>
        </w:rPr>
        <w:t>10</w:t>
      </w:r>
      <w:r>
        <w:rPr>
          <w:color w:val="0073AE"/>
          <w:w w:val="44"/>
        </w:rPr>
        <w:t> </w:t>
      </w:r>
      <w:r>
        <w:rPr>
          <w:color w:val="0073AE"/>
          <w:spacing w:val="1"/>
          <w:w w:val="44"/>
        </w:rPr>
        <w:t>.</w:t>
      </w:r>
      <w:r>
        <w:rPr>
          <w:color w:val="0073AE"/>
          <w:spacing w:val="1"/>
        </w:rPr>
        <w:t>3</w:t>
      </w:r>
      <w:r>
        <w:rPr>
          <w:color w:val="0073AE"/>
        </w:rPr>
        <w:t>a</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r>
        <w:rPr>
          <w:color w:val="0073AE"/>
        </w:rPr>
        <w:t>:</w:t>
      </w:r>
      <w:r>
        <w:rPr>
          <w:color w:val="0073AE"/>
          <w:spacing w:val="-23"/>
        </w:rPr>
        <w:t> </w:t>
      </w:r>
      <w:r>
        <w:rPr>
          <w:color w:val="0073AE"/>
          <w:spacing w:val="-4"/>
        </w:rPr>
        <w:t>P</w:t>
      </w:r>
      <w:r>
        <w:rPr>
          <w:color w:val="0073AE"/>
          <w:spacing w:val="1"/>
        </w:rPr>
        <w:t>elaajall</w:t>
      </w:r>
      <w:r>
        <w:rPr>
          <w:color w:val="0073AE"/>
        </w:rPr>
        <w:t>a</w:t>
      </w:r>
      <w:r>
        <w:rPr>
          <w:color w:val="0073AE"/>
          <w:spacing w:val="-4"/>
        </w:rPr>
        <w:t> </w:t>
      </w:r>
      <w:r>
        <w:rPr>
          <w:color w:val="0073AE"/>
          <w:spacing w:val="1"/>
        </w:rPr>
        <w:t>o</w:t>
      </w:r>
      <w:r>
        <w:rPr>
          <w:color w:val="0073AE"/>
        </w:rPr>
        <w:t>n</w:t>
      </w:r>
      <w:r>
        <w:rPr>
          <w:color w:val="0073AE"/>
          <w:spacing w:val="-4"/>
        </w:rPr>
        <w:t> </w:t>
      </w:r>
      <w:r>
        <w:rPr>
          <w:color w:val="0073AE"/>
          <w:spacing w:val="1"/>
        </w:rPr>
        <w:t>olt</w:t>
      </w:r>
      <w:r>
        <w:rPr>
          <w:color w:val="0073AE"/>
          <w:spacing w:val="-6"/>
        </w:rPr>
        <w:t>a</w:t>
      </w:r>
      <w:r>
        <w:rPr>
          <w:color w:val="0073AE"/>
          <w:spacing w:val="1"/>
        </w:rPr>
        <w:t>v</w:t>
      </w:r>
      <w:r>
        <w:rPr>
          <w:color w:val="0073AE"/>
        </w:rPr>
        <w:t>a</w:t>
      </w:r>
      <w:r>
        <w:rPr>
          <w:color w:val="0073AE"/>
          <w:spacing w:val="-6"/>
        </w:rPr>
        <w:t> </w:t>
      </w:r>
      <w:r>
        <w:rPr>
          <w:i/>
          <w:color w:val="0073AE"/>
          <w:spacing w:val="1"/>
        </w:rPr>
        <w:t>caddi</w:t>
      </w:r>
      <w:r>
        <w:rPr>
          <w:i/>
          <w:color w:val="0073AE"/>
        </w:rPr>
        <w:t>e</w:t>
      </w:r>
      <w:r>
        <w:rPr>
          <w:i/>
          <w:color w:val="0073AE"/>
          <w:spacing w:val="-4"/>
        </w:rPr>
        <w:t> </w:t>
      </w:r>
      <w:r>
        <w:rPr>
          <w:color w:val="0073AE"/>
          <w:spacing w:val="-5"/>
        </w:rPr>
        <w:t>k</w:t>
      </w:r>
      <w:r>
        <w:rPr>
          <w:color w:val="0073AE"/>
          <w:spacing w:val="1"/>
        </w:rPr>
        <w:t>o</w:t>
      </w:r>
      <w:r>
        <w:rPr>
          <w:color w:val="0073AE"/>
          <w:spacing w:val="-5"/>
        </w:rPr>
        <w:t>k</w:t>
      </w:r>
      <w:r>
        <w:rPr>
          <w:color w:val="0073AE"/>
        </w:rPr>
        <w:t>o</w:t>
      </w:r>
    </w:p>
    <w:p>
      <w:pPr>
        <w:spacing w:line="244" w:lineRule="exact" w:before="0"/>
        <w:ind w:left="1197" w:right="0" w:firstLine="0"/>
        <w:jc w:val="left"/>
        <w:rPr>
          <w:sz w:val="19"/>
        </w:rPr>
      </w:pPr>
      <w:r>
        <w:rPr>
          <w:i/>
          <w:color w:val="0073AE"/>
          <w:sz w:val="19"/>
        </w:rPr>
        <w:t>kierroksen </w:t>
      </w:r>
      <w:r>
        <w:rPr>
          <w:color w:val="0073AE"/>
          <w:sz w:val="19"/>
        </w:rPr>
        <w:t>ajan </w:t>
      </w:r>
      <w:r>
        <w:rPr>
          <w:color w:val="0073AE"/>
          <w:w w:val="85"/>
          <w:sz w:val="19"/>
        </w:rPr>
        <w:t>.</w:t>
      </w:r>
    </w:p>
    <w:p>
      <w:pPr>
        <w:spacing w:line="213" w:lineRule="auto" w:before="106"/>
        <w:ind w:left="1197" w:right="227" w:firstLine="0"/>
        <w:jc w:val="left"/>
        <w:rPr>
          <w:sz w:val="19"/>
        </w:rPr>
      </w:pPr>
      <w:r>
        <w:rPr>
          <w:b/>
          <w:color w:val="C4151C"/>
          <w:sz w:val="19"/>
        </w:rPr>
        <w:t>Rangaistus paikallissäännön rikkomisesta: </w:t>
      </w:r>
      <w:r>
        <w:rPr>
          <w:color w:val="0073AE"/>
          <w:sz w:val="19"/>
        </w:rPr>
        <w:t>Pelaaja saa </w:t>
      </w:r>
      <w:r>
        <w:rPr>
          <w:rFonts w:ascii="GillSansStd-BoldItalic" w:hAnsi="GillSansStd-BoldItalic"/>
          <w:b/>
          <w:i/>
          <w:color w:val="C4151C"/>
          <w:sz w:val="19"/>
        </w:rPr>
        <w:t>yleisen rangaistuksen </w:t>
      </w:r>
      <w:r>
        <w:rPr>
          <w:color w:val="0073AE"/>
          <w:sz w:val="19"/>
        </w:rPr>
        <w:t>jokaiselle reiälle, jolla hänellä ei ollut </w:t>
      </w:r>
      <w:r>
        <w:rPr>
          <w:i/>
          <w:color w:val="0073AE"/>
          <w:sz w:val="19"/>
        </w:rPr>
        <w:t>caddieta</w:t>
      </w:r>
      <w:r>
        <w:rPr>
          <w:color w:val="0073AE"/>
          <w:w w:val="44"/>
          <w:sz w:val="19"/>
        </w:rPr>
        <w:t> .</w:t>
      </w:r>
      <w:r>
        <w:rPr>
          <w:color w:val="0073AE"/>
          <w:sz w:val="19"/>
        </w:rPr>
        <w:t>”</w:t>
      </w:r>
    </w:p>
    <w:p>
      <w:pPr>
        <w:pStyle w:val="BodyText"/>
        <w:rPr>
          <w:sz w:val="20"/>
        </w:rPr>
      </w:pPr>
      <w:r>
        <w:rPr/>
        <w:br w:type="column"/>
      </w:r>
      <w:r>
        <w:rPr>
          <w:sz w:val="20"/>
        </w:rPr>
      </w: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8"/>
        <w:rPr>
          <w:sz w:val="25"/>
        </w:rPr>
      </w:pPr>
    </w:p>
    <w:p>
      <w:pPr>
        <w:spacing w:before="1"/>
        <w:ind w:left="147" w:right="0" w:firstLine="0"/>
        <w:jc w:val="left"/>
        <w:rPr>
          <w:sz w:val="17"/>
        </w:rPr>
      </w:pPr>
      <w:r>
        <w:rPr>
          <w:color w:val="231F20"/>
          <w:sz w:val="17"/>
        </w:rPr>
        <w:t>499</w:t>
      </w:r>
    </w:p>
    <w:p>
      <w:pPr>
        <w:spacing w:after="0"/>
        <w:jc w:val="left"/>
        <w:rPr>
          <w:sz w:val="17"/>
        </w:rPr>
        <w:sectPr>
          <w:type w:val="continuous"/>
          <w:pgSz w:w="7660" w:h="12310"/>
          <w:pgMar w:top="1040" w:bottom="280" w:left="0" w:right="0"/>
          <w:cols w:num="2" w:equalWidth="0">
            <w:col w:w="6588" w:space="40"/>
            <w:col w:w="1032"/>
          </w:cols>
        </w:sectPr>
      </w:pPr>
    </w:p>
    <w:p>
      <w:pPr>
        <w:pStyle w:val="BodyText"/>
        <w:spacing w:before="2"/>
        <w:rPr>
          <w:sz w:val="25"/>
        </w:rPr>
      </w:pPr>
    </w:p>
    <w:p>
      <w:pPr>
        <w:pStyle w:val="Heading4"/>
        <w:numPr>
          <w:ilvl w:val="1"/>
          <w:numId w:val="60"/>
        </w:numPr>
        <w:tabs>
          <w:tab w:pos="1104" w:val="left" w:leader="none"/>
        </w:tabs>
        <w:spacing w:line="240" w:lineRule="auto" w:before="63" w:after="0"/>
        <w:ind w:left="1103" w:right="0" w:hanging="360"/>
        <w:jc w:val="left"/>
      </w:pPr>
      <w:bookmarkStart w:name="_TOC_250019" w:id="67"/>
      <w:r>
        <w:rPr>
          <w:color w:val="231F20"/>
        </w:rPr>
        <w:t>Neuvojen antajan nimeäminen</w:t>
      </w:r>
      <w:r>
        <w:rPr>
          <w:color w:val="231F20"/>
          <w:spacing w:val="-10"/>
        </w:rPr>
        <w:t> </w:t>
      </w:r>
      <w:bookmarkEnd w:id="67"/>
      <w:r>
        <w:rPr>
          <w:color w:val="231F20"/>
        </w:rPr>
        <w:t>joukkuekilpailuissa</w:t>
      </w:r>
    </w:p>
    <w:p>
      <w:pPr>
        <w:pStyle w:val="BodyText"/>
        <w:spacing w:line="213" w:lineRule="auto" w:before="89"/>
        <w:ind w:left="743" w:right="1127"/>
      </w:pPr>
      <w:r>
        <w:rPr>
          <w:i/>
          <w:color w:val="231F20"/>
          <w:u w:val="single" w:color="231F20"/>
        </w:rPr>
        <w:t>Tarkoitus</w:t>
      </w:r>
      <w:r>
        <w:rPr>
          <w:color w:val="231F20"/>
          <w:w w:val="44"/>
        </w:rPr>
        <w:t> .</w:t>
      </w:r>
      <w:r>
        <w:rPr>
          <w:color w:val="231F20"/>
        </w:rPr>
        <w:t> Säännön 24</w:t>
      </w:r>
      <w:r>
        <w:rPr>
          <w:color w:val="231F20"/>
          <w:w w:val="44"/>
        </w:rPr>
        <w:t> .</w:t>
      </w:r>
      <w:r>
        <w:rPr>
          <w:color w:val="231F20"/>
        </w:rPr>
        <w:t>4a mukaan, toimikunta voi joukkuekilpailussa sallia jokaisen joukkueen nimetä yhden tai kaksi henkilöä, jotka saavat antaa neuvoja joukkueen jäsenille heidän pelatessaan kentällä:</w:t>
      </w:r>
    </w:p>
    <w:p>
      <w:pPr>
        <w:pStyle w:val="ListParagraph"/>
        <w:numPr>
          <w:ilvl w:val="0"/>
          <w:numId w:val="61"/>
        </w:numPr>
        <w:tabs>
          <w:tab w:pos="924" w:val="left" w:leader="none"/>
        </w:tabs>
        <w:spacing w:line="187" w:lineRule="auto" w:before="89" w:after="0"/>
        <w:ind w:left="923" w:right="1337" w:hanging="160"/>
        <w:jc w:val="left"/>
        <w:rPr>
          <w:sz w:val="19"/>
        </w:rPr>
      </w:pPr>
      <w:r>
        <w:rPr>
          <w:color w:val="231F20"/>
          <w:sz w:val="19"/>
        </w:rPr>
        <w:t>Kaikki “neuvojen antajat” täytyy ilmoittaa toimikunnalle ennen kuin he saavat antaa neuvoja</w:t>
      </w:r>
      <w:r>
        <w:rPr>
          <w:color w:val="231F20"/>
          <w:spacing w:val="-38"/>
          <w:sz w:val="19"/>
        </w:rPr>
        <w:t> </w:t>
      </w:r>
      <w:r>
        <w:rPr>
          <w:color w:val="231F20"/>
          <w:w w:val="85"/>
          <w:sz w:val="19"/>
        </w:rPr>
        <w:t>.</w:t>
      </w:r>
    </w:p>
    <w:p>
      <w:pPr>
        <w:pStyle w:val="ListParagraph"/>
        <w:numPr>
          <w:ilvl w:val="0"/>
          <w:numId w:val="61"/>
        </w:numPr>
        <w:tabs>
          <w:tab w:pos="924" w:val="left" w:leader="none"/>
        </w:tabs>
        <w:spacing w:line="187" w:lineRule="auto" w:before="94" w:after="0"/>
        <w:ind w:left="923" w:right="1248" w:hanging="160"/>
        <w:jc w:val="left"/>
        <w:rPr>
          <w:sz w:val="19"/>
        </w:rPr>
      </w:pPr>
      <w:r>
        <w:rPr>
          <w:color w:val="231F20"/>
          <w:sz w:val="19"/>
        </w:rPr>
        <w:t>Toimikunta voi rajoittaa minkä tyyppisiä neuvoja tämä henkilö saa antaa (esim</w:t>
      </w:r>
      <w:r>
        <w:rPr>
          <w:color w:val="231F20"/>
          <w:spacing w:val="-30"/>
          <w:sz w:val="19"/>
        </w:rPr>
        <w:t> </w:t>
      </w:r>
      <w:r>
        <w:rPr>
          <w:color w:val="231F20"/>
          <w:w w:val="85"/>
          <w:sz w:val="19"/>
        </w:rPr>
        <w:t>.</w:t>
      </w:r>
      <w:r>
        <w:rPr>
          <w:color w:val="231F20"/>
          <w:spacing w:val="-14"/>
          <w:w w:val="85"/>
          <w:sz w:val="19"/>
        </w:rPr>
        <w:t> </w:t>
      </w:r>
      <w:r>
        <w:rPr>
          <w:color w:val="231F20"/>
          <w:sz w:val="19"/>
        </w:rPr>
        <w:t>kieltää</w:t>
      </w:r>
      <w:r>
        <w:rPr>
          <w:color w:val="231F20"/>
          <w:spacing w:val="-4"/>
          <w:sz w:val="19"/>
        </w:rPr>
        <w:t> </w:t>
      </w:r>
      <w:r>
        <w:rPr>
          <w:color w:val="231F20"/>
          <w:sz w:val="19"/>
        </w:rPr>
        <w:t>pelilinjan</w:t>
      </w:r>
      <w:r>
        <w:rPr>
          <w:color w:val="231F20"/>
          <w:spacing w:val="-3"/>
          <w:sz w:val="19"/>
        </w:rPr>
        <w:t> </w:t>
      </w:r>
      <w:r>
        <w:rPr>
          <w:color w:val="231F20"/>
          <w:sz w:val="19"/>
        </w:rPr>
        <w:t>osoittamisen</w:t>
      </w:r>
      <w:r>
        <w:rPr>
          <w:color w:val="231F20"/>
          <w:spacing w:val="-3"/>
          <w:sz w:val="19"/>
        </w:rPr>
        <w:t> </w:t>
      </w:r>
      <w:r>
        <w:rPr>
          <w:color w:val="231F20"/>
          <w:sz w:val="19"/>
        </w:rPr>
        <w:t>pallon</w:t>
      </w:r>
      <w:r>
        <w:rPr>
          <w:color w:val="231F20"/>
          <w:spacing w:val="-4"/>
          <w:sz w:val="19"/>
        </w:rPr>
        <w:t> </w:t>
      </w:r>
      <w:r>
        <w:rPr>
          <w:color w:val="231F20"/>
          <w:sz w:val="19"/>
        </w:rPr>
        <w:t>ollessa</w:t>
      </w:r>
      <w:r>
        <w:rPr>
          <w:color w:val="231F20"/>
          <w:spacing w:val="-3"/>
          <w:sz w:val="19"/>
        </w:rPr>
        <w:t> </w:t>
      </w:r>
      <w:r>
        <w:rPr>
          <w:color w:val="231F20"/>
          <w:sz w:val="19"/>
        </w:rPr>
        <w:t>viheriöllä)</w:t>
      </w:r>
      <w:r>
        <w:rPr>
          <w:color w:val="231F20"/>
          <w:spacing w:val="-29"/>
          <w:sz w:val="19"/>
        </w:rPr>
        <w:t> </w:t>
      </w:r>
      <w:r>
        <w:rPr>
          <w:color w:val="231F20"/>
          <w:w w:val="85"/>
          <w:sz w:val="19"/>
        </w:rPr>
        <w:t>.</w:t>
      </w:r>
    </w:p>
    <w:p>
      <w:pPr>
        <w:pStyle w:val="ListParagraph"/>
        <w:numPr>
          <w:ilvl w:val="0"/>
          <w:numId w:val="61"/>
        </w:numPr>
        <w:tabs>
          <w:tab w:pos="924" w:val="left" w:leader="none"/>
        </w:tabs>
        <w:spacing w:line="187" w:lineRule="auto" w:before="94" w:after="0"/>
        <w:ind w:left="923" w:right="1078" w:hanging="160"/>
        <w:jc w:val="left"/>
        <w:rPr>
          <w:sz w:val="19"/>
        </w:rPr>
      </w:pPr>
      <w:r>
        <w:rPr>
          <w:color w:val="231F20"/>
          <w:sz w:val="19"/>
        </w:rPr>
        <w:t>Toimikunta voi kieltää neuvojen antajaa kävelemästä tietyillä osilla</w:t>
      </w:r>
      <w:r>
        <w:rPr>
          <w:color w:val="231F20"/>
          <w:spacing w:val="-27"/>
          <w:sz w:val="19"/>
        </w:rPr>
        <w:t> </w:t>
      </w:r>
      <w:r>
        <w:rPr>
          <w:color w:val="231F20"/>
          <w:sz w:val="19"/>
        </w:rPr>
        <w:t>kenttää (esim</w:t>
      </w:r>
      <w:r>
        <w:rPr>
          <w:color w:val="231F20"/>
          <w:spacing w:val="-30"/>
          <w:sz w:val="19"/>
        </w:rPr>
        <w:t> </w:t>
      </w:r>
      <w:r>
        <w:rPr>
          <w:color w:val="231F20"/>
          <w:w w:val="85"/>
          <w:sz w:val="19"/>
        </w:rPr>
        <w:t>.</w:t>
      </w:r>
      <w:r>
        <w:rPr>
          <w:color w:val="231F20"/>
          <w:spacing w:val="-15"/>
          <w:w w:val="85"/>
          <w:sz w:val="19"/>
        </w:rPr>
        <w:t> </w:t>
      </w:r>
      <w:r>
        <w:rPr>
          <w:color w:val="231F20"/>
          <w:sz w:val="19"/>
        </w:rPr>
        <w:t>viheriöillä)</w:t>
      </w:r>
      <w:r>
        <w:rPr>
          <w:color w:val="231F20"/>
          <w:spacing w:val="-30"/>
          <w:sz w:val="19"/>
        </w:rPr>
        <w:t> </w:t>
      </w:r>
      <w:r>
        <w:rPr>
          <w:color w:val="231F20"/>
          <w:w w:val="85"/>
          <w:sz w:val="19"/>
        </w:rPr>
        <w:t>.</w:t>
      </w:r>
    </w:p>
    <w:p>
      <w:pPr>
        <w:pStyle w:val="ListParagraph"/>
        <w:numPr>
          <w:ilvl w:val="0"/>
          <w:numId w:val="61"/>
        </w:numPr>
        <w:tabs>
          <w:tab w:pos="924" w:val="left" w:leader="none"/>
        </w:tabs>
        <w:spacing w:line="199" w:lineRule="auto" w:before="80" w:after="0"/>
        <w:ind w:left="923" w:right="1257" w:hanging="160"/>
        <w:jc w:val="left"/>
        <w:rPr>
          <w:sz w:val="19"/>
        </w:rPr>
      </w:pPr>
      <w:r>
        <w:rPr>
          <w:color w:val="231F20"/>
          <w:sz w:val="19"/>
        </w:rPr>
        <w:t>Normaalisti toimikunta ei salli kahta neuvojen antajaa joukkuetta kohti, ellei kilpailun luonne sitä vaadi, esim </w:t>
      </w:r>
      <w:r>
        <w:rPr>
          <w:color w:val="231F20"/>
          <w:w w:val="85"/>
          <w:sz w:val="19"/>
        </w:rPr>
        <w:t>. </w:t>
      </w:r>
      <w:r>
        <w:rPr>
          <w:color w:val="231F20"/>
          <w:sz w:val="19"/>
        </w:rPr>
        <w:t>kilpailut, joissa caddiet eivät ole sallittuja</w:t>
      </w:r>
      <w:r>
        <w:rPr>
          <w:color w:val="231F20"/>
          <w:spacing w:val="-4"/>
          <w:sz w:val="19"/>
        </w:rPr>
        <w:t> </w:t>
      </w:r>
      <w:r>
        <w:rPr>
          <w:color w:val="231F20"/>
          <w:sz w:val="19"/>
        </w:rPr>
        <w:t>tai</w:t>
      </w:r>
      <w:r>
        <w:rPr>
          <w:color w:val="231F20"/>
          <w:spacing w:val="-3"/>
          <w:sz w:val="19"/>
        </w:rPr>
        <w:t> </w:t>
      </w:r>
      <w:r>
        <w:rPr>
          <w:color w:val="231F20"/>
          <w:sz w:val="19"/>
        </w:rPr>
        <w:t>kussakin</w:t>
      </w:r>
      <w:r>
        <w:rPr>
          <w:color w:val="231F20"/>
          <w:spacing w:val="-4"/>
          <w:sz w:val="19"/>
        </w:rPr>
        <w:t> </w:t>
      </w:r>
      <w:r>
        <w:rPr>
          <w:color w:val="231F20"/>
          <w:sz w:val="19"/>
        </w:rPr>
        <w:t>joukkueessa</w:t>
      </w:r>
      <w:r>
        <w:rPr>
          <w:color w:val="231F20"/>
          <w:spacing w:val="-3"/>
          <w:sz w:val="19"/>
        </w:rPr>
        <w:t> </w:t>
      </w:r>
      <w:r>
        <w:rPr>
          <w:color w:val="231F20"/>
          <w:sz w:val="19"/>
        </w:rPr>
        <w:t>on</w:t>
      </w:r>
      <w:r>
        <w:rPr>
          <w:color w:val="231F20"/>
          <w:spacing w:val="-4"/>
          <w:sz w:val="19"/>
        </w:rPr>
        <w:t> </w:t>
      </w:r>
      <w:r>
        <w:rPr>
          <w:color w:val="231F20"/>
          <w:sz w:val="19"/>
        </w:rPr>
        <w:t>paljon</w:t>
      </w:r>
      <w:r>
        <w:rPr>
          <w:color w:val="231F20"/>
          <w:spacing w:val="-3"/>
          <w:sz w:val="19"/>
        </w:rPr>
        <w:t> </w:t>
      </w:r>
      <w:r>
        <w:rPr>
          <w:color w:val="231F20"/>
          <w:sz w:val="19"/>
        </w:rPr>
        <w:t>pelaajia</w:t>
      </w:r>
      <w:r>
        <w:rPr>
          <w:color w:val="231F20"/>
          <w:spacing w:val="-29"/>
          <w:sz w:val="19"/>
        </w:rPr>
        <w:t> </w:t>
      </w:r>
      <w:r>
        <w:rPr>
          <w:color w:val="231F20"/>
          <w:w w:val="85"/>
          <w:sz w:val="19"/>
        </w:rPr>
        <w:t>.</w:t>
      </w:r>
    </w:p>
    <w:p>
      <w:pPr>
        <w:pStyle w:val="ListParagraph"/>
        <w:numPr>
          <w:ilvl w:val="0"/>
          <w:numId w:val="61"/>
        </w:numPr>
        <w:tabs>
          <w:tab w:pos="924" w:val="left" w:leader="none"/>
        </w:tabs>
        <w:spacing w:line="204" w:lineRule="auto" w:before="72" w:after="0"/>
        <w:ind w:left="923" w:right="1301" w:hanging="160"/>
        <w:jc w:val="left"/>
        <w:rPr>
          <w:sz w:val="19"/>
        </w:rPr>
      </w:pPr>
      <w:r>
        <w:rPr>
          <w:color w:val="231F20"/>
          <w:sz w:val="19"/>
        </w:rPr>
        <w:t>Toimikunnan tulisi määrätä sopiva rangaistus neuvojen antajan </w:t>
      </w:r>
      <w:r>
        <w:rPr>
          <w:color w:val="231F20"/>
          <w:spacing w:val="1"/>
          <w:sz w:val="19"/>
        </w:rPr>
        <w:t>rik</w:t>
      </w:r>
      <w:r>
        <w:rPr>
          <w:color w:val="231F20"/>
          <w:spacing w:val="-5"/>
          <w:sz w:val="19"/>
        </w:rPr>
        <w:t>k</w:t>
      </w:r>
      <w:r>
        <w:rPr>
          <w:color w:val="231F20"/>
          <w:spacing w:val="1"/>
          <w:sz w:val="19"/>
        </w:rPr>
        <w:t>eistä</w:t>
      </w:r>
      <w:r>
        <w:rPr>
          <w:color w:val="231F20"/>
          <w:w w:val="44"/>
          <w:sz w:val="19"/>
        </w:rPr>
        <w:t> </w:t>
      </w:r>
      <w:r>
        <w:rPr>
          <w:color w:val="231F20"/>
          <w:spacing w:val="1"/>
          <w:w w:val="44"/>
          <w:sz w:val="19"/>
        </w:rPr>
        <w:t>.</w:t>
      </w:r>
      <w:r>
        <w:rPr>
          <w:color w:val="231F20"/>
          <w:spacing w:val="-18"/>
          <w:sz w:val="19"/>
        </w:rPr>
        <w:t>V</w:t>
      </w:r>
      <w:r>
        <w:rPr>
          <w:color w:val="231F20"/>
          <w:spacing w:val="1"/>
          <w:sz w:val="19"/>
        </w:rPr>
        <w:t>oidaa</w:t>
      </w:r>
      <w:r>
        <w:rPr>
          <w:color w:val="231F20"/>
          <w:sz w:val="19"/>
        </w:rPr>
        <w:t>n</w:t>
      </w:r>
      <w:r>
        <w:rPr>
          <w:color w:val="231F20"/>
          <w:spacing w:val="-4"/>
          <w:sz w:val="19"/>
        </w:rPr>
        <w:t> </w:t>
      </w:r>
      <w:r>
        <w:rPr>
          <w:color w:val="231F20"/>
          <w:spacing w:val="1"/>
          <w:sz w:val="19"/>
        </w:rPr>
        <w:t>rangaist</w:t>
      </w:r>
      <w:r>
        <w:rPr>
          <w:color w:val="231F20"/>
          <w:sz w:val="19"/>
        </w:rPr>
        <w:t>a</w:t>
      </w:r>
      <w:r>
        <w:rPr>
          <w:color w:val="231F20"/>
          <w:spacing w:val="-4"/>
          <w:sz w:val="19"/>
        </w:rPr>
        <w:t> </w:t>
      </w:r>
      <w:r>
        <w:rPr>
          <w:color w:val="231F20"/>
          <w:spacing w:val="1"/>
          <w:sz w:val="19"/>
        </w:rPr>
        <w:t>pelaajaa</w:t>
      </w:r>
      <w:r>
        <w:rPr>
          <w:color w:val="231F20"/>
          <w:sz w:val="19"/>
        </w:rPr>
        <w:t>,</w:t>
      </w:r>
      <w:r>
        <w:rPr>
          <w:color w:val="231F20"/>
          <w:spacing w:val="-23"/>
          <w:sz w:val="19"/>
        </w:rPr>
        <w:t> </w:t>
      </w:r>
      <w:r>
        <w:rPr>
          <w:color w:val="231F20"/>
          <w:spacing w:val="1"/>
          <w:sz w:val="19"/>
        </w:rPr>
        <w:t>jot</w:t>
      </w:r>
      <w:r>
        <w:rPr>
          <w:color w:val="231F20"/>
          <w:sz w:val="19"/>
        </w:rPr>
        <w:t>a</w:t>
      </w:r>
      <w:r>
        <w:rPr>
          <w:color w:val="231F20"/>
          <w:spacing w:val="-4"/>
          <w:sz w:val="19"/>
        </w:rPr>
        <w:t> </w:t>
      </w:r>
      <w:r>
        <w:rPr>
          <w:color w:val="231F20"/>
          <w:spacing w:val="-6"/>
          <w:sz w:val="19"/>
        </w:rPr>
        <w:t>a</w:t>
      </w:r>
      <w:r>
        <w:rPr>
          <w:color w:val="231F20"/>
          <w:spacing w:val="1"/>
          <w:sz w:val="19"/>
        </w:rPr>
        <w:t>vustettii</w:t>
      </w:r>
      <w:r>
        <w:rPr>
          <w:color w:val="231F20"/>
          <w:sz w:val="19"/>
        </w:rPr>
        <w:t>n</w:t>
      </w:r>
      <w:r>
        <w:rPr>
          <w:color w:val="231F20"/>
          <w:spacing w:val="-4"/>
          <w:sz w:val="19"/>
        </w:rPr>
        <w:t> </w:t>
      </w:r>
      <w:r>
        <w:rPr>
          <w:color w:val="231F20"/>
          <w:spacing w:val="1"/>
          <w:sz w:val="19"/>
        </w:rPr>
        <w:t>kielletyll</w:t>
      </w:r>
      <w:r>
        <w:rPr>
          <w:color w:val="231F20"/>
          <w:sz w:val="19"/>
        </w:rPr>
        <w:t>ä</w:t>
      </w:r>
      <w:r>
        <w:rPr>
          <w:color w:val="231F20"/>
          <w:spacing w:val="-4"/>
          <w:sz w:val="19"/>
        </w:rPr>
        <w:t> </w:t>
      </w:r>
      <w:r>
        <w:rPr>
          <w:color w:val="231F20"/>
          <w:spacing w:val="1"/>
          <w:sz w:val="19"/>
        </w:rPr>
        <w:t>t</w:t>
      </w:r>
      <w:r>
        <w:rPr>
          <w:color w:val="231F20"/>
          <w:spacing w:val="-6"/>
          <w:sz w:val="19"/>
        </w:rPr>
        <w:t>a</w:t>
      </w:r>
      <w:r>
        <w:rPr>
          <w:color w:val="231F20"/>
          <w:spacing w:val="1"/>
          <w:sz w:val="19"/>
        </w:rPr>
        <w:t>vall</w:t>
      </w:r>
      <w:r>
        <w:rPr>
          <w:color w:val="231F20"/>
          <w:sz w:val="19"/>
        </w:rPr>
        <w:t>a</w:t>
      </w:r>
      <w:r>
        <w:rPr>
          <w:color w:val="231F20"/>
          <w:spacing w:val="-4"/>
          <w:sz w:val="19"/>
        </w:rPr>
        <w:t> </w:t>
      </w:r>
      <w:r>
        <w:rPr>
          <w:color w:val="231F20"/>
          <w:spacing w:val="1"/>
          <w:sz w:val="19"/>
        </w:rPr>
        <w:t>tai </w:t>
      </w:r>
      <w:r>
        <w:rPr>
          <w:color w:val="231F20"/>
          <w:sz w:val="19"/>
        </w:rPr>
        <w:t>joukkuetta, esim </w:t>
      </w:r>
      <w:r>
        <w:rPr>
          <w:color w:val="231F20"/>
          <w:w w:val="85"/>
          <w:sz w:val="19"/>
        </w:rPr>
        <w:t>. </w:t>
      </w:r>
      <w:r>
        <w:rPr>
          <w:color w:val="231F20"/>
          <w:sz w:val="19"/>
        </w:rPr>
        <w:t>lisäämällä kaksi lyöntiä joukkueen kokonaistulokseen lyöntipelikilpailussa</w:t>
      </w:r>
      <w:r>
        <w:rPr>
          <w:color w:val="231F20"/>
          <w:spacing w:val="-30"/>
          <w:sz w:val="19"/>
        </w:rPr>
        <w:t> </w:t>
      </w:r>
      <w:r>
        <w:rPr>
          <w:color w:val="231F20"/>
          <w:w w:val="85"/>
          <w:sz w:val="19"/>
        </w:rPr>
        <w:t>.</w:t>
      </w:r>
    </w:p>
    <w:p>
      <w:pPr>
        <w:pStyle w:val="BodyText"/>
        <w:rPr>
          <w:sz w:val="15"/>
        </w:rPr>
      </w:pPr>
    </w:p>
    <w:p>
      <w:pPr>
        <w:pStyle w:val="Heading4"/>
        <w:ind w:left="743"/>
      </w:pPr>
      <w:r>
        <w:rPr>
          <w:color w:val="0073AE"/>
        </w:rPr>
        <w:t>Mallipaikallissääntö H-2</w:t>
      </w:r>
    </w:p>
    <w:p>
      <w:pPr>
        <w:pStyle w:val="BodyText"/>
        <w:spacing w:line="213" w:lineRule="auto" w:before="110"/>
        <w:ind w:left="743" w:right="1026"/>
      </w:pPr>
      <w:r>
        <w:rPr>
          <w:color w:val="0073AE"/>
        </w:rPr>
        <w:t>“Jokainen joukkue voi nimetä [yhden/kaksi] neuvojen antaj[an/aa], jo[i]lta joukkueen pelaajat saavat kysyä ja saada </w:t>
      </w:r>
      <w:r>
        <w:rPr>
          <w:i/>
          <w:color w:val="0073AE"/>
        </w:rPr>
        <w:t>kierroksen </w:t>
      </w:r>
      <w:r>
        <w:rPr>
          <w:color w:val="0073AE"/>
        </w:rPr>
        <w:t>aikana </w:t>
      </w:r>
      <w:r>
        <w:rPr>
          <w:i/>
          <w:color w:val="0073AE"/>
        </w:rPr>
        <w:t>neuvoa </w:t>
      </w:r>
      <w:r>
        <w:rPr>
          <w:color w:val="0073AE"/>
          <w:w w:val="85"/>
        </w:rPr>
        <w:t>. </w:t>
      </w:r>
      <w:r>
        <w:rPr>
          <w:color w:val="0073AE"/>
        </w:rPr>
        <w:t>Joukkueen tulee ilmoittaa kaikki neuvojen antajat </w:t>
      </w:r>
      <w:r>
        <w:rPr>
          <w:i/>
          <w:color w:val="0073AE"/>
        </w:rPr>
        <w:t>toimikunnalle </w:t>
      </w:r>
      <w:r>
        <w:rPr>
          <w:color w:val="0073AE"/>
        </w:rPr>
        <w:t>ennen kuin yksikään pelaaja aloittaa </w:t>
      </w:r>
      <w:r>
        <w:rPr>
          <w:i/>
          <w:color w:val="0073AE"/>
        </w:rPr>
        <w:t>kierroksen </w:t>
      </w:r>
      <w:r>
        <w:rPr>
          <w:color w:val="0073AE"/>
          <w:w w:val="85"/>
        </w:rPr>
        <w:t>.</w:t>
      </w:r>
    </w:p>
    <w:p>
      <w:pPr>
        <w:pStyle w:val="BodyText"/>
        <w:spacing w:line="213" w:lineRule="auto" w:before="114"/>
        <w:ind w:left="743" w:right="1846"/>
      </w:pPr>
      <w:r>
        <w:rPr>
          <w:color w:val="0073AE"/>
        </w:rPr>
        <w:t>[Joukkue voi vaihtaa neuvojen antajaa </w:t>
      </w:r>
      <w:r>
        <w:rPr>
          <w:i/>
          <w:color w:val="0073AE"/>
        </w:rPr>
        <w:t>kierroksen </w:t>
      </w:r>
      <w:r>
        <w:rPr>
          <w:color w:val="0073AE"/>
        </w:rPr>
        <w:t>aikana, mutta niin tehdessään sen tulee ilmoittaa tästä </w:t>
      </w:r>
      <w:r>
        <w:rPr>
          <w:i/>
          <w:color w:val="0073AE"/>
        </w:rPr>
        <w:t>toimikunnalle</w:t>
      </w:r>
      <w:r>
        <w:rPr>
          <w:color w:val="0073AE"/>
          <w:w w:val="44"/>
        </w:rPr>
        <w:t> .</w:t>
      </w:r>
      <w:r>
        <w:rPr>
          <w:color w:val="0073AE"/>
        </w:rPr>
        <w:t>]</w:t>
      </w:r>
    </w:p>
    <w:p>
      <w:pPr>
        <w:spacing w:line="213" w:lineRule="auto" w:before="115"/>
        <w:ind w:left="743" w:right="1127" w:firstLine="0"/>
        <w:jc w:val="left"/>
        <w:rPr>
          <w:sz w:val="19"/>
        </w:rPr>
      </w:pPr>
      <w:r>
        <w:rPr>
          <w:color w:val="0073AE"/>
          <w:sz w:val="19"/>
        </w:rPr>
        <w:t>[Neuvoja ei saa osoittaa </w:t>
      </w:r>
      <w:r>
        <w:rPr>
          <w:i/>
          <w:color w:val="0073AE"/>
          <w:sz w:val="19"/>
        </w:rPr>
        <w:t>pelilinjaa </w:t>
      </w:r>
      <w:r>
        <w:rPr>
          <w:color w:val="0073AE"/>
          <w:sz w:val="19"/>
        </w:rPr>
        <w:t>[tai kävellä </w:t>
      </w:r>
      <w:r>
        <w:rPr>
          <w:i/>
          <w:color w:val="0073AE"/>
          <w:sz w:val="19"/>
        </w:rPr>
        <w:t>viheriöllä</w:t>
      </w:r>
      <w:r>
        <w:rPr>
          <w:color w:val="0073AE"/>
          <w:sz w:val="19"/>
        </w:rPr>
        <w:t>] joukkueen pelaajan pallon ollessa </w:t>
      </w:r>
      <w:r>
        <w:rPr>
          <w:i/>
          <w:color w:val="0073AE"/>
          <w:sz w:val="19"/>
        </w:rPr>
        <w:t>viheriöllä</w:t>
      </w:r>
      <w:r>
        <w:rPr>
          <w:color w:val="0073AE"/>
          <w:w w:val="44"/>
          <w:sz w:val="19"/>
        </w:rPr>
        <w:t> .</w:t>
      </w:r>
      <w:r>
        <w:rPr>
          <w:color w:val="0073AE"/>
          <w:sz w:val="19"/>
        </w:rPr>
        <w:t>]”</w:t>
      </w:r>
    </w:p>
    <w:p>
      <w:pPr>
        <w:pStyle w:val="Heading4"/>
        <w:numPr>
          <w:ilvl w:val="1"/>
          <w:numId w:val="60"/>
        </w:numPr>
        <w:tabs>
          <w:tab w:pos="1104" w:val="left" w:leader="none"/>
        </w:tabs>
        <w:spacing w:line="240" w:lineRule="auto" w:before="108" w:after="0"/>
        <w:ind w:left="1103" w:right="0" w:hanging="360"/>
        <w:jc w:val="left"/>
      </w:pPr>
      <w:bookmarkStart w:name="_TOC_250018" w:id="68"/>
      <w:r>
        <w:rPr>
          <w:color w:val="231F20"/>
        </w:rPr>
        <w:t>Rajoitus, kuka voi toimia joukkueen</w:t>
      </w:r>
      <w:r>
        <w:rPr>
          <w:color w:val="231F20"/>
          <w:spacing w:val="-37"/>
        </w:rPr>
        <w:t> </w:t>
      </w:r>
      <w:bookmarkEnd w:id="68"/>
      <w:r>
        <w:rPr>
          <w:color w:val="231F20"/>
        </w:rPr>
        <w:t>kapteenina</w:t>
      </w:r>
    </w:p>
    <w:p>
      <w:pPr>
        <w:pStyle w:val="BodyText"/>
        <w:spacing w:line="213" w:lineRule="auto" w:before="89"/>
        <w:ind w:left="743" w:right="1127"/>
      </w:pPr>
      <w:r>
        <w:rPr>
          <w:i/>
          <w:color w:val="231F20"/>
          <w:u w:val="single" w:color="231F20"/>
        </w:rPr>
        <w:t>Tarkoitus</w:t>
      </w:r>
      <w:r>
        <w:rPr>
          <w:color w:val="231F20"/>
          <w:w w:val="44"/>
        </w:rPr>
        <w:t> .</w:t>
      </w:r>
      <w:r>
        <w:rPr>
          <w:color w:val="231F20"/>
        </w:rPr>
        <w:t> Säännön 24</w:t>
      </w:r>
      <w:r>
        <w:rPr>
          <w:color w:val="231F20"/>
          <w:w w:val="44"/>
        </w:rPr>
        <w:t> .</w:t>
      </w:r>
      <w:r>
        <w:rPr>
          <w:color w:val="231F20"/>
        </w:rPr>
        <w:t>3 mukaan toimikunta voi asettaa joukkuekilpailussa rajoituksia sille, kuka voi toimia joukkueen kapteenina ja kenellä on kapteenin valtuudet Säännön 24</w:t>
      </w:r>
      <w:r>
        <w:rPr>
          <w:color w:val="231F20"/>
          <w:w w:val="44"/>
        </w:rPr>
        <w:t> .</w:t>
      </w:r>
      <w:r>
        <w:rPr>
          <w:color w:val="231F20"/>
        </w:rPr>
        <w:t>4a mukaisesti</w:t>
      </w:r>
      <w:r>
        <w:rPr>
          <w:color w:val="231F20"/>
          <w:w w:val="44"/>
        </w:rPr>
        <w:t> .</w:t>
      </w:r>
      <w:r>
        <w:rPr>
          <w:color w:val="231F20"/>
        </w:rPr>
        <w:t> Jos neuvojen antajat ovat sallittuja (ks </w:t>
      </w:r>
      <w:r>
        <w:rPr>
          <w:color w:val="231F20"/>
          <w:w w:val="85"/>
        </w:rPr>
        <w:t>. </w:t>
      </w:r>
      <w:r>
        <w:rPr>
          <w:color w:val="231F20"/>
        </w:rPr>
        <w:t>Mallipaikallissääntö H-2), joukkueen kapteeni voi olla myös neuvojen antaja </w:t>
      </w:r>
      <w:r>
        <w:rPr>
          <w:color w:val="231F20"/>
          <w:w w:val="85"/>
        </w:rPr>
        <w:t>.</w:t>
      </w:r>
    </w:p>
    <w:p>
      <w:pPr>
        <w:pStyle w:val="Heading4"/>
        <w:spacing w:before="88"/>
        <w:ind w:left="743"/>
      </w:pPr>
      <w:r>
        <w:rPr>
          <w:color w:val="0073AE"/>
        </w:rPr>
        <w:t>Mallipaikallissääntö H-3</w:t>
      </w:r>
    </w:p>
    <w:p>
      <w:pPr>
        <w:pStyle w:val="BodyText"/>
        <w:spacing w:line="213" w:lineRule="auto" w:before="110"/>
        <w:ind w:left="743" w:right="1423"/>
      </w:pPr>
      <w:r>
        <w:rPr>
          <w:color w:val="0073AE"/>
        </w:rPr>
        <w:t>“Joukkueen kapteenin täytyy olla [anna rajoitukset, esim </w:t>
      </w:r>
      <w:r>
        <w:rPr>
          <w:color w:val="0073AE"/>
          <w:w w:val="85"/>
        </w:rPr>
        <w:t>. </w:t>
      </w:r>
      <w:r>
        <w:rPr>
          <w:color w:val="0073AE"/>
        </w:rPr>
        <w:t>saman seuran jäsen]</w:t>
      </w:r>
      <w:r>
        <w:rPr>
          <w:color w:val="0073AE"/>
          <w:w w:val="44"/>
        </w:rPr>
        <w:t> .</w:t>
      </w:r>
      <w:r>
        <w:rPr>
          <w:color w:val="0073AE"/>
        </w:rPr>
        <w:t>”</w:t>
      </w:r>
    </w:p>
    <w:p>
      <w:pPr>
        <w:spacing w:after="0" w:line="213" w:lineRule="auto"/>
        <w:sectPr>
          <w:headerReference w:type="even" r:id="rId87"/>
          <w:headerReference w:type="default" r:id="rId88"/>
          <w:footerReference w:type="even" r:id="rId89"/>
          <w:footerReference w:type="default" r:id="rId90"/>
          <w:pgSz w:w="7660" w:h="12310"/>
          <w:pgMar w:header="0" w:footer="270" w:top="680" w:bottom="460" w:left="0" w:right="0"/>
          <w:pgNumType w:start="500"/>
        </w:sectPr>
      </w:pPr>
    </w:p>
    <w:p>
      <w:pPr>
        <w:pStyle w:val="BodyText"/>
        <w:spacing w:before="2"/>
        <w:rPr>
          <w:sz w:val="25"/>
        </w:rPr>
      </w:pPr>
    </w:p>
    <w:p>
      <w:pPr>
        <w:pStyle w:val="Heading4"/>
        <w:numPr>
          <w:ilvl w:val="1"/>
          <w:numId w:val="60"/>
        </w:numPr>
        <w:tabs>
          <w:tab w:pos="1558" w:val="left" w:leader="none"/>
        </w:tabs>
        <w:spacing w:line="240" w:lineRule="auto" w:before="63" w:after="0"/>
        <w:ind w:left="1557" w:right="0" w:hanging="360"/>
        <w:jc w:val="left"/>
      </w:pPr>
      <w:bookmarkStart w:name="_TOC_250017" w:id="69"/>
      <w:r>
        <w:rPr>
          <w:color w:val="231F20"/>
        </w:rPr>
        <w:t>Neuvojen antajaa käsitellään kuin pelaajan</w:t>
      </w:r>
      <w:r>
        <w:rPr>
          <w:color w:val="231F20"/>
          <w:spacing w:val="-15"/>
        </w:rPr>
        <w:t> </w:t>
      </w:r>
      <w:bookmarkEnd w:id="69"/>
      <w:r>
        <w:rPr>
          <w:color w:val="231F20"/>
        </w:rPr>
        <w:t>peliparia</w:t>
      </w:r>
    </w:p>
    <w:p>
      <w:pPr>
        <w:pStyle w:val="BodyText"/>
        <w:spacing w:line="213" w:lineRule="auto" w:before="89"/>
        <w:ind w:left="1197" w:right="983"/>
        <w:jc w:val="both"/>
      </w:pPr>
      <w:r>
        <w:rPr>
          <w:i/>
          <w:color w:val="231F20"/>
          <w:u w:val="single" w:color="231F20"/>
        </w:rPr>
        <w:t>Tarkoitus</w:t>
      </w:r>
      <w:r>
        <w:rPr>
          <w:color w:val="231F20"/>
          <w:w w:val="44"/>
        </w:rPr>
        <w:t> .</w:t>
      </w:r>
      <w:r>
        <w:rPr>
          <w:color w:val="231F20"/>
        </w:rPr>
        <w:t>Toimikunta voi määritellä, että neuvojalla on sama asema kuin pelaajaparin jäsenellä varmistaakseen, että Golfin Säännöt pätevät myös hänen toimenpiteisiinsä </w:t>
      </w:r>
      <w:r>
        <w:rPr>
          <w:color w:val="231F20"/>
          <w:w w:val="85"/>
        </w:rPr>
        <w:t>.</w:t>
      </w:r>
    </w:p>
    <w:p>
      <w:pPr>
        <w:pStyle w:val="Heading4"/>
        <w:spacing w:before="88"/>
      </w:pPr>
      <w:r>
        <w:rPr>
          <w:color w:val="0073AE"/>
        </w:rPr>
        <w:t>Mallipaikallissääntö H-4</w:t>
      </w:r>
    </w:p>
    <w:p>
      <w:pPr>
        <w:pStyle w:val="BodyText"/>
        <w:spacing w:line="213" w:lineRule="auto" w:before="110"/>
        <w:ind w:left="1197" w:right="521"/>
      </w:pPr>
      <w:r>
        <w:rPr>
          <w:color w:val="0073AE"/>
        </w:rPr>
        <w:t>“Neuvojalla on sama asema kuin </w:t>
      </w:r>
      <w:r>
        <w:rPr>
          <w:i/>
          <w:color w:val="0073AE"/>
        </w:rPr>
        <w:t>pelaajaparin </w:t>
      </w:r>
      <w:r>
        <w:rPr>
          <w:color w:val="0073AE"/>
        </w:rPr>
        <w:t>jäsenellä suhteessa jokaiseen oman joukkueensa jäseneen</w:t>
      </w:r>
      <w:r>
        <w:rPr>
          <w:color w:val="0073AE"/>
          <w:w w:val="44"/>
        </w:rPr>
        <w:t> .</w:t>
      </w:r>
      <w:r>
        <w:rPr>
          <w:color w:val="0073AE"/>
        </w:rPr>
        <w:t>”</w:t>
      </w:r>
    </w:p>
    <w:p>
      <w:pPr>
        <w:pStyle w:val="Heading4"/>
        <w:numPr>
          <w:ilvl w:val="1"/>
          <w:numId w:val="60"/>
        </w:numPr>
        <w:tabs>
          <w:tab w:pos="1558" w:val="left" w:leader="none"/>
        </w:tabs>
        <w:spacing w:line="240" w:lineRule="auto" w:before="108" w:after="0"/>
        <w:ind w:left="1557" w:right="0" w:hanging="360"/>
        <w:jc w:val="left"/>
      </w:pPr>
      <w:bookmarkStart w:name="_TOC_250016" w:id="70"/>
      <w:r>
        <w:rPr>
          <w:color w:val="231F20"/>
        </w:rPr>
        <w:t>Neuvo: Joukkueen jäsenet samassa</w:t>
      </w:r>
      <w:r>
        <w:rPr>
          <w:color w:val="231F20"/>
          <w:spacing w:val="-33"/>
        </w:rPr>
        <w:t> </w:t>
      </w:r>
      <w:bookmarkEnd w:id="70"/>
      <w:r>
        <w:rPr>
          <w:color w:val="231F20"/>
        </w:rPr>
        <w:t>ryhmässä</w:t>
      </w:r>
    </w:p>
    <w:p>
      <w:pPr>
        <w:pStyle w:val="BodyText"/>
        <w:spacing w:line="213" w:lineRule="auto" w:before="90"/>
        <w:ind w:left="1197" w:right="634"/>
      </w:pPr>
      <w:r>
        <w:rPr>
          <w:i/>
          <w:color w:val="231F20"/>
          <w:u w:val="single" w:color="231F20"/>
        </w:rPr>
        <w:t>Tarkoitus</w:t>
      </w:r>
      <w:r>
        <w:rPr>
          <w:color w:val="231F20"/>
          <w:w w:val="44"/>
        </w:rPr>
        <w:t> .</w:t>
      </w:r>
      <w:r>
        <w:rPr>
          <w:color w:val="231F20"/>
        </w:rPr>
        <w:t> Säännön 24</w:t>
      </w:r>
      <w:r>
        <w:rPr>
          <w:color w:val="231F20"/>
          <w:w w:val="44"/>
        </w:rPr>
        <w:t> .</w:t>
      </w:r>
      <w:r>
        <w:rPr>
          <w:color w:val="231F20"/>
        </w:rPr>
        <w:t>4c mukaan lyöntipelissä, missä pelaajan kierrostulos lasketaan vain osaksi joukkueen tulosta, toimikunta voi ottaa käyttöön paikallissäännön, jossa se sallii samassa ryhmässä pelaavien joukkueen jäsenten antavan neuvoja toisilleen, vaikka he eivät olisi pelipartnereita</w:t>
      </w:r>
    </w:p>
    <w:p>
      <w:pPr>
        <w:pStyle w:val="Heading4"/>
        <w:spacing w:before="87"/>
      </w:pPr>
      <w:r>
        <w:rPr>
          <w:color w:val="0073AE"/>
        </w:rPr>
        <w:t>Mallipaikallissääntö H-5</w:t>
      </w:r>
    </w:p>
    <w:p>
      <w:pPr>
        <w:pStyle w:val="BodyText"/>
        <w:spacing w:before="87"/>
        <w:ind w:left="1197"/>
      </w:pPr>
      <w:r>
        <w:rPr>
          <w:color w:val="0073AE"/>
          <w:spacing w:val="1"/>
        </w:rPr>
        <w:t>“Sääntö</w:t>
      </w:r>
      <w:r>
        <w:rPr>
          <w:color w:val="0073AE"/>
        </w:rPr>
        <w:t>ä</w:t>
      </w:r>
      <w:r>
        <w:rPr>
          <w:color w:val="0073AE"/>
          <w:spacing w:val="-4"/>
        </w:rPr>
        <w:t> </w:t>
      </w:r>
      <w:r>
        <w:rPr>
          <w:color w:val="0073AE"/>
          <w:spacing w:val="1"/>
        </w:rPr>
        <w:t>10</w:t>
      </w:r>
      <w:r>
        <w:rPr>
          <w:color w:val="0073AE"/>
          <w:w w:val="44"/>
        </w:rPr>
        <w:t> </w:t>
      </w:r>
      <w:r>
        <w:rPr>
          <w:color w:val="0073AE"/>
          <w:spacing w:val="1"/>
          <w:w w:val="44"/>
        </w:rPr>
        <w:t>.</w:t>
      </w:r>
      <w:r>
        <w:rPr>
          <w:color w:val="0073AE"/>
        </w:rPr>
        <w:t>2</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p>
    <w:p>
      <w:pPr>
        <w:pStyle w:val="BodyText"/>
        <w:spacing w:line="213" w:lineRule="auto" w:before="109"/>
        <w:ind w:left="1197" w:right="521"/>
      </w:pPr>
      <w:r>
        <w:rPr>
          <w:color w:val="0073AE"/>
        </w:rPr>
        <w:t>Jos samassa joukkueessa olevat kaksi pelaajaa pelaavat samassa ryhmässä, nämä pelaajat voivat </w:t>
      </w:r>
      <w:r>
        <w:rPr>
          <w:i/>
          <w:color w:val="0073AE"/>
        </w:rPr>
        <w:t>kierroksen </w:t>
      </w:r>
      <w:r>
        <w:rPr>
          <w:color w:val="0073AE"/>
        </w:rPr>
        <w:t>aikana kysyä ja saada </w:t>
      </w:r>
      <w:r>
        <w:rPr>
          <w:i/>
          <w:color w:val="0073AE"/>
        </w:rPr>
        <w:t>neuvoa </w:t>
      </w:r>
      <w:r>
        <w:rPr>
          <w:color w:val="0073AE"/>
        </w:rPr>
        <w:t>toisiltaan</w:t>
      </w:r>
      <w:r>
        <w:rPr>
          <w:color w:val="0073AE"/>
          <w:w w:val="44"/>
        </w:rPr>
        <w:t> .</w:t>
      </w:r>
      <w:r>
        <w:rPr>
          <w:color w:val="0073AE"/>
        </w:rPr>
        <w:t>”</w:t>
      </w:r>
    </w:p>
    <w:p>
      <w:pPr>
        <w:pStyle w:val="BodyText"/>
        <w:spacing w:before="7"/>
        <w:rPr>
          <w:sz w:val="11"/>
        </w:rPr>
      </w:pPr>
      <w:r>
        <w:rPr/>
        <w:pict>
          <v:shape style="position:absolute;margin-left:53.858299pt;margin-top:9.067133pt;width:297.650pt;height:27.5pt;mso-position-horizontal-relative:page;mso-position-vertical-relative:paragraph;z-index:1136;mso-wrap-distance-left:0;mso-wrap-distance-right:0" type="#_x0000_t202" filled="true" fillcolor="#bad5f0" stroked="false">
            <v:textbox inset="0,0,0,0">
              <w:txbxContent>
                <w:p>
                  <w:pPr>
                    <w:spacing w:line="175" w:lineRule="auto" w:before="47"/>
                    <w:ind w:left="479" w:right="331" w:hanging="360"/>
                    <w:jc w:val="left"/>
                    <w:rPr>
                      <w:b/>
                      <w:sz w:val="23"/>
                    </w:rPr>
                  </w:pPr>
                  <w:r>
                    <w:rPr>
                      <w:b/>
                      <w:color w:val="231F20"/>
                      <w:sz w:val="23"/>
                    </w:rPr>
                    <w:t>8I Määrittely, milloin ja missä pelaajat saavat harjoitella</w:t>
                  </w:r>
                </w:p>
              </w:txbxContent>
            </v:textbox>
            <v:fill type="solid"/>
            <w10:wrap type="topAndBottom"/>
          </v:shape>
        </w:pict>
      </w:r>
    </w:p>
    <w:p>
      <w:pPr>
        <w:pStyle w:val="Heading4"/>
        <w:spacing w:before="52"/>
      </w:pPr>
      <w:bookmarkStart w:name="_TOC_250015" w:id="71"/>
      <w:bookmarkEnd w:id="71"/>
      <w:r>
        <w:rPr>
          <w:color w:val="231F20"/>
        </w:rPr>
        <w:t>I-1 Harjoittelu ennen kierrosta</w:t>
      </w:r>
    </w:p>
    <w:p>
      <w:pPr>
        <w:pStyle w:val="BodyText"/>
        <w:spacing w:line="213" w:lineRule="auto" w:before="90"/>
        <w:ind w:left="1197"/>
      </w:pPr>
      <w:r>
        <w:rPr>
          <w:i/>
          <w:color w:val="231F20"/>
          <w:u w:val="single" w:color="231F20"/>
        </w:rPr>
        <w:t>Tarkoitus</w:t>
      </w:r>
      <w:r>
        <w:rPr>
          <w:color w:val="231F20"/>
          <w:w w:val="44"/>
        </w:rPr>
        <w:t> .</w:t>
      </w:r>
      <w:r>
        <w:rPr>
          <w:color w:val="231F20"/>
        </w:rPr>
        <w:t> Sääntö 5</w:t>
      </w:r>
      <w:r>
        <w:rPr>
          <w:color w:val="231F20"/>
          <w:w w:val="44"/>
        </w:rPr>
        <w:t> .</w:t>
      </w:r>
      <w:r>
        <w:rPr>
          <w:color w:val="231F20"/>
        </w:rPr>
        <w:t>2 kattaa harjoittelun kentällä ennen kilpailukierrosta tai kilpailukierrosten välissä:</w:t>
      </w:r>
    </w:p>
    <w:p>
      <w:pPr>
        <w:pStyle w:val="ListParagraph"/>
        <w:numPr>
          <w:ilvl w:val="0"/>
          <w:numId w:val="62"/>
        </w:numPr>
        <w:tabs>
          <w:tab w:pos="1378" w:val="left" w:leader="none"/>
        </w:tabs>
        <w:spacing w:line="199" w:lineRule="auto" w:before="75" w:after="0"/>
        <w:ind w:left="1377" w:right="687" w:hanging="160"/>
        <w:jc w:val="left"/>
        <w:rPr>
          <w:sz w:val="19"/>
        </w:rPr>
      </w:pPr>
      <w:r>
        <w:rPr>
          <w:color w:val="231F20"/>
          <w:spacing w:val="1"/>
          <w:sz w:val="19"/>
          <w:u w:val="single" w:color="231F20"/>
        </w:rPr>
        <w:t>Reik</w:t>
      </w:r>
      <w:r>
        <w:rPr>
          <w:color w:val="231F20"/>
          <w:spacing w:val="-1"/>
          <w:sz w:val="19"/>
          <w:u w:val="single" w:color="231F20"/>
        </w:rPr>
        <w:t>ä</w:t>
      </w:r>
      <w:r>
        <w:rPr>
          <w:color w:val="231F20"/>
          <w:spacing w:val="1"/>
          <w:sz w:val="19"/>
          <w:u w:val="single" w:color="231F20"/>
        </w:rPr>
        <w:t>pel</w:t>
      </w:r>
      <w:r>
        <w:rPr>
          <w:color w:val="231F20"/>
          <w:sz w:val="19"/>
          <w:u w:val="single" w:color="231F20"/>
        </w:rPr>
        <w:t>i</w:t>
      </w:r>
      <w:r>
        <w:rPr>
          <w:color w:val="231F20"/>
          <w:spacing w:val="-4"/>
          <w:sz w:val="19"/>
          <w:u w:val="single" w:color="231F20"/>
        </w:rPr>
        <w:t> </w:t>
      </w:r>
      <w:r>
        <w:rPr>
          <w:color w:val="231F20"/>
          <w:spacing w:val="1"/>
          <w:sz w:val="19"/>
          <w:u w:val="single" w:color="231F20"/>
        </w:rPr>
        <w:t>(Säänt</w:t>
      </w:r>
      <w:r>
        <w:rPr>
          <w:color w:val="231F20"/>
          <w:sz w:val="19"/>
          <w:u w:val="single" w:color="231F20"/>
        </w:rPr>
        <w:t>ö</w:t>
      </w:r>
      <w:r>
        <w:rPr>
          <w:color w:val="231F20"/>
          <w:spacing w:val="-4"/>
          <w:sz w:val="19"/>
          <w:u w:val="single" w:color="231F20"/>
        </w:rPr>
        <w:t> </w:t>
      </w:r>
      <w:r>
        <w:rPr>
          <w:color w:val="231F20"/>
          <w:spacing w:val="1"/>
          <w:sz w:val="19"/>
          <w:u w:val="single" w:color="231F20"/>
        </w:rPr>
        <w:t>5</w:t>
      </w:r>
      <w:r>
        <w:rPr>
          <w:color w:val="231F20"/>
          <w:w w:val="44"/>
          <w:sz w:val="19"/>
          <w:u w:val="single" w:color="231F20"/>
        </w:rPr>
        <w:t> .</w:t>
      </w:r>
      <w:r>
        <w:rPr>
          <w:color w:val="231F20"/>
          <w:spacing w:val="1"/>
          <w:sz w:val="19"/>
          <w:u w:val="single" w:color="231F20"/>
        </w:rPr>
        <w:t>2a)</w:t>
      </w:r>
      <w:r>
        <w:rPr>
          <w:color w:val="231F20"/>
          <w:w w:val="44"/>
          <w:sz w:val="19"/>
        </w:rPr>
        <w:t> .</w:t>
      </w:r>
      <w:r>
        <w:rPr>
          <w:color w:val="231F20"/>
          <w:spacing w:val="-23"/>
          <w:sz w:val="19"/>
        </w:rPr>
        <w:t> </w:t>
      </w:r>
      <w:r>
        <w:rPr>
          <w:color w:val="231F20"/>
          <w:spacing w:val="1"/>
          <w:sz w:val="19"/>
        </w:rPr>
        <w:t>Reik</w:t>
      </w:r>
      <w:r>
        <w:rPr>
          <w:color w:val="231F20"/>
          <w:spacing w:val="-1"/>
          <w:sz w:val="19"/>
        </w:rPr>
        <w:t>ä</w:t>
      </w:r>
      <w:r>
        <w:rPr>
          <w:color w:val="231F20"/>
          <w:spacing w:val="1"/>
          <w:sz w:val="19"/>
        </w:rPr>
        <w:t>peliottelu</w:t>
      </w:r>
      <w:r>
        <w:rPr>
          <w:color w:val="231F20"/>
          <w:sz w:val="19"/>
        </w:rPr>
        <w:t>n</w:t>
      </w:r>
      <w:r>
        <w:rPr>
          <w:color w:val="231F20"/>
          <w:spacing w:val="-4"/>
          <w:sz w:val="19"/>
        </w:rPr>
        <w:t> </w:t>
      </w:r>
      <w:r>
        <w:rPr>
          <w:color w:val="231F20"/>
          <w:spacing w:val="1"/>
          <w:sz w:val="19"/>
        </w:rPr>
        <w:t>pelaaja</w:t>
      </w:r>
      <w:r>
        <w:rPr>
          <w:color w:val="231F20"/>
          <w:sz w:val="19"/>
        </w:rPr>
        <w:t>t</w:t>
      </w:r>
      <w:r>
        <w:rPr>
          <w:color w:val="231F20"/>
          <w:spacing w:val="-4"/>
          <w:sz w:val="19"/>
        </w:rPr>
        <w:t> </w:t>
      </w:r>
      <w:r>
        <w:rPr>
          <w:color w:val="231F20"/>
          <w:spacing w:val="1"/>
          <w:sz w:val="19"/>
        </w:rPr>
        <w:t>sa</w:t>
      </w:r>
      <w:r>
        <w:rPr>
          <w:color w:val="231F20"/>
          <w:spacing w:val="-6"/>
          <w:sz w:val="19"/>
        </w:rPr>
        <w:t>a</w:t>
      </w:r>
      <w:r>
        <w:rPr>
          <w:color w:val="231F20"/>
          <w:spacing w:val="1"/>
          <w:sz w:val="19"/>
        </w:rPr>
        <w:t>va</w:t>
      </w:r>
      <w:r>
        <w:rPr>
          <w:color w:val="231F20"/>
          <w:sz w:val="19"/>
        </w:rPr>
        <w:t>t</w:t>
      </w:r>
      <w:r>
        <w:rPr>
          <w:color w:val="231F20"/>
          <w:spacing w:val="-4"/>
          <w:sz w:val="19"/>
        </w:rPr>
        <w:t> </w:t>
      </w:r>
      <w:r>
        <w:rPr>
          <w:color w:val="231F20"/>
          <w:spacing w:val="1"/>
          <w:sz w:val="19"/>
        </w:rPr>
        <w:t>harjoitella </w:t>
      </w:r>
      <w:r>
        <w:rPr>
          <w:color w:val="231F20"/>
          <w:sz w:val="19"/>
        </w:rPr>
        <w:t>kentällä ennen kierrosta tai niiden välissä, koska pelaajilla on samanlainen mahdollisuus</w:t>
      </w:r>
      <w:r>
        <w:rPr>
          <w:color w:val="231F20"/>
          <w:spacing w:val="-4"/>
          <w:sz w:val="19"/>
        </w:rPr>
        <w:t> </w:t>
      </w:r>
      <w:r>
        <w:rPr>
          <w:color w:val="231F20"/>
          <w:sz w:val="19"/>
        </w:rPr>
        <w:t>tehdä</w:t>
      </w:r>
      <w:r>
        <w:rPr>
          <w:color w:val="231F20"/>
          <w:spacing w:val="-4"/>
          <w:sz w:val="19"/>
        </w:rPr>
        <w:t> </w:t>
      </w:r>
      <w:r>
        <w:rPr>
          <w:color w:val="231F20"/>
          <w:sz w:val="19"/>
        </w:rPr>
        <w:t>niin</w:t>
      </w:r>
      <w:r>
        <w:rPr>
          <w:color w:val="231F20"/>
          <w:spacing w:val="-3"/>
          <w:sz w:val="19"/>
        </w:rPr>
        <w:t> </w:t>
      </w:r>
      <w:r>
        <w:rPr>
          <w:color w:val="231F20"/>
          <w:sz w:val="19"/>
        </w:rPr>
        <w:t>koska</w:t>
      </w:r>
      <w:r>
        <w:rPr>
          <w:color w:val="231F20"/>
          <w:spacing w:val="-4"/>
          <w:sz w:val="19"/>
        </w:rPr>
        <w:t> </w:t>
      </w:r>
      <w:r>
        <w:rPr>
          <w:color w:val="231F20"/>
          <w:sz w:val="19"/>
        </w:rPr>
        <w:t>he</w:t>
      </w:r>
      <w:r>
        <w:rPr>
          <w:color w:val="231F20"/>
          <w:spacing w:val="-4"/>
          <w:sz w:val="19"/>
        </w:rPr>
        <w:t> </w:t>
      </w:r>
      <w:r>
        <w:rPr>
          <w:color w:val="231F20"/>
          <w:sz w:val="19"/>
        </w:rPr>
        <w:t>pelaavat</w:t>
      </w:r>
      <w:r>
        <w:rPr>
          <w:color w:val="231F20"/>
          <w:spacing w:val="-3"/>
          <w:sz w:val="19"/>
        </w:rPr>
        <w:t> </w:t>
      </w:r>
      <w:r>
        <w:rPr>
          <w:color w:val="231F20"/>
          <w:sz w:val="19"/>
        </w:rPr>
        <w:t>samaan</w:t>
      </w:r>
      <w:r>
        <w:rPr>
          <w:color w:val="231F20"/>
          <w:spacing w:val="-4"/>
          <w:sz w:val="19"/>
        </w:rPr>
        <w:t> </w:t>
      </w:r>
      <w:r>
        <w:rPr>
          <w:color w:val="231F20"/>
          <w:sz w:val="19"/>
        </w:rPr>
        <w:t>aikaan</w:t>
      </w:r>
      <w:r>
        <w:rPr>
          <w:color w:val="231F20"/>
          <w:spacing w:val="-30"/>
          <w:sz w:val="19"/>
        </w:rPr>
        <w:t> </w:t>
      </w:r>
      <w:r>
        <w:rPr>
          <w:color w:val="231F20"/>
          <w:w w:val="85"/>
          <w:sz w:val="19"/>
        </w:rPr>
        <w:t>.</w:t>
      </w:r>
    </w:p>
    <w:p>
      <w:pPr>
        <w:pStyle w:val="ListParagraph"/>
        <w:numPr>
          <w:ilvl w:val="0"/>
          <w:numId w:val="62"/>
        </w:numPr>
        <w:tabs>
          <w:tab w:pos="1378" w:val="left" w:leader="none"/>
        </w:tabs>
        <w:spacing w:line="199" w:lineRule="auto" w:before="78" w:after="0"/>
        <w:ind w:left="1377" w:right="935" w:hanging="160"/>
        <w:jc w:val="left"/>
        <w:rPr>
          <w:sz w:val="19"/>
        </w:rPr>
      </w:pPr>
      <w:r>
        <w:rPr>
          <w:color w:val="231F20"/>
          <w:spacing w:val="-5"/>
          <w:sz w:val="19"/>
          <w:u w:val="single" w:color="231F20"/>
        </w:rPr>
        <w:t>L</w:t>
      </w:r>
      <w:r>
        <w:rPr>
          <w:color w:val="231F20"/>
          <w:spacing w:val="-3"/>
          <w:sz w:val="19"/>
          <w:u w:val="single" w:color="231F20"/>
        </w:rPr>
        <w:t>y</w:t>
      </w:r>
      <w:r>
        <w:rPr>
          <w:color w:val="231F20"/>
          <w:spacing w:val="1"/>
          <w:sz w:val="19"/>
          <w:u w:val="single" w:color="231F20"/>
        </w:rPr>
        <w:t>öntipel</w:t>
      </w:r>
      <w:r>
        <w:rPr>
          <w:color w:val="231F20"/>
          <w:sz w:val="19"/>
          <w:u w:val="single" w:color="231F20"/>
        </w:rPr>
        <w:t>i</w:t>
      </w:r>
      <w:r>
        <w:rPr>
          <w:color w:val="231F20"/>
          <w:spacing w:val="-4"/>
          <w:sz w:val="19"/>
          <w:u w:val="single" w:color="231F20"/>
        </w:rPr>
        <w:t> </w:t>
      </w:r>
      <w:r>
        <w:rPr>
          <w:color w:val="231F20"/>
          <w:spacing w:val="1"/>
          <w:sz w:val="19"/>
          <w:u w:val="single" w:color="231F20"/>
        </w:rPr>
        <w:t>(Säänt</w:t>
      </w:r>
      <w:r>
        <w:rPr>
          <w:color w:val="231F20"/>
          <w:sz w:val="19"/>
          <w:u w:val="single" w:color="231F20"/>
        </w:rPr>
        <w:t>ö</w:t>
      </w:r>
      <w:r>
        <w:rPr>
          <w:color w:val="231F20"/>
          <w:spacing w:val="-4"/>
          <w:sz w:val="19"/>
          <w:u w:val="single" w:color="231F20"/>
        </w:rPr>
        <w:t> </w:t>
      </w:r>
      <w:r>
        <w:rPr>
          <w:color w:val="231F20"/>
          <w:spacing w:val="1"/>
          <w:sz w:val="19"/>
          <w:u w:val="single" w:color="231F20"/>
        </w:rPr>
        <w:t>5</w:t>
      </w:r>
      <w:r>
        <w:rPr>
          <w:color w:val="231F20"/>
          <w:w w:val="44"/>
          <w:sz w:val="19"/>
          <w:u w:val="single" w:color="231F20"/>
        </w:rPr>
        <w:t> .</w:t>
      </w:r>
      <w:r>
        <w:rPr>
          <w:color w:val="231F20"/>
          <w:spacing w:val="1"/>
          <w:sz w:val="19"/>
          <w:u w:val="single" w:color="231F20"/>
        </w:rPr>
        <w:t>2b)</w:t>
      </w:r>
      <w:r>
        <w:rPr>
          <w:color w:val="231F20"/>
          <w:w w:val="44"/>
          <w:sz w:val="19"/>
        </w:rPr>
        <w:t> .</w:t>
      </w:r>
      <w:r>
        <w:rPr>
          <w:color w:val="231F20"/>
          <w:spacing w:val="-23"/>
          <w:sz w:val="19"/>
        </w:rPr>
        <w:t> </w:t>
      </w:r>
      <w:r>
        <w:rPr>
          <w:color w:val="231F20"/>
          <w:spacing w:val="-4"/>
          <w:sz w:val="19"/>
        </w:rPr>
        <w:t>P</w:t>
      </w:r>
      <w:r>
        <w:rPr>
          <w:color w:val="231F20"/>
          <w:spacing w:val="1"/>
          <w:sz w:val="19"/>
        </w:rPr>
        <w:t>elaaja</w:t>
      </w:r>
      <w:r>
        <w:rPr>
          <w:color w:val="231F20"/>
          <w:sz w:val="19"/>
        </w:rPr>
        <w:t>t</w:t>
      </w:r>
      <w:r>
        <w:rPr>
          <w:color w:val="231F20"/>
          <w:spacing w:val="-4"/>
          <w:sz w:val="19"/>
        </w:rPr>
        <w:t> </w:t>
      </w:r>
      <w:r>
        <w:rPr>
          <w:color w:val="231F20"/>
          <w:spacing w:val="1"/>
          <w:sz w:val="19"/>
        </w:rPr>
        <w:t>eivä</w:t>
      </w:r>
      <w:r>
        <w:rPr>
          <w:color w:val="231F20"/>
          <w:sz w:val="19"/>
        </w:rPr>
        <w:t>t</w:t>
      </w:r>
      <w:r>
        <w:rPr>
          <w:color w:val="231F20"/>
          <w:spacing w:val="-4"/>
          <w:sz w:val="19"/>
        </w:rPr>
        <w:t> </w:t>
      </w:r>
      <w:r>
        <w:rPr>
          <w:color w:val="231F20"/>
          <w:spacing w:val="1"/>
          <w:sz w:val="19"/>
        </w:rPr>
        <w:t>sa</w:t>
      </w:r>
      <w:r>
        <w:rPr>
          <w:color w:val="231F20"/>
          <w:sz w:val="19"/>
        </w:rPr>
        <w:t>a</w:t>
      </w:r>
      <w:r>
        <w:rPr>
          <w:color w:val="231F20"/>
          <w:spacing w:val="-4"/>
          <w:sz w:val="19"/>
        </w:rPr>
        <w:t> </w:t>
      </w:r>
      <w:r>
        <w:rPr>
          <w:color w:val="231F20"/>
          <w:spacing w:val="1"/>
          <w:sz w:val="19"/>
        </w:rPr>
        <w:t>harjoitell</w:t>
      </w:r>
      <w:r>
        <w:rPr>
          <w:color w:val="231F20"/>
          <w:sz w:val="19"/>
        </w:rPr>
        <w:t>a</w:t>
      </w:r>
      <w:r>
        <w:rPr>
          <w:color w:val="231F20"/>
          <w:spacing w:val="-4"/>
          <w:sz w:val="19"/>
        </w:rPr>
        <w:t> </w:t>
      </w:r>
      <w:r>
        <w:rPr>
          <w:color w:val="231F20"/>
          <w:spacing w:val="-5"/>
          <w:sz w:val="19"/>
        </w:rPr>
        <w:t>k</w:t>
      </w:r>
      <w:r>
        <w:rPr>
          <w:color w:val="231F20"/>
          <w:spacing w:val="1"/>
          <w:sz w:val="19"/>
        </w:rPr>
        <w:t>entällä </w:t>
      </w:r>
      <w:r>
        <w:rPr>
          <w:color w:val="231F20"/>
          <w:sz w:val="19"/>
        </w:rPr>
        <w:t>kilpailupäivänä ennen kierrosta, koska kaikilla ei ole siihen samanlaista mahdollisuutta,</w:t>
      </w:r>
      <w:r>
        <w:rPr>
          <w:color w:val="231F20"/>
          <w:spacing w:val="-23"/>
          <w:sz w:val="19"/>
        </w:rPr>
        <w:t> </w:t>
      </w:r>
      <w:r>
        <w:rPr>
          <w:color w:val="231F20"/>
          <w:sz w:val="19"/>
        </w:rPr>
        <w:t>koska</w:t>
      </w:r>
      <w:r>
        <w:rPr>
          <w:color w:val="231F20"/>
          <w:spacing w:val="-2"/>
          <w:sz w:val="19"/>
        </w:rPr>
        <w:t> </w:t>
      </w:r>
      <w:r>
        <w:rPr>
          <w:color w:val="231F20"/>
          <w:sz w:val="19"/>
        </w:rPr>
        <w:t>he</w:t>
      </w:r>
      <w:r>
        <w:rPr>
          <w:color w:val="231F20"/>
          <w:spacing w:val="-2"/>
          <w:sz w:val="19"/>
        </w:rPr>
        <w:t> </w:t>
      </w:r>
      <w:r>
        <w:rPr>
          <w:color w:val="231F20"/>
          <w:sz w:val="19"/>
        </w:rPr>
        <w:t>pelaavat</w:t>
      </w:r>
      <w:r>
        <w:rPr>
          <w:color w:val="231F20"/>
          <w:spacing w:val="-3"/>
          <w:sz w:val="19"/>
        </w:rPr>
        <w:t> </w:t>
      </w:r>
      <w:r>
        <w:rPr>
          <w:color w:val="231F20"/>
          <w:sz w:val="19"/>
        </w:rPr>
        <w:t>eri</w:t>
      </w:r>
      <w:r>
        <w:rPr>
          <w:color w:val="231F20"/>
          <w:spacing w:val="-2"/>
          <w:sz w:val="19"/>
        </w:rPr>
        <w:t> </w:t>
      </w:r>
      <w:r>
        <w:rPr>
          <w:color w:val="231F20"/>
          <w:sz w:val="19"/>
        </w:rPr>
        <w:t>ryhmissä</w:t>
      </w:r>
      <w:r>
        <w:rPr>
          <w:color w:val="231F20"/>
          <w:spacing w:val="-3"/>
          <w:sz w:val="19"/>
        </w:rPr>
        <w:t> </w:t>
      </w:r>
      <w:r>
        <w:rPr>
          <w:color w:val="231F20"/>
          <w:sz w:val="19"/>
        </w:rPr>
        <w:t>ja</w:t>
      </w:r>
      <w:r>
        <w:rPr>
          <w:color w:val="231F20"/>
          <w:spacing w:val="-2"/>
          <w:sz w:val="19"/>
        </w:rPr>
        <w:t> </w:t>
      </w:r>
      <w:r>
        <w:rPr>
          <w:color w:val="231F20"/>
          <w:sz w:val="19"/>
        </w:rPr>
        <w:t>eri</w:t>
      </w:r>
      <w:r>
        <w:rPr>
          <w:color w:val="231F20"/>
          <w:spacing w:val="-3"/>
          <w:sz w:val="19"/>
        </w:rPr>
        <w:t> </w:t>
      </w:r>
      <w:r>
        <w:rPr>
          <w:color w:val="231F20"/>
          <w:sz w:val="19"/>
        </w:rPr>
        <w:t>aikaan</w:t>
      </w:r>
      <w:r>
        <w:rPr>
          <w:color w:val="231F20"/>
          <w:spacing w:val="-28"/>
          <w:sz w:val="19"/>
        </w:rPr>
        <w:t> </w:t>
      </w:r>
      <w:r>
        <w:rPr>
          <w:color w:val="231F20"/>
          <w:w w:val="85"/>
          <w:sz w:val="19"/>
        </w:rPr>
        <w:t>.</w:t>
      </w:r>
      <w:r>
        <w:rPr>
          <w:color w:val="231F20"/>
          <w:spacing w:val="-17"/>
          <w:w w:val="85"/>
          <w:sz w:val="19"/>
        </w:rPr>
        <w:t> </w:t>
      </w:r>
      <w:r>
        <w:rPr>
          <w:color w:val="231F20"/>
          <w:sz w:val="19"/>
        </w:rPr>
        <w:t>Mutta</w:t>
      </w:r>
    </w:p>
    <w:p>
      <w:pPr>
        <w:pStyle w:val="BodyText"/>
        <w:spacing w:line="213" w:lineRule="auto" w:before="3"/>
        <w:ind w:left="1377" w:right="1145"/>
      </w:pPr>
      <w:r>
        <w:rPr>
          <w:color w:val="231F20"/>
        </w:rPr>
        <w:t>he saavat harjoitella kentällä kilpailupäivänä sen jälkeen, kun heidän kilpailukierroksensa on siltä päivältä pelattu </w:t>
      </w:r>
      <w:r>
        <w:rPr>
          <w:color w:val="231F20"/>
          <w:w w:val="85"/>
        </w:rPr>
        <w:t>.</w:t>
      </w:r>
    </w:p>
    <w:p>
      <w:pPr>
        <w:pStyle w:val="BodyText"/>
        <w:spacing w:line="213" w:lineRule="auto" w:before="114"/>
        <w:ind w:left="1197" w:right="677"/>
      </w:pPr>
      <w:r>
        <w:rPr>
          <w:color w:val="231F20"/>
        </w:rPr>
        <w:t>On olemassa monia eri näkökantoja siihen, tulisiko harjoittelu sallia kentällä, kuten pelaajien tasavertaisuus, mahdollinen kentän kilpailukuntoon laittamisen häiritseminen, käytössä oleva aika ennen kierrosta tai niiden välissä, tai kun pelaajia on kannustettu pelaamaan kenttä kilpailun ulkopuolella </w:t>
      </w:r>
      <w:r>
        <w:rPr>
          <w:color w:val="231F20"/>
          <w:w w:val="85"/>
        </w:rPr>
        <w:t>.</w:t>
      </w:r>
    </w:p>
    <w:p>
      <w:pPr>
        <w:pStyle w:val="BodyText"/>
        <w:spacing w:line="213" w:lineRule="auto" w:before="115"/>
        <w:ind w:left="1197" w:right="712"/>
      </w:pPr>
      <w:r>
        <w:rPr>
          <w:color w:val="231F20"/>
        </w:rPr>
        <w:t>Näiden tai muiden syiden takia toimikunta voi ottaa käyttöön paikallissäännön, joka muokkaa näitä oletussäädöksiä joko sallimalla tai kieltämällä tällaisen harjoittelun kokonaan tai rajoittamalla, milloin, missä ja kuinka harjoittelu on sallittua </w:t>
      </w:r>
      <w:r>
        <w:rPr>
          <w:color w:val="231F20"/>
          <w:w w:val="85"/>
        </w:rPr>
        <w:t>.</w:t>
      </w:r>
    </w:p>
    <w:p>
      <w:pPr>
        <w:spacing w:after="0" w:line="213" w:lineRule="auto"/>
        <w:sectPr>
          <w:pgSz w:w="7660" w:h="12310"/>
          <w:pgMar w:header="0" w:footer="270" w:top="680" w:bottom="460" w:left="0" w:right="0"/>
        </w:sectPr>
      </w:pPr>
    </w:p>
    <w:p>
      <w:pPr>
        <w:pStyle w:val="BodyText"/>
        <w:spacing w:before="10"/>
        <w:rPr>
          <w:sz w:val="23"/>
        </w:rPr>
      </w:pPr>
    </w:p>
    <w:p>
      <w:pPr>
        <w:pStyle w:val="Heading4"/>
        <w:spacing w:before="62"/>
        <w:ind w:left="743"/>
      </w:pPr>
      <w:r>
        <w:rPr>
          <w:color w:val="0073AE"/>
        </w:rPr>
        <w:t>Mallipaikallissääntö I-1.1</w:t>
      </w:r>
    </w:p>
    <w:p>
      <w:pPr>
        <w:pStyle w:val="BodyText"/>
        <w:spacing w:before="86"/>
        <w:ind w:left="743"/>
      </w:pPr>
      <w:r>
        <w:rPr>
          <w:color w:val="0073AE"/>
          <w:spacing w:val="1"/>
        </w:rPr>
        <w:t>“Sääntö</w:t>
      </w:r>
      <w:r>
        <w:rPr>
          <w:color w:val="0073AE"/>
        </w:rPr>
        <w:t>ä</w:t>
      </w:r>
      <w:r>
        <w:rPr>
          <w:color w:val="0073AE"/>
          <w:spacing w:val="-4"/>
        </w:rPr>
        <w:t> </w:t>
      </w:r>
      <w:r>
        <w:rPr>
          <w:color w:val="0073AE"/>
        </w:rPr>
        <w:t>5</w:t>
      </w:r>
      <w:r>
        <w:rPr>
          <w:color w:val="0073AE"/>
          <w:w w:val="44"/>
        </w:rPr>
        <w:t> </w:t>
      </w:r>
      <w:r>
        <w:rPr>
          <w:color w:val="0073AE"/>
          <w:spacing w:val="1"/>
          <w:w w:val="44"/>
        </w:rPr>
        <w:t>.</w:t>
      </w:r>
      <w:r>
        <w:rPr>
          <w:color w:val="0073AE"/>
          <w:spacing w:val="1"/>
        </w:rPr>
        <w:t>2</w:t>
      </w:r>
      <w:r>
        <w:rPr>
          <w:color w:val="0073AE"/>
        </w:rPr>
        <w:t>a</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r>
        <w:rPr>
          <w:color w:val="0073AE"/>
        </w:rPr>
        <w:t>:</w:t>
      </w:r>
    </w:p>
    <w:p>
      <w:pPr>
        <w:spacing w:before="87"/>
        <w:ind w:left="743" w:right="0" w:firstLine="0"/>
        <w:jc w:val="left"/>
        <w:rPr>
          <w:sz w:val="19"/>
        </w:rPr>
      </w:pPr>
      <w:r>
        <w:rPr>
          <w:color w:val="0073AE"/>
          <w:sz w:val="19"/>
        </w:rPr>
        <w:t>Pelaaja ei saa harjoitella kilpailu</w:t>
      </w:r>
      <w:r>
        <w:rPr>
          <w:i/>
          <w:color w:val="0073AE"/>
          <w:sz w:val="19"/>
        </w:rPr>
        <w:t>kentällä </w:t>
      </w:r>
      <w:r>
        <w:rPr>
          <w:color w:val="0073AE"/>
          <w:sz w:val="19"/>
        </w:rPr>
        <w:t>ennen </w:t>
      </w:r>
      <w:r>
        <w:rPr>
          <w:i/>
          <w:color w:val="0073AE"/>
          <w:sz w:val="19"/>
        </w:rPr>
        <w:t>kierrosta </w:t>
      </w:r>
      <w:r>
        <w:rPr>
          <w:color w:val="0073AE"/>
          <w:sz w:val="19"/>
        </w:rPr>
        <w:t>tai </w:t>
      </w:r>
      <w:r>
        <w:rPr>
          <w:i/>
          <w:color w:val="0073AE"/>
          <w:sz w:val="19"/>
        </w:rPr>
        <w:t>kierrosten </w:t>
      </w:r>
      <w:r>
        <w:rPr>
          <w:color w:val="0073AE"/>
          <w:sz w:val="19"/>
        </w:rPr>
        <w:t>välissä </w:t>
      </w:r>
      <w:r>
        <w:rPr>
          <w:color w:val="0073AE"/>
          <w:w w:val="85"/>
          <w:sz w:val="19"/>
        </w:rPr>
        <w:t>.</w:t>
      </w:r>
    </w:p>
    <w:p>
      <w:pPr>
        <w:pStyle w:val="BodyText"/>
        <w:spacing w:line="213" w:lineRule="auto" w:before="109"/>
        <w:ind w:left="743" w:right="1127"/>
      </w:pPr>
      <w:r>
        <w:rPr>
          <w:color w:val="0073AE"/>
        </w:rPr>
        <w:t>[Tai, jos pelaajat saavat harjoitella rajoitetusti: Määrittele nämä rajat sekä milloin, missä ja kuinka he saavat harjoitella </w:t>
      </w:r>
      <w:r>
        <w:rPr>
          <w:i/>
          <w:color w:val="0073AE"/>
        </w:rPr>
        <w:t>kentällä</w:t>
      </w:r>
      <w:r>
        <w:rPr>
          <w:color w:val="0073AE"/>
          <w:w w:val="44"/>
        </w:rPr>
        <w:t> .</w:t>
      </w:r>
      <w:r>
        <w:rPr>
          <w:color w:val="0073AE"/>
        </w:rPr>
        <w:t>]</w:t>
      </w:r>
    </w:p>
    <w:p>
      <w:pPr>
        <w:pStyle w:val="Heading4"/>
        <w:spacing w:before="88"/>
        <w:ind w:left="743"/>
      </w:pPr>
      <w:r>
        <w:rPr>
          <w:color w:val="C4151C"/>
        </w:rPr>
        <w:t>Rangaistus paikallissäännön rikkomisesta:</w:t>
      </w:r>
    </w:p>
    <w:p>
      <w:pPr>
        <w:pStyle w:val="ListParagraph"/>
        <w:numPr>
          <w:ilvl w:val="0"/>
          <w:numId w:val="63"/>
        </w:numPr>
        <w:tabs>
          <w:tab w:pos="904" w:val="left" w:leader="none"/>
        </w:tabs>
        <w:spacing w:line="187" w:lineRule="auto" w:before="88" w:after="0"/>
        <w:ind w:left="903" w:right="1555" w:hanging="160"/>
        <w:jc w:val="left"/>
        <w:rPr>
          <w:color w:val="0073AE"/>
          <w:sz w:val="26"/>
        </w:rPr>
      </w:pPr>
      <w:r>
        <w:rPr>
          <w:color w:val="C4151C"/>
          <w:sz w:val="19"/>
        </w:rPr>
        <w:t>Rangaistus ensimmäisestä rikkeestä: </w:t>
      </w:r>
      <w:r>
        <w:rPr>
          <w:rFonts w:ascii="GillSansStd-BoldItalic" w:hAnsi="GillSansStd-BoldItalic"/>
          <w:b/>
          <w:i/>
          <w:color w:val="C4151C"/>
          <w:sz w:val="19"/>
        </w:rPr>
        <w:t>Yleinen rangaistus </w:t>
      </w:r>
      <w:r>
        <w:rPr>
          <w:color w:val="C4151C"/>
          <w:sz w:val="19"/>
        </w:rPr>
        <w:t>(merkitään pelaajan ensimmäiselle reiälle)</w:t>
      </w:r>
      <w:r>
        <w:rPr>
          <w:color w:val="C4151C"/>
          <w:spacing w:val="-38"/>
          <w:sz w:val="19"/>
        </w:rPr>
        <w:t> </w:t>
      </w:r>
      <w:r>
        <w:rPr>
          <w:color w:val="C4151C"/>
          <w:w w:val="85"/>
          <w:sz w:val="19"/>
        </w:rPr>
        <w:t>.</w:t>
      </w:r>
    </w:p>
    <w:p>
      <w:pPr>
        <w:pStyle w:val="ListParagraph"/>
        <w:numPr>
          <w:ilvl w:val="0"/>
          <w:numId w:val="63"/>
        </w:numPr>
        <w:tabs>
          <w:tab w:pos="904" w:val="left" w:leader="none"/>
        </w:tabs>
        <w:spacing w:line="240" w:lineRule="auto" w:before="38" w:after="0"/>
        <w:ind w:left="903" w:right="0" w:hanging="160"/>
        <w:jc w:val="left"/>
        <w:rPr>
          <w:color w:val="0073AE"/>
          <w:sz w:val="26"/>
        </w:rPr>
      </w:pPr>
      <w:r>
        <w:rPr>
          <w:color w:val="C4151C"/>
          <w:spacing w:val="1"/>
          <w:sz w:val="19"/>
        </w:rPr>
        <w:t>Rangaistu</w:t>
      </w:r>
      <w:r>
        <w:rPr>
          <w:color w:val="C4151C"/>
          <w:sz w:val="19"/>
        </w:rPr>
        <w:t>s</w:t>
      </w:r>
      <w:r>
        <w:rPr>
          <w:color w:val="C4151C"/>
          <w:spacing w:val="-4"/>
          <w:sz w:val="19"/>
        </w:rPr>
        <w:t> </w:t>
      </w:r>
      <w:r>
        <w:rPr>
          <w:color w:val="C4151C"/>
          <w:spacing w:val="1"/>
          <w:sz w:val="19"/>
        </w:rPr>
        <w:t>toisest</w:t>
      </w:r>
      <w:r>
        <w:rPr>
          <w:color w:val="C4151C"/>
          <w:sz w:val="19"/>
        </w:rPr>
        <w:t>a</w:t>
      </w:r>
      <w:r>
        <w:rPr>
          <w:color w:val="C4151C"/>
          <w:spacing w:val="-4"/>
          <w:sz w:val="19"/>
        </w:rPr>
        <w:t> </w:t>
      </w:r>
      <w:r>
        <w:rPr>
          <w:color w:val="C4151C"/>
          <w:spacing w:val="1"/>
          <w:sz w:val="19"/>
        </w:rPr>
        <w:t>rik</w:t>
      </w:r>
      <w:r>
        <w:rPr>
          <w:color w:val="C4151C"/>
          <w:spacing w:val="-5"/>
          <w:sz w:val="19"/>
        </w:rPr>
        <w:t>k</w:t>
      </w:r>
      <w:r>
        <w:rPr>
          <w:color w:val="C4151C"/>
          <w:spacing w:val="1"/>
          <w:sz w:val="19"/>
        </w:rPr>
        <w:t>eestä</w:t>
      </w:r>
      <w:r>
        <w:rPr>
          <w:color w:val="C4151C"/>
          <w:sz w:val="19"/>
        </w:rPr>
        <w:t>:</w:t>
      </w:r>
      <w:r>
        <w:rPr>
          <w:color w:val="C4151C"/>
          <w:spacing w:val="-24"/>
          <w:sz w:val="19"/>
        </w:rPr>
        <w:t> </w:t>
      </w:r>
      <w:r>
        <w:rPr>
          <w:b/>
          <w:color w:val="C4151C"/>
          <w:spacing w:val="-26"/>
          <w:sz w:val="19"/>
        </w:rPr>
        <w:t>T</w:t>
      </w:r>
      <w:r>
        <w:rPr>
          <w:b/>
          <w:color w:val="C4151C"/>
          <w:spacing w:val="1"/>
          <w:sz w:val="19"/>
        </w:rPr>
        <w:t>ulokse</w:t>
      </w:r>
      <w:r>
        <w:rPr>
          <w:b/>
          <w:color w:val="C4151C"/>
          <w:sz w:val="19"/>
        </w:rPr>
        <w:t>n</w:t>
      </w:r>
      <w:r>
        <w:rPr>
          <w:b/>
          <w:color w:val="C4151C"/>
          <w:spacing w:val="-4"/>
          <w:sz w:val="19"/>
        </w:rPr>
        <w:t> </w:t>
      </w:r>
      <w:r>
        <w:rPr>
          <w:b/>
          <w:color w:val="C4151C"/>
          <w:spacing w:val="-6"/>
          <w:sz w:val="19"/>
        </w:rPr>
        <w:t>h</w:t>
      </w:r>
      <w:r>
        <w:rPr>
          <w:b/>
          <w:color w:val="C4151C"/>
          <w:spacing w:val="1"/>
          <w:sz w:val="19"/>
        </w:rPr>
        <w:t>ylkäämine</w:t>
      </w:r>
      <w:r>
        <w:rPr>
          <w:b/>
          <w:color w:val="C4151C"/>
          <w:sz w:val="19"/>
        </w:rPr>
        <w:t>n</w:t>
      </w:r>
      <w:r>
        <w:rPr>
          <w:color w:val="C4151C"/>
          <w:w w:val="44"/>
          <w:sz w:val="19"/>
        </w:rPr>
        <w:t> </w:t>
      </w:r>
      <w:r>
        <w:rPr>
          <w:color w:val="C4151C"/>
          <w:spacing w:val="-18"/>
          <w:w w:val="44"/>
          <w:sz w:val="19"/>
        </w:rPr>
        <w:t>.</w:t>
      </w:r>
      <w:r>
        <w:rPr>
          <w:color w:val="0073AE"/>
          <w:sz w:val="19"/>
        </w:rPr>
        <w:t>”</w:t>
      </w:r>
    </w:p>
    <w:p>
      <w:pPr>
        <w:pStyle w:val="Heading4"/>
        <w:spacing w:before="161"/>
        <w:ind w:left="743"/>
      </w:pPr>
      <w:r>
        <w:rPr>
          <w:color w:val="0073AE"/>
        </w:rPr>
        <w:t>Mallipaikallissääntö I-1.2</w:t>
      </w:r>
    </w:p>
    <w:p>
      <w:pPr>
        <w:pStyle w:val="BodyText"/>
        <w:spacing w:before="86"/>
        <w:ind w:left="743"/>
      </w:pPr>
      <w:r>
        <w:rPr>
          <w:color w:val="0073AE"/>
          <w:spacing w:val="1"/>
        </w:rPr>
        <w:t>“Sääntö</w:t>
      </w:r>
      <w:r>
        <w:rPr>
          <w:color w:val="0073AE"/>
        </w:rPr>
        <w:t>ä</w:t>
      </w:r>
      <w:r>
        <w:rPr>
          <w:color w:val="0073AE"/>
          <w:spacing w:val="-4"/>
        </w:rPr>
        <w:t> </w:t>
      </w:r>
      <w:r>
        <w:rPr>
          <w:color w:val="0073AE"/>
        </w:rPr>
        <w:t>5</w:t>
      </w:r>
      <w:r>
        <w:rPr>
          <w:color w:val="0073AE"/>
          <w:w w:val="44"/>
        </w:rPr>
        <w:t> </w:t>
      </w:r>
      <w:r>
        <w:rPr>
          <w:color w:val="0073AE"/>
          <w:spacing w:val="1"/>
          <w:w w:val="44"/>
        </w:rPr>
        <w:t>.</w:t>
      </w:r>
      <w:r>
        <w:rPr>
          <w:color w:val="0073AE"/>
          <w:spacing w:val="1"/>
        </w:rPr>
        <w:t>2</w:t>
      </w:r>
      <w:r>
        <w:rPr>
          <w:color w:val="0073AE"/>
        </w:rPr>
        <w:t>b</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r>
        <w:rPr>
          <w:color w:val="0073AE"/>
        </w:rPr>
        <w:t>:</w:t>
      </w:r>
    </w:p>
    <w:p>
      <w:pPr>
        <w:spacing w:before="87"/>
        <w:ind w:left="743" w:right="0" w:firstLine="0"/>
        <w:jc w:val="left"/>
        <w:rPr>
          <w:sz w:val="19"/>
        </w:rPr>
      </w:pPr>
      <w:r>
        <w:rPr>
          <w:color w:val="0073AE"/>
          <w:sz w:val="19"/>
        </w:rPr>
        <w:t>Pelaaja saa harjoitella kilpailu</w:t>
      </w:r>
      <w:r>
        <w:rPr>
          <w:i/>
          <w:color w:val="0073AE"/>
          <w:sz w:val="19"/>
        </w:rPr>
        <w:t>kentällä </w:t>
      </w:r>
      <w:r>
        <w:rPr>
          <w:color w:val="0073AE"/>
          <w:sz w:val="19"/>
        </w:rPr>
        <w:t>ennen </w:t>
      </w:r>
      <w:r>
        <w:rPr>
          <w:i/>
          <w:color w:val="0073AE"/>
          <w:sz w:val="19"/>
        </w:rPr>
        <w:t>kierrosta </w:t>
      </w:r>
      <w:r>
        <w:rPr>
          <w:color w:val="0073AE"/>
          <w:sz w:val="19"/>
        </w:rPr>
        <w:t>tai </w:t>
      </w:r>
      <w:r>
        <w:rPr>
          <w:i/>
          <w:color w:val="0073AE"/>
          <w:sz w:val="19"/>
        </w:rPr>
        <w:t>kierrosten </w:t>
      </w:r>
      <w:r>
        <w:rPr>
          <w:color w:val="0073AE"/>
          <w:sz w:val="19"/>
        </w:rPr>
        <w:t>välissä </w:t>
      </w:r>
      <w:r>
        <w:rPr>
          <w:color w:val="0073AE"/>
          <w:w w:val="85"/>
          <w:sz w:val="19"/>
        </w:rPr>
        <w:t>.</w:t>
      </w:r>
    </w:p>
    <w:p>
      <w:pPr>
        <w:pStyle w:val="BodyText"/>
        <w:spacing w:line="213" w:lineRule="auto" w:before="109"/>
        <w:ind w:left="743" w:right="1127"/>
      </w:pPr>
      <w:r>
        <w:rPr>
          <w:color w:val="0073AE"/>
        </w:rPr>
        <w:t>[Tai, jos pelaajat saavat harjoitella rajoitetusti: Määrittele nämä rajat sekä milloin, missä ja kuinka he saavat harjoitella </w:t>
      </w:r>
      <w:r>
        <w:rPr>
          <w:i/>
          <w:color w:val="0073AE"/>
        </w:rPr>
        <w:t>kentällä</w:t>
      </w:r>
      <w:r>
        <w:rPr>
          <w:color w:val="0073AE"/>
          <w:w w:val="44"/>
        </w:rPr>
        <w:t> .</w:t>
      </w:r>
      <w:r>
        <w:rPr>
          <w:color w:val="0073AE"/>
        </w:rPr>
        <w:t>]</w:t>
      </w:r>
    </w:p>
    <w:p>
      <w:pPr>
        <w:spacing w:line="213" w:lineRule="auto" w:before="115"/>
        <w:ind w:left="743" w:right="1093" w:firstLine="0"/>
        <w:jc w:val="left"/>
        <w:rPr>
          <w:sz w:val="19"/>
        </w:rPr>
      </w:pPr>
      <w:r>
        <w:rPr>
          <w:color w:val="0073AE"/>
          <w:sz w:val="19"/>
        </w:rPr>
        <w:t>[Tai, jos pelaajat eivät saavat harjoitella kentällä ennen </w:t>
      </w:r>
      <w:r>
        <w:rPr>
          <w:i/>
          <w:color w:val="0073AE"/>
          <w:sz w:val="19"/>
        </w:rPr>
        <w:t>kierrosta </w:t>
      </w:r>
      <w:r>
        <w:rPr>
          <w:color w:val="0073AE"/>
          <w:sz w:val="19"/>
        </w:rPr>
        <w:t>ja </w:t>
      </w:r>
      <w:r>
        <w:rPr>
          <w:i/>
          <w:color w:val="0073AE"/>
          <w:sz w:val="19"/>
        </w:rPr>
        <w:t>kierrosten </w:t>
      </w:r>
      <w:r>
        <w:rPr>
          <w:color w:val="0073AE"/>
          <w:sz w:val="19"/>
        </w:rPr>
        <w:t>välissä: ”Pelaaja ei saa harjoitella kilpailukentällä ennen </w:t>
      </w:r>
      <w:r>
        <w:rPr>
          <w:i/>
          <w:color w:val="0073AE"/>
          <w:sz w:val="19"/>
        </w:rPr>
        <w:t>kierrosta </w:t>
      </w:r>
      <w:r>
        <w:rPr>
          <w:color w:val="0073AE"/>
          <w:sz w:val="19"/>
        </w:rPr>
        <w:t>tai </w:t>
      </w:r>
      <w:r>
        <w:rPr>
          <w:i/>
          <w:color w:val="0073AE"/>
          <w:sz w:val="19"/>
        </w:rPr>
        <w:t>kierrosten </w:t>
      </w:r>
      <w:r>
        <w:rPr>
          <w:color w:val="0073AE"/>
          <w:sz w:val="19"/>
        </w:rPr>
        <w:t>välissä</w:t>
      </w:r>
      <w:r>
        <w:rPr>
          <w:color w:val="0073AE"/>
          <w:w w:val="44"/>
          <w:sz w:val="19"/>
        </w:rPr>
        <w:t> .</w:t>
      </w:r>
      <w:r>
        <w:rPr>
          <w:color w:val="0073AE"/>
          <w:sz w:val="19"/>
        </w:rPr>
        <w:t>]”</w:t>
      </w:r>
    </w:p>
    <w:p>
      <w:pPr>
        <w:pStyle w:val="Heading4"/>
        <w:spacing w:before="108"/>
        <w:ind w:left="743"/>
      </w:pPr>
      <w:bookmarkStart w:name="_TOC_250014" w:id="72"/>
      <w:bookmarkEnd w:id="72"/>
      <w:r>
        <w:rPr>
          <w:color w:val="231F20"/>
        </w:rPr>
        <w:t>I-2 Harjoittelun kieltäminen viheriöllä tai sen läheisyydessä</w:t>
      </w:r>
    </w:p>
    <w:p>
      <w:pPr>
        <w:pStyle w:val="BodyText"/>
        <w:spacing w:line="213" w:lineRule="auto" w:before="89"/>
        <w:ind w:left="743" w:right="1127"/>
      </w:pPr>
      <w:r>
        <w:rPr>
          <w:i/>
          <w:color w:val="231F20"/>
          <w:u w:val="single" w:color="231F20"/>
        </w:rPr>
        <w:t>Tarkoitus</w:t>
      </w:r>
      <w:r>
        <w:rPr>
          <w:color w:val="231F20"/>
          <w:w w:val="44"/>
        </w:rPr>
        <w:t> .</w:t>
      </w:r>
      <w:r>
        <w:rPr>
          <w:color w:val="231F20"/>
        </w:rPr>
        <w:t> Sääntö 5</w:t>
      </w:r>
      <w:r>
        <w:rPr>
          <w:color w:val="231F20"/>
          <w:w w:val="44"/>
        </w:rPr>
        <w:t> .</w:t>
      </w:r>
      <w:r>
        <w:rPr>
          <w:color w:val="231F20"/>
        </w:rPr>
        <w:t>5b sallii pelaajan harjoitella kahden reiän pelaamisen välissä puttaamista tai lähilyöntejä juuri pelatulla viheriöllä tai sen läheisyydessä </w:t>
      </w:r>
      <w:r>
        <w:rPr>
          <w:color w:val="231F20"/>
          <w:w w:val="85"/>
        </w:rPr>
        <w:t>. </w:t>
      </w:r>
      <w:r>
        <w:rPr>
          <w:color w:val="231F20"/>
        </w:rPr>
        <w:t>Mutta tämä voi johtaa pelinopeuden hidastumiseen ja toimikunta voi kieltää tällaisen harjoittelun </w:t>
      </w:r>
      <w:r>
        <w:rPr>
          <w:color w:val="231F20"/>
          <w:w w:val="85"/>
        </w:rPr>
        <w:t>.</w:t>
      </w:r>
    </w:p>
    <w:p>
      <w:pPr>
        <w:pStyle w:val="BodyText"/>
        <w:spacing w:before="13"/>
        <w:rPr>
          <w:sz w:val="14"/>
        </w:rPr>
      </w:pPr>
    </w:p>
    <w:p>
      <w:pPr>
        <w:pStyle w:val="Heading4"/>
        <w:ind w:left="743"/>
      </w:pPr>
      <w:r>
        <w:rPr>
          <w:color w:val="0073AE"/>
        </w:rPr>
        <w:t>Mallipaikallissääntö I-2</w:t>
      </w:r>
    </w:p>
    <w:p>
      <w:pPr>
        <w:pStyle w:val="BodyText"/>
        <w:spacing w:before="86"/>
        <w:ind w:left="743"/>
      </w:pPr>
      <w:r>
        <w:rPr>
          <w:color w:val="0073AE"/>
          <w:spacing w:val="1"/>
        </w:rPr>
        <w:t>“Sääntö</w:t>
      </w:r>
      <w:r>
        <w:rPr>
          <w:color w:val="0073AE"/>
        </w:rPr>
        <w:t>ä</w:t>
      </w:r>
      <w:r>
        <w:rPr>
          <w:color w:val="0073AE"/>
          <w:spacing w:val="-4"/>
        </w:rPr>
        <w:t> </w:t>
      </w:r>
      <w:r>
        <w:rPr>
          <w:color w:val="0073AE"/>
        </w:rPr>
        <w:t>5</w:t>
      </w:r>
      <w:r>
        <w:rPr>
          <w:color w:val="0073AE"/>
          <w:w w:val="44"/>
        </w:rPr>
        <w:t> </w:t>
      </w:r>
      <w:r>
        <w:rPr>
          <w:color w:val="0073AE"/>
          <w:spacing w:val="1"/>
          <w:w w:val="44"/>
        </w:rPr>
        <w:t>.</w:t>
      </w:r>
      <w:r>
        <w:rPr>
          <w:color w:val="0073AE"/>
          <w:spacing w:val="1"/>
        </w:rPr>
        <w:t>5</w:t>
      </w:r>
      <w:r>
        <w:rPr>
          <w:color w:val="0073AE"/>
        </w:rPr>
        <w:t>b</w:t>
      </w:r>
      <w:r>
        <w:rPr>
          <w:color w:val="0073AE"/>
          <w:spacing w:val="-4"/>
        </w:rPr>
        <w:t> </w:t>
      </w:r>
      <w:r>
        <w:rPr>
          <w:color w:val="0073AE"/>
          <w:spacing w:val="-1"/>
        </w:rPr>
        <w:t>m</w:t>
      </w:r>
      <w:r>
        <w:rPr>
          <w:color w:val="0073AE"/>
          <w:spacing w:val="1"/>
        </w:rPr>
        <w:t>uokataa</w:t>
      </w:r>
      <w:r>
        <w:rPr>
          <w:color w:val="0073AE"/>
        </w:rPr>
        <w:t>n</w:t>
      </w:r>
      <w:r>
        <w:rPr>
          <w:color w:val="0073AE"/>
          <w:spacing w:val="-4"/>
        </w:rPr>
        <w:t> </w:t>
      </w:r>
      <w:r>
        <w:rPr>
          <w:color w:val="0073AE"/>
          <w:spacing w:val="1"/>
        </w:rPr>
        <w:t>seura</w:t>
      </w:r>
      <w:r>
        <w:rPr>
          <w:color w:val="0073AE"/>
          <w:spacing w:val="-6"/>
        </w:rPr>
        <w:t>a</w:t>
      </w:r>
      <w:r>
        <w:rPr>
          <w:color w:val="0073AE"/>
          <w:spacing w:val="1"/>
        </w:rPr>
        <w:t>vasti</w:t>
      </w:r>
      <w:r>
        <w:rPr>
          <w:color w:val="0073AE"/>
        </w:rPr>
        <w:t>:</w:t>
      </w:r>
    </w:p>
    <w:p>
      <w:pPr>
        <w:pStyle w:val="BodyText"/>
        <w:spacing w:before="87"/>
        <w:ind w:left="743"/>
      </w:pPr>
      <w:r>
        <w:rPr>
          <w:color w:val="0073AE"/>
        </w:rPr>
        <w:t>Kahden reiän pelaamisen välissä, pelaaja ei saa:</w:t>
      </w:r>
    </w:p>
    <w:p>
      <w:pPr>
        <w:pStyle w:val="ListParagraph"/>
        <w:numPr>
          <w:ilvl w:val="0"/>
          <w:numId w:val="63"/>
        </w:numPr>
        <w:tabs>
          <w:tab w:pos="904" w:val="left" w:leader="none"/>
        </w:tabs>
        <w:spacing w:line="187" w:lineRule="auto" w:before="87" w:after="0"/>
        <w:ind w:left="903" w:right="1954" w:hanging="160"/>
        <w:jc w:val="left"/>
        <w:rPr>
          <w:color w:val="0073AE"/>
          <w:sz w:val="26"/>
        </w:rPr>
      </w:pPr>
      <w:r>
        <w:rPr>
          <w:color w:val="0073AE"/>
          <w:spacing w:val="-5"/>
          <w:sz w:val="19"/>
        </w:rPr>
        <w:t>Tehdä </w:t>
      </w:r>
      <w:r>
        <w:rPr>
          <w:color w:val="0073AE"/>
          <w:sz w:val="19"/>
        </w:rPr>
        <w:t>yhtään harjoitus</w:t>
      </w:r>
      <w:r>
        <w:rPr>
          <w:i/>
          <w:color w:val="0073AE"/>
          <w:sz w:val="19"/>
        </w:rPr>
        <w:t>lyöntiä </w:t>
      </w:r>
      <w:r>
        <w:rPr>
          <w:color w:val="0073AE"/>
          <w:sz w:val="19"/>
        </w:rPr>
        <w:t>viimeksi pelatulla </w:t>
      </w:r>
      <w:r>
        <w:rPr>
          <w:i/>
          <w:color w:val="0073AE"/>
          <w:sz w:val="19"/>
        </w:rPr>
        <w:t>viheriöllä </w:t>
      </w:r>
      <w:r>
        <w:rPr>
          <w:color w:val="0073AE"/>
          <w:sz w:val="19"/>
        </w:rPr>
        <w:t>tai sen läheisyydessä,</w:t>
      </w:r>
      <w:r>
        <w:rPr>
          <w:color w:val="0073AE"/>
          <w:spacing w:val="-23"/>
          <w:sz w:val="19"/>
        </w:rPr>
        <w:t> </w:t>
      </w:r>
      <w:r>
        <w:rPr>
          <w:color w:val="0073AE"/>
          <w:sz w:val="19"/>
        </w:rPr>
        <w:t>tai</w:t>
      </w:r>
    </w:p>
    <w:p>
      <w:pPr>
        <w:pStyle w:val="ListParagraph"/>
        <w:numPr>
          <w:ilvl w:val="0"/>
          <w:numId w:val="63"/>
        </w:numPr>
        <w:tabs>
          <w:tab w:pos="904" w:val="left" w:leader="none"/>
        </w:tabs>
        <w:spacing w:line="187" w:lineRule="auto" w:before="98" w:after="0"/>
        <w:ind w:left="903" w:right="1473" w:hanging="160"/>
        <w:jc w:val="left"/>
        <w:rPr>
          <w:color w:val="0073AE"/>
          <w:sz w:val="26"/>
        </w:rPr>
      </w:pPr>
      <w:r>
        <w:rPr>
          <w:color w:val="0073AE"/>
          <w:sz w:val="19"/>
        </w:rPr>
        <w:t>Kokeilla tämän </w:t>
      </w:r>
      <w:r>
        <w:rPr>
          <w:i/>
          <w:color w:val="0073AE"/>
          <w:sz w:val="19"/>
        </w:rPr>
        <w:t>viheriön </w:t>
      </w:r>
      <w:r>
        <w:rPr>
          <w:color w:val="0073AE"/>
          <w:sz w:val="19"/>
        </w:rPr>
        <w:t>pintaa hankaamalla sitä tai vierittämällä palloa siinä</w:t>
      </w:r>
      <w:r>
        <w:rPr>
          <w:color w:val="0073AE"/>
          <w:spacing w:val="-30"/>
          <w:sz w:val="19"/>
        </w:rPr>
        <w:t> </w:t>
      </w:r>
      <w:r>
        <w:rPr>
          <w:color w:val="0073AE"/>
          <w:w w:val="85"/>
          <w:sz w:val="19"/>
        </w:rPr>
        <w:t>.</w:t>
      </w:r>
    </w:p>
    <w:p>
      <w:pPr>
        <w:spacing w:before="92"/>
        <w:ind w:left="743" w:right="0" w:firstLine="0"/>
        <w:jc w:val="left"/>
        <w:rPr>
          <w:sz w:val="19"/>
        </w:rPr>
      </w:pPr>
      <w:r>
        <w:rPr>
          <w:b/>
          <w:color w:val="C4151C"/>
          <w:sz w:val="19"/>
        </w:rPr>
        <w:t>Rangaistus paikallissäännön rikkomisesta: </w:t>
      </w:r>
      <w:r>
        <w:rPr>
          <w:rFonts w:ascii="GillSansStd-BoldItalic" w:hAnsi="GillSansStd-BoldItalic"/>
          <w:b/>
          <w:i/>
          <w:color w:val="C4151C"/>
          <w:sz w:val="19"/>
        </w:rPr>
        <w:t>Yleinen rangaistus.</w:t>
      </w:r>
      <w:r>
        <w:rPr>
          <w:color w:val="0073AE"/>
          <w:sz w:val="19"/>
        </w:rPr>
        <w:t>”</w:t>
      </w:r>
    </w:p>
    <w:p>
      <w:pPr>
        <w:spacing w:after="0"/>
        <w:jc w:val="left"/>
        <w:rPr>
          <w:sz w:val="19"/>
        </w:rPr>
        <w:sectPr>
          <w:pgSz w:w="7660" w:h="12310"/>
          <w:pgMar w:header="0" w:footer="270" w:top="680" w:bottom="460" w:left="0" w:right="0"/>
        </w:sectPr>
      </w:pPr>
    </w:p>
    <w:p>
      <w:pPr>
        <w:pStyle w:val="BodyText"/>
        <w:spacing w:before="8" w:after="1"/>
        <w:rPr>
          <w:sz w:val="26"/>
        </w:rPr>
      </w:pPr>
    </w:p>
    <w:p>
      <w:pPr>
        <w:pStyle w:val="BodyText"/>
        <w:ind w:left="1077"/>
        <w:rPr>
          <w:sz w:val="20"/>
        </w:rPr>
      </w:pPr>
      <w:r>
        <w:rPr>
          <w:sz w:val="20"/>
        </w:rPr>
        <w:pict>
          <v:shape style="width:297.650pt;height:27.5pt;mso-position-horizontal-relative:char;mso-position-vertical-relative:line" type="#_x0000_t202" filled="true" fillcolor="#bad5f0" stroked="false">
            <w10:anchorlock/>
            <v:textbox inset="0,0,0,0">
              <w:txbxContent>
                <w:p>
                  <w:pPr>
                    <w:spacing w:line="175" w:lineRule="auto" w:before="47"/>
                    <w:ind w:left="480" w:right="331" w:hanging="360"/>
                    <w:jc w:val="left"/>
                    <w:rPr>
                      <w:b/>
                      <w:sz w:val="23"/>
                    </w:rPr>
                  </w:pPr>
                  <w:r>
                    <w:rPr>
                      <w:b/>
                      <w:color w:val="231F20"/>
                      <w:sz w:val="23"/>
                    </w:rPr>
                    <w:t>8J</w:t>
                  </w:r>
                  <w:r>
                    <w:rPr>
                      <w:b/>
                      <w:color w:val="231F20"/>
                      <w:spacing w:val="53"/>
                      <w:sz w:val="23"/>
                    </w:rPr>
                    <w:t> </w:t>
                  </w:r>
                  <w:r>
                    <w:rPr>
                      <w:b/>
                      <w:color w:val="231F20"/>
                      <w:spacing w:val="-3"/>
                      <w:sz w:val="23"/>
                    </w:rPr>
                    <w:t>Menettelytavat</w:t>
                  </w:r>
                  <w:r>
                    <w:rPr>
                      <w:b/>
                      <w:color w:val="231F20"/>
                      <w:spacing w:val="-32"/>
                      <w:sz w:val="23"/>
                    </w:rPr>
                    <w:t> </w:t>
                  </w:r>
                  <w:r>
                    <w:rPr>
                      <w:b/>
                      <w:color w:val="231F20"/>
                      <w:sz w:val="23"/>
                    </w:rPr>
                    <w:t>huonon</w:t>
                  </w:r>
                  <w:r>
                    <w:rPr>
                      <w:b/>
                      <w:color w:val="231F20"/>
                      <w:spacing w:val="-31"/>
                      <w:sz w:val="23"/>
                    </w:rPr>
                    <w:t> </w:t>
                  </w:r>
                  <w:r>
                    <w:rPr>
                      <w:b/>
                      <w:color w:val="231F20"/>
                      <w:sz w:val="23"/>
                    </w:rPr>
                    <w:t>sään</w:t>
                  </w:r>
                  <w:r>
                    <w:rPr>
                      <w:b/>
                      <w:color w:val="231F20"/>
                      <w:spacing w:val="-31"/>
                      <w:sz w:val="23"/>
                    </w:rPr>
                    <w:t> </w:t>
                  </w:r>
                  <w:r>
                    <w:rPr>
                      <w:b/>
                      <w:color w:val="231F20"/>
                      <w:sz w:val="23"/>
                    </w:rPr>
                    <w:t>varalle</w:t>
                  </w:r>
                  <w:r>
                    <w:rPr>
                      <w:b/>
                      <w:color w:val="231F20"/>
                      <w:spacing w:val="-31"/>
                      <w:sz w:val="23"/>
                    </w:rPr>
                    <w:t> </w:t>
                  </w:r>
                  <w:r>
                    <w:rPr>
                      <w:b/>
                      <w:color w:val="231F20"/>
                      <w:sz w:val="23"/>
                    </w:rPr>
                    <w:t>ja</w:t>
                  </w:r>
                  <w:r>
                    <w:rPr>
                      <w:b/>
                      <w:color w:val="231F20"/>
                      <w:spacing w:val="-32"/>
                      <w:sz w:val="23"/>
                    </w:rPr>
                    <w:t> </w:t>
                  </w:r>
                  <w:r>
                    <w:rPr>
                      <w:b/>
                      <w:color w:val="231F20"/>
                      <w:sz w:val="23"/>
                    </w:rPr>
                    <w:t>pelin </w:t>
                  </w:r>
                  <w:r>
                    <w:rPr>
                      <w:b/>
                      <w:color w:val="231F20"/>
                      <w:spacing w:val="-3"/>
                      <w:sz w:val="23"/>
                    </w:rPr>
                    <w:t>keskeyttämiseen</w:t>
                  </w:r>
                </w:p>
              </w:txbxContent>
            </v:textbox>
            <v:fill type="solid"/>
          </v:shape>
        </w:pict>
      </w:r>
      <w:r>
        <w:rPr>
          <w:sz w:val="20"/>
        </w:rPr>
      </w:r>
    </w:p>
    <w:p>
      <w:pPr>
        <w:pStyle w:val="Heading4"/>
        <w:numPr>
          <w:ilvl w:val="1"/>
          <w:numId w:val="64"/>
        </w:numPr>
        <w:tabs>
          <w:tab w:pos="1558" w:val="left" w:leader="none"/>
        </w:tabs>
        <w:spacing w:line="240" w:lineRule="auto" w:before="47" w:after="0"/>
        <w:ind w:left="1557" w:right="0" w:hanging="360"/>
        <w:jc w:val="left"/>
      </w:pPr>
      <w:bookmarkStart w:name="_TOC_250013" w:id="73"/>
      <w:r>
        <w:rPr>
          <w:color w:val="231F20"/>
        </w:rPr>
        <w:t>Menetelmät pelin keskeyttämiseksi ja</w:t>
      </w:r>
      <w:r>
        <w:rPr>
          <w:color w:val="231F20"/>
          <w:spacing w:val="-14"/>
        </w:rPr>
        <w:t> </w:t>
      </w:r>
      <w:bookmarkEnd w:id="73"/>
      <w:r>
        <w:rPr>
          <w:color w:val="231F20"/>
        </w:rPr>
        <w:t>jatkamiseksi</w:t>
      </w:r>
    </w:p>
    <w:p>
      <w:pPr>
        <w:pStyle w:val="BodyText"/>
        <w:spacing w:line="213" w:lineRule="auto" w:before="90"/>
        <w:ind w:left="1197" w:right="521"/>
      </w:pPr>
      <w:r>
        <w:rPr>
          <w:i/>
          <w:color w:val="231F20"/>
          <w:u w:val="single" w:color="231F20"/>
        </w:rPr>
        <w:t>Tarkoitus</w:t>
      </w:r>
      <w:r>
        <w:rPr>
          <w:color w:val="231F20"/>
          <w:w w:val="44"/>
        </w:rPr>
        <w:t> .</w:t>
      </w:r>
      <w:r>
        <w:rPr>
          <w:color w:val="231F20"/>
        </w:rPr>
        <w:t> Sääntö 5</w:t>
      </w:r>
      <w:r>
        <w:rPr>
          <w:color w:val="231F20"/>
          <w:w w:val="44"/>
        </w:rPr>
        <w:t> .</w:t>
      </w:r>
      <w:r>
        <w:rPr>
          <w:color w:val="231F20"/>
        </w:rPr>
        <w:t>7b edellyttää pelaajia keskeyttämään pelaamisen välittömästi, jos toimikunta ilmoittaa pelin välittömästä keskeyttämisestä </w:t>
      </w:r>
      <w:r>
        <w:rPr>
          <w:color w:val="231F20"/>
          <w:w w:val="85"/>
        </w:rPr>
        <w:t>. </w:t>
      </w:r>
      <w:r>
        <w:rPr>
          <w:color w:val="231F20"/>
        </w:rPr>
        <w:t>Toimikunnan tulee käyttää selkeää tapaa ilmoittaa välittömästä pelin keskeyttämisestä </w:t>
      </w:r>
      <w:r>
        <w:rPr>
          <w:color w:val="231F20"/>
          <w:w w:val="85"/>
        </w:rPr>
        <w:t>.</w:t>
      </w:r>
    </w:p>
    <w:p>
      <w:pPr>
        <w:pStyle w:val="BodyText"/>
        <w:spacing w:line="213" w:lineRule="auto" w:before="114"/>
        <w:ind w:left="1197" w:right="736"/>
      </w:pPr>
      <w:r>
        <w:rPr>
          <w:color w:val="231F20"/>
        </w:rPr>
        <w:t>Yleensä käytetään seuraavia ilmoittamistapoja ja on toivottavaa, että kaikki toimikunnat käyttävät näitä menetelmiä, jos vain on mahdollista:</w:t>
      </w:r>
    </w:p>
    <w:p>
      <w:pPr>
        <w:pStyle w:val="BodyText"/>
        <w:tabs>
          <w:tab w:pos="4195" w:val="left" w:leader="none"/>
        </w:tabs>
        <w:spacing w:line="213" w:lineRule="auto" w:before="115"/>
        <w:ind w:left="1197" w:right="970"/>
      </w:pPr>
      <w:r>
        <w:rPr>
          <w:color w:val="231F20"/>
        </w:rPr>
        <w:t>Välitön</w:t>
      </w:r>
      <w:r>
        <w:rPr>
          <w:color w:val="231F20"/>
          <w:spacing w:val="-4"/>
        </w:rPr>
        <w:t> </w:t>
      </w:r>
      <w:r>
        <w:rPr>
          <w:color w:val="231F20"/>
        </w:rPr>
        <w:t>pelin</w:t>
      </w:r>
      <w:r>
        <w:rPr>
          <w:color w:val="231F20"/>
          <w:spacing w:val="-3"/>
        </w:rPr>
        <w:t> </w:t>
      </w:r>
      <w:r>
        <w:rPr>
          <w:color w:val="231F20"/>
        </w:rPr>
        <w:t>keskeyttäminen:</w:t>
        <w:tab/>
        <w:t>Yksi pitkä sireenin ääni Tavanomainen pelin keskeyttäminen: Kolme peräkkäistä sireenin ääntä Pelin</w:t>
      </w:r>
      <w:r>
        <w:rPr>
          <w:color w:val="231F20"/>
          <w:spacing w:val="-2"/>
        </w:rPr>
        <w:t> </w:t>
      </w:r>
      <w:r>
        <w:rPr>
          <w:color w:val="231F20"/>
        </w:rPr>
        <w:t>jatkuminen:</w:t>
        <w:tab/>
        <w:t>Kaksi peräkkäistä sireenin ääntä</w:t>
      </w:r>
    </w:p>
    <w:p>
      <w:pPr>
        <w:pStyle w:val="Heading4"/>
        <w:spacing w:before="88"/>
      </w:pPr>
      <w:r>
        <w:rPr>
          <w:color w:val="0073AE"/>
        </w:rPr>
        <w:t>Mallipaikallissääntö J-1</w:t>
      </w:r>
    </w:p>
    <w:p>
      <w:pPr>
        <w:pStyle w:val="BodyText"/>
        <w:spacing w:line="213" w:lineRule="auto" w:before="109"/>
        <w:ind w:left="1197" w:right="634"/>
      </w:pPr>
      <w:r>
        <w:rPr>
          <w:color w:val="0073AE"/>
        </w:rPr>
        <w:t>“Pelin keskeyttäminen vaarallisen tilanteen sattuessa ilmoitetaan [ilmoita tapa] </w:t>
      </w:r>
      <w:r>
        <w:rPr>
          <w:color w:val="0073AE"/>
          <w:w w:val="85"/>
        </w:rPr>
        <w:t>. </w:t>
      </w:r>
      <w:r>
        <w:rPr>
          <w:color w:val="0073AE"/>
        </w:rPr>
        <w:t>Kaikki muut keskeytykset ilmoitetaan [ilmoita tapa] </w:t>
      </w:r>
      <w:r>
        <w:rPr>
          <w:color w:val="0073AE"/>
          <w:w w:val="85"/>
        </w:rPr>
        <w:t>. </w:t>
      </w:r>
      <w:r>
        <w:rPr>
          <w:color w:val="0073AE"/>
        </w:rPr>
        <w:t>Molemmissa tapauksissa pelin jatkuminen ilmoitetaan [ilmoita tapa]</w:t>
      </w:r>
      <w:r>
        <w:rPr>
          <w:color w:val="0073AE"/>
          <w:w w:val="44"/>
        </w:rPr>
        <w:t> .</w:t>
      </w:r>
      <w:r>
        <w:rPr>
          <w:color w:val="0073AE"/>
        </w:rPr>
        <w:t> Katso Sääntö 5</w:t>
      </w:r>
      <w:r>
        <w:rPr>
          <w:color w:val="0073AE"/>
          <w:w w:val="44"/>
        </w:rPr>
        <w:t> .</w:t>
      </w:r>
      <w:r>
        <w:rPr>
          <w:color w:val="0073AE"/>
        </w:rPr>
        <w:t>7b”</w:t>
      </w:r>
    </w:p>
    <w:p>
      <w:pPr>
        <w:pStyle w:val="Heading4"/>
        <w:numPr>
          <w:ilvl w:val="1"/>
          <w:numId w:val="64"/>
        </w:numPr>
        <w:tabs>
          <w:tab w:pos="1558" w:val="left" w:leader="none"/>
        </w:tabs>
        <w:spacing w:line="240" w:lineRule="auto" w:before="108" w:after="0"/>
        <w:ind w:left="1557" w:right="0" w:hanging="360"/>
        <w:jc w:val="left"/>
      </w:pPr>
      <w:bookmarkStart w:name="_TOC_250012" w:id="74"/>
      <w:r>
        <w:rPr>
          <w:color w:val="231F20"/>
        </w:rPr>
        <w:t>Tilapäisen veden</w:t>
      </w:r>
      <w:r>
        <w:rPr>
          <w:color w:val="231F20"/>
          <w:spacing w:val="-8"/>
        </w:rPr>
        <w:t> </w:t>
      </w:r>
      <w:bookmarkEnd w:id="74"/>
      <w:r>
        <w:rPr>
          <w:color w:val="231F20"/>
        </w:rPr>
        <w:t>poistaminen</w:t>
      </w:r>
    </w:p>
    <w:p>
      <w:pPr>
        <w:pStyle w:val="BodyText"/>
        <w:spacing w:line="213" w:lineRule="auto" w:before="90"/>
        <w:ind w:left="1197" w:right="941"/>
        <w:jc w:val="both"/>
      </w:pPr>
      <w:r>
        <w:rPr>
          <w:i/>
          <w:color w:val="231F20"/>
          <w:spacing w:val="-20"/>
          <w:u w:val="single" w:color="231F20"/>
        </w:rPr>
        <w:t>T</w:t>
      </w:r>
      <w:r>
        <w:rPr>
          <w:i/>
          <w:color w:val="231F20"/>
          <w:spacing w:val="1"/>
          <w:u w:val="single" w:color="231F20"/>
        </w:rPr>
        <w:t>ar</w:t>
      </w:r>
      <w:r>
        <w:rPr>
          <w:i/>
          <w:color w:val="231F20"/>
          <w:spacing w:val="-5"/>
          <w:u w:val="single" w:color="231F20"/>
        </w:rPr>
        <w:t>k</w:t>
      </w:r>
      <w:r>
        <w:rPr>
          <w:i/>
          <w:color w:val="231F20"/>
          <w:spacing w:val="1"/>
          <w:u w:val="single" w:color="231F20"/>
        </w:rPr>
        <w:t>oitu</w:t>
      </w:r>
      <w:r>
        <w:rPr>
          <w:i/>
          <w:color w:val="231F20"/>
          <w:u w:val="single" w:color="231F20"/>
        </w:rPr>
        <w:t>s</w:t>
      </w:r>
      <w:r>
        <w:rPr>
          <w:color w:val="231F20"/>
          <w:w w:val="44"/>
        </w:rPr>
        <w:t> </w:t>
      </w:r>
      <w:r>
        <w:rPr>
          <w:color w:val="231F20"/>
          <w:spacing w:val="7"/>
          <w:w w:val="44"/>
        </w:rPr>
        <w:t>.</w:t>
      </w:r>
      <w:r>
        <w:rPr>
          <w:color w:val="231F20"/>
          <w:spacing w:val="-28"/>
        </w:rPr>
        <w:t>T</w:t>
      </w:r>
      <w:r>
        <w:rPr>
          <w:color w:val="231F20"/>
          <w:spacing w:val="1"/>
        </w:rPr>
        <w:t>oimikunt</w:t>
      </w:r>
      <w:r>
        <w:rPr>
          <w:color w:val="231F20"/>
        </w:rPr>
        <w:t>a</w:t>
      </w:r>
      <w:r>
        <w:rPr>
          <w:color w:val="231F20"/>
          <w:spacing w:val="-4"/>
        </w:rPr>
        <w:t> </w:t>
      </w:r>
      <w:r>
        <w:rPr>
          <w:color w:val="231F20"/>
          <w:spacing w:val="-3"/>
        </w:rPr>
        <w:t>v</w:t>
      </w:r>
      <w:r>
        <w:rPr>
          <w:color w:val="231F20"/>
          <w:spacing w:val="1"/>
        </w:rPr>
        <w:t>o</w:t>
      </w:r>
      <w:r>
        <w:rPr>
          <w:color w:val="231F20"/>
        </w:rPr>
        <w:t>i</w:t>
      </w:r>
      <w:r>
        <w:rPr>
          <w:color w:val="231F20"/>
          <w:spacing w:val="-4"/>
        </w:rPr>
        <w:t> </w:t>
      </w:r>
      <w:r>
        <w:rPr>
          <w:color w:val="231F20"/>
          <w:spacing w:val="1"/>
        </w:rPr>
        <w:t>otta</w:t>
      </w:r>
      <w:r>
        <w:rPr>
          <w:color w:val="231F20"/>
        </w:rPr>
        <w:t>a</w:t>
      </w:r>
      <w:r>
        <w:rPr>
          <w:color w:val="231F20"/>
          <w:spacing w:val="-4"/>
        </w:rPr>
        <w:t> </w:t>
      </w:r>
      <w:r>
        <w:rPr>
          <w:color w:val="231F20"/>
          <w:spacing w:val="1"/>
        </w:rPr>
        <w:t>k</w:t>
      </w:r>
      <w:r>
        <w:rPr>
          <w:color w:val="231F20"/>
          <w:spacing w:val="-7"/>
        </w:rPr>
        <w:t>ä</w:t>
      </w:r>
      <w:r>
        <w:rPr>
          <w:color w:val="231F20"/>
          <w:spacing w:val="1"/>
        </w:rPr>
        <w:t>yttöö</w:t>
      </w:r>
      <w:r>
        <w:rPr>
          <w:color w:val="231F20"/>
        </w:rPr>
        <w:t>n</w:t>
      </w:r>
      <w:r>
        <w:rPr>
          <w:color w:val="231F20"/>
          <w:spacing w:val="-4"/>
        </w:rPr>
        <w:t> </w:t>
      </w:r>
      <w:r>
        <w:rPr>
          <w:color w:val="231F20"/>
          <w:spacing w:val="1"/>
        </w:rPr>
        <w:t>ohjeet</w:t>
      </w:r>
      <w:r>
        <w:rPr>
          <w:color w:val="231F20"/>
        </w:rPr>
        <w:t>,</w:t>
      </w:r>
      <w:r>
        <w:rPr>
          <w:color w:val="231F20"/>
          <w:spacing w:val="-23"/>
        </w:rPr>
        <w:t> </w:t>
      </w:r>
      <w:r>
        <w:rPr>
          <w:color w:val="231F20"/>
          <w:spacing w:val="1"/>
        </w:rPr>
        <w:t>joiss</w:t>
      </w:r>
      <w:r>
        <w:rPr>
          <w:color w:val="231F20"/>
        </w:rPr>
        <w:t>a</w:t>
      </w:r>
      <w:r>
        <w:rPr>
          <w:color w:val="231F20"/>
          <w:spacing w:val="-4"/>
        </w:rPr>
        <w:t> </w:t>
      </w:r>
      <w:r>
        <w:rPr>
          <w:color w:val="231F20"/>
          <w:spacing w:val="1"/>
        </w:rPr>
        <w:t>sel</w:t>
      </w:r>
      <w:r>
        <w:rPr>
          <w:color w:val="231F20"/>
          <w:spacing w:val="-3"/>
        </w:rPr>
        <w:t>v</w:t>
      </w:r>
      <w:r>
        <w:rPr>
          <w:color w:val="231F20"/>
          <w:spacing w:val="1"/>
        </w:rPr>
        <w:t>ennetään</w:t>
      </w:r>
      <w:r>
        <w:rPr>
          <w:color w:val="231F20"/>
        </w:rPr>
        <w:t>,</w:t>
      </w:r>
      <w:r>
        <w:rPr>
          <w:color w:val="231F20"/>
          <w:spacing w:val="-23"/>
        </w:rPr>
        <w:t> </w:t>
      </w:r>
      <w:r>
        <w:rPr>
          <w:color w:val="231F20"/>
          <w:spacing w:val="1"/>
        </w:rPr>
        <w:t>mitä </w:t>
      </w:r>
      <w:r>
        <w:rPr>
          <w:color w:val="231F20"/>
        </w:rPr>
        <w:t>toimenpiteitä toimikunnan jäsen, jotkut toimikunnan nimeämät henkilöt (esim </w:t>
      </w:r>
      <w:r>
        <w:rPr>
          <w:color w:val="231F20"/>
          <w:w w:val="85"/>
        </w:rPr>
        <w:t>. </w:t>
      </w:r>
      <w:r>
        <w:rPr>
          <w:color w:val="231F20"/>
        </w:rPr>
        <w:t>kenttähenkilökunnan jäsen) tai pelaaja, voivat tehdä poistaakseen tilapäistä vettä viheriöltä</w:t>
      </w:r>
      <w:r>
        <w:rPr>
          <w:color w:val="231F20"/>
          <w:spacing w:val="-38"/>
        </w:rPr>
        <w:t> </w:t>
      </w:r>
      <w:r>
        <w:rPr>
          <w:color w:val="231F20"/>
          <w:w w:val="85"/>
        </w:rPr>
        <w:t>.</w:t>
      </w:r>
    </w:p>
    <w:p>
      <w:pPr>
        <w:pStyle w:val="BodyText"/>
        <w:spacing w:before="12"/>
        <w:rPr>
          <w:sz w:val="14"/>
        </w:rPr>
      </w:pPr>
    </w:p>
    <w:p>
      <w:pPr>
        <w:pStyle w:val="Heading4"/>
      </w:pPr>
      <w:r>
        <w:rPr>
          <w:color w:val="0073AE"/>
        </w:rPr>
        <w:t>Mallipaikallissääntö J-2</w:t>
      </w:r>
    </w:p>
    <w:p>
      <w:pPr>
        <w:spacing w:line="213" w:lineRule="auto" w:before="110"/>
        <w:ind w:left="1197" w:right="795" w:firstLine="0"/>
        <w:jc w:val="left"/>
        <w:rPr>
          <w:sz w:val="19"/>
        </w:rPr>
      </w:pPr>
      <w:r>
        <w:rPr>
          <w:color w:val="0073AE"/>
          <w:sz w:val="19"/>
        </w:rPr>
        <w:t>“Kun pelaajan pallo on </w:t>
      </w:r>
      <w:r>
        <w:rPr>
          <w:i/>
          <w:color w:val="0073AE"/>
          <w:sz w:val="19"/>
        </w:rPr>
        <w:t>viheriöllä </w:t>
      </w:r>
      <w:r>
        <w:rPr>
          <w:color w:val="0073AE"/>
          <w:sz w:val="19"/>
        </w:rPr>
        <w:t>ja </w:t>
      </w:r>
      <w:r>
        <w:rPr>
          <w:i/>
          <w:color w:val="0073AE"/>
          <w:sz w:val="19"/>
        </w:rPr>
        <w:t>viheriöllä </w:t>
      </w:r>
      <w:r>
        <w:rPr>
          <w:color w:val="0073AE"/>
          <w:sz w:val="19"/>
        </w:rPr>
        <w:t>oleva </w:t>
      </w:r>
      <w:r>
        <w:rPr>
          <w:i/>
          <w:color w:val="0073AE"/>
          <w:sz w:val="19"/>
        </w:rPr>
        <w:t>tilapäinen ves</w:t>
      </w:r>
      <w:r>
        <w:rPr>
          <w:color w:val="0073AE"/>
          <w:sz w:val="19"/>
        </w:rPr>
        <w:t>i haittaa, voi pelaaja:</w:t>
      </w:r>
    </w:p>
    <w:p>
      <w:pPr>
        <w:pStyle w:val="ListParagraph"/>
        <w:numPr>
          <w:ilvl w:val="1"/>
          <w:numId w:val="63"/>
        </w:numPr>
        <w:tabs>
          <w:tab w:pos="1358" w:val="left" w:leader="none"/>
        </w:tabs>
        <w:spacing w:line="349" w:lineRule="exact" w:before="34" w:after="0"/>
        <w:ind w:left="1357" w:right="0" w:hanging="160"/>
        <w:jc w:val="left"/>
        <w:rPr>
          <w:sz w:val="19"/>
        </w:rPr>
      </w:pPr>
      <w:r>
        <w:rPr>
          <w:color w:val="0073AE"/>
          <w:spacing w:val="-11"/>
          <w:sz w:val="19"/>
        </w:rPr>
        <w:t>V</w:t>
      </w:r>
      <w:r>
        <w:rPr>
          <w:color w:val="0073AE"/>
          <w:spacing w:val="-1"/>
          <w:sz w:val="19"/>
        </w:rPr>
        <w:t>a</w:t>
      </w:r>
      <w:r>
        <w:rPr>
          <w:color w:val="0073AE"/>
          <w:spacing w:val="1"/>
          <w:sz w:val="19"/>
        </w:rPr>
        <w:t>pautu</w:t>
      </w:r>
      <w:r>
        <w:rPr>
          <w:color w:val="0073AE"/>
          <w:sz w:val="19"/>
        </w:rPr>
        <w:t>a</w:t>
      </w:r>
      <w:r>
        <w:rPr>
          <w:color w:val="0073AE"/>
          <w:spacing w:val="-4"/>
          <w:sz w:val="19"/>
        </w:rPr>
        <w:t> </w:t>
      </w:r>
      <w:r>
        <w:rPr>
          <w:color w:val="0073AE"/>
          <w:spacing w:val="1"/>
          <w:sz w:val="19"/>
        </w:rPr>
        <w:t>Säännö</w:t>
      </w:r>
      <w:r>
        <w:rPr>
          <w:color w:val="0073AE"/>
          <w:sz w:val="19"/>
        </w:rPr>
        <w:t>n</w:t>
      </w:r>
      <w:r>
        <w:rPr>
          <w:color w:val="0073AE"/>
          <w:spacing w:val="-4"/>
          <w:sz w:val="19"/>
        </w:rPr>
        <w:t> </w:t>
      </w:r>
      <w:r>
        <w:rPr>
          <w:color w:val="0073AE"/>
          <w:spacing w:val="1"/>
          <w:sz w:val="19"/>
        </w:rPr>
        <w:t>16</w:t>
      </w:r>
      <w:r>
        <w:rPr>
          <w:color w:val="0073AE"/>
          <w:w w:val="44"/>
          <w:sz w:val="19"/>
        </w:rPr>
        <w:t> </w:t>
      </w:r>
      <w:r>
        <w:rPr>
          <w:color w:val="0073AE"/>
          <w:spacing w:val="1"/>
          <w:w w:val="44"/>
          <w:sz w:val="19"/>
        </w:rPr>
        <w:t>.</w:t>
      </w:r>
      <w:r>
        <w:rPr>
          <w:color w:val="0073AE"/>
          <w:spacing w:val="1"/>
          <w:sz w:val="19"/>
        </w:rPr>
        <w:t>1</w:t>
      </w:r>
      <w:r>
        <w:rPr>
          <w:color w:val="0073AE"/>
          <w:sz w:val="19"/>
        </w:rPr>
        <w:t>d</w:t>
      </w:r>
      <w:r>
        <w:rPr>
          <w:color w:val="0073AE"/>
          <w:spacing w:val="-4"/>
          <w:sz w:val="19"/>
        </w:rPr>
        <w:t> </w:t>
      </w:r>
      <w:r>
        <w:rPr>
          <w:color w:val="0073AE"/>
          <w:spacing w:val="1"/>
          <w:sz w:val="19"/>
        </w:rPr>
        <w:t>nojalla</w:t>
      </w:r>
      <w:r>
        <w:rPr>
          <w:color w:val="0073AE"/>
          <w:sz w:val="19"/>
        </w:rPr>
        <w:t>;</w:t>
      </w:r>
      <w:r>
        <w:rPr>
          <w:color w:val="0073AE"/>
          <w:spacing w:val="-23"/>
          <w:sz w:val="19"/>
        </w:rPr>
        <w:t> </w:t>
      </w:r>
      <w:r>
        <w:rPr>
          <w:color w:val="0073AE"/>
          <w:spacing w:val="1"/>
          <w:sz w:val="19"/>
        </w:rPr>
        <w:t>tai</w:t>
      </w:r>
    </w:p>
    <w:p>
      <w:pPr>
        <w:pStyle w:val="ListParagraph"/>
        <w:numPr>
          <w:ilvl w:val="1"/>
          <w:numId w:val="63"/>
        </w:numPr>
        <w:tabs>
          <w:tab w:pos="1358" w:val="left" w:leader="none"/>
        </w:tabs>
        <w:spacing w:line="349" w:lineRule="exact" w:before="0" w:after="0"/>
        <w:ind w:left="1357" w:right="0" w:hanging="160"/>
        <w:jc w:val="left"/>
        <w:rPr>
          <w:sz w:val="19"/>
        </w:rPr>
      </w:pPr>
      <w:r>
        <w:rPr>
          <w:color w:val="0073AE"/>
          <w:sz w:val="19"/>
        </w:rPr>
        <w:t>Saada </w:t>
      </w:r>
      <w:r>
        <w:rPr>
          <w:i/>
          <w:color w:val="0073AE"/>
          <w:sz w:val="19"/>
        </w:rPr>
        <w:t>pelilinjansa </w:t>
      </w:r>
      <w:r>
        <w:rPr>
          <w:color w:val="0073AE"/>
          <w:sz w:val="19"/>
        </w:rPr>
        <w:t>lanatuksi</w:t>
      </w:r>
      <w:r>
        <w:rPr>
          <w:color w:val="0073AE"/>
          <w:spacing w:val="-38"/>
          <w:sz w:val="19"/>
        </w:rPr>
        <w:t> </w:t>
      </w:r>
      <w:r>
        <w:rPr>
          <w:color w:val="0073AE"/>
          <w:w w:val="85"/>
          <w:sz w:val="19"/>
        </w:rPr>
        <w:t>.</w:t>
      </w:r>
    </w:p>
    <w:p>
      <w:pPr>
        <w:pStyle w:val="BodyText"/>
        <w:spacing w:line="213" w:lineRule="auto" w:before="72"/>
        <w:ind w:left="1197" w:right="623"/>
      </w:pPr>
      <w:r>
        <w:rPr>
          <w:color w:val="0073AE"/>
        </w:rPr>
        <w:t>Tällainen lanaus tulisi tehdä poikittain </w:t>
      </w:r>
      <w:r>
        <w:rPr>
          <w:i/>
          <w:color w:val="0073AE"/>
        </w:rPr>
        <w:t>pelilinjaan </w:t>
      </w:r>
      <w:r>
        <w:rPr>
          <w:color w:val="0073AE"/>
        </w:rPr>
        <w:t>nähden ja ulottua kohtuulliselle etäisyydelle </w:t>
      </w:r>
      <w:r>
        <w:rPr>
          <w:i/>
          <w:color w:val="0073AE"/>
        </w:rPr>
        <w:t>reiän </w:t>
      </w:r>
      <w:r>
        <w:rPr>
          <w:color w:val="0073AE"/>
        </w:rPr>
        <w:t>taakse (vähintään yhden lananmitan päähän) ja sen saa tehdä vain [määrittele henkilöt, jotka saavat tehdä lanausta, esim </w:t>
      </w:r>
      <w:r>
        <w:rPr>
          <w:color w:val="0073AE"/>
          <w:w w:val="85"/>
        </w:rPr>
        <w:t>. </w:t>
      </w:r>
      <w:r>
        <w:rPr>
          <w:color w:val="0073AE"/>
        </w:rPr>
        <w:t>kenttähenkilökunta]</w:t>
      </w:r>
      <w:r>
        <w:rPr>
          <w:color w:val="0073AE"/>
          <w:w w:val="44"/>
        </w:rPr>
        <w:t> .</w:t>
      </w:r>
      <w:r>
        <w:rPr>
          <w:color w:val="0073AE"/>
        </w:rPr>
        <w:t>”</w:t>
      </w:r>
    </w:p>
    <w:p>
      <w:pPr>
        <w:spacing w:after="0" w:line="213" w:lineRule="auto"/>
        <w:sectPr>
          <w:pgSz w:w="7660" w:h="12310"/>
          <w:pgMar w:header="0" w:footer="270" w:top="680" w:bottom="460" w:left="0" w:right="0"/>
        </w:sectPr>
      </w:pPr>
    </w:p>
    <w:p>
      <w:pPr>
        <w:pStyle w:val="BodyText"/>
        <w:rPr>
          <w:sz w:val="21"/>
        </w:rPr>
      </w:pPr>
    </w:p>
    <w:p>
      <w:pPr>
        <w:pStyle w:val="Heading2"/>
        <w:tabs>
          <w:tab w:pos="6576" w:val="left" w:leader="none"/>
        </w:tabs>
        <w:spacing w:before="54"/>
        <w:ind w:left="743" w:hanging="120"/>
      </w:pPr>
      <w:bookmarkStart w:name="_TOC_250011" w:id="75"/>
      <w:r>
        <w:rPr>
          <w:color w:val="231F20"/>
          <w:w w:val="95"/>
          <w:shd w:fill="BAD5F0" w:color="auto" w:val="clear"/>
        </w:rPr>
        <w:t> </w:t>
      </w:r>
      <w:r>
        <w:rPr>
          <w:color w:val="231F20"/>
          <w:spacing w:val="-5"/>
          <w:shd w:fill="BAD5F0" w:color="auto" w:val="clear"/>
        </w:rPr>
        <w:t> </w:t>
      </w:r>
      <w:r>
        <w:rPr>
          <w:color w:val="231F20"/>
          <w:shd w:fill="BAD5F0" w:color="auto" w:val="clear"/>
        </w:rPr>
        <w:t>8K</w:t>
      </w:r>
      <w:r>
        <w:rPr>
          <w:color w:val="231F20"/>
          <w:spacing w:val="-7"/>
          <w:shd w:fill="BAD5F0" w:color="auto" w:val="clear"/>
        </w:rPr>
        <w:t> </w:t>
      </w:r>
      <w:bookmarkEnd w:id="75"/>
      <w:r>
        <w:rPr>
          <w:color w:val="231F20"/>
          <w:shd w:fill="BAD5F0" w:color="auto" w:val="clear"/>
        </w:rPr>
        <w:t>Pelinopeusmääräykset</w:t>
        <w:tab/>
      </w:r>
    </w:p>
    <w:p>
      <w:pPr>
        <w:pStyle w:val="BodyText"/>
        <w:spacing w:line="213" w:lineRule="auto" w:before="100"/>
        <w:ind w:left="743" w:right="1248"/>
        <w:jc w:val="both"/>
      </w:pPr>
      <w:r>
        <w:rPr>
          <w:color w:val="231F20"/>
        </w:rPr>
        <w:t>Seuraava mallipaikallissääntö antaa joitain esimerkkejä, kuinka toimikunta </w:t>
      </w:r>
      <w:r>
        <w:rPr>
          <w:color w:val="231F20"/>
          <w:spacing w:val="-3"/>
        </w:rPr>
        <w:t>v</w:t>
      </w:r>
      <w:r>
        <w:rPr>
          <w:color w:val="231F20"/>
          <w:spacing w:val="1"/>
        </w:rPr>
        <w:t>o</w:t>
      </w:r>
      <w:r>
        <w:rPr>
          <w:color w:val="231F20"/>
        </w:rPr>
        <w:t>i</w:t>
      </w:r>
      <w:r>
        <w:rPr>
          <w:color w:val="231F20"/>
          <w:spacing w:val="-4"/>
        </w:rPr>
        <w:t> </w:t>
      </w:r>
      <w:r>
        <w:rPr>
          <w:color w:val="231F20"/>
          <w:spacing w:val="1"/>
        </w:rPr>
        <w:t>lähesty</w:t>
      </w:r>
      <w:r>
        <w:rPr>
          <w:color w:val="231F20"/>
        </w:rPr>
        <w:t>ä</w:t>
      </w:r>
      <w:r>
        <w:rPr>
          <w:color w:val="231F20"/>
          <w:spacing w:val="-4"/>
        </w:rPr>
        <w:t> </w:t>
      </w:r>
      <w:r>
        <w:rPr>
          <w:color w:val="231F20"/>
          <w:spacing w:val="1"/>
        </w:rPr>
        <w:t>pelinopeuskysy</w:t>
      </w:r>
      <w:r>
        <w:rPr>
          <w:color w:val="231F20"/>
          <w:spacing w:val="-6"/>
        </w:rPr>
        <w:t>m</w:t>
      </w:r>
      <w:r>
        <w:rPr>
          <w:color w:val="231F20"/>
          <w:spacing w:val="1"/>
        </w:rPr>
        <w:t>ystä</w:t>
      </w:r>
      <w:r>
        <w:rPr>
          <w:color w:val="231F20"/>
          <w:w w:val="44"/>
        </w:rPr>
        <w:t> </w:t>
      </w:r>
      <w:r>
        <w:rPr>
          <w:color w:val="231F20"/>
          <w:spacing w:val="5"/>
          <w:w w:val="44"/>
        </w:rPr>
        <w:t>.</w:t>
      </w:r>
      <w:r>
        <w:rPr>
          <w:color w:val="231F20"/>
          <w:spacing w:val="-28"/>
        </w:rPr>
        <w:t>T</w:t>
      </w:r>
      <w:r>
        <w:rPr>
          <w:color w:val="231F20"/>
          <w:spacing w:val="1"/>
        </w:rPr>
        <w:t>oimikunt</w:t>
      </w:r>
      <w:r>
        <w:rPr>
          <w:color w:val="231F20"/>
        </w:rPr>
        <w:t>a</w:t>
      </w:r>
      <w:r>
        <w:rPr>
          <w:color w:val="231F20"/>
          <w:spacing w:val="-4"/>
        </w:rPr>
        <w:t> </w:t>
      </w:r>
      <w:r>
        <w:rPr>
          <w:color w:val="231F20"/>
          <w:spacing w:val="-3"/>
        </w:rPr>
        <w:t>v</w:t>
      </w:r>
      <w:r>
        <w:rPr>
          <w:color w:val="231F20"/>
          <w:spacing w:val="1"/>
        </w:rPr>
        <w:t>o</w:t>
      </w:r>
      <w:r>
        <w:rPr>
          <w:color w:val="231F20"/>
        </w:rPr>
        <w:t>i</w:t>
      </w:r>
      <w:r>
        <w:rPr>
          <w:color w:val="231F20"/>
          <w:spacing w:val="-4"/>
        </w:rPr>
        <w:t> </w:t>
      </w:r>
      <w:r>
        <w:rPr>
          <w:color w:val="231F20"/>
          <w:spacing w:val="1"/>
        </w:rPr>
        <w:t>otta</w:t>
      </w:r>
      <w:r>
        <w:rPr>
          <w:color w:val="231F20"/>
        </w:rPr>
        <w:t>a</w:t>
      </w:r>
      <w:r>
        <w:rPr>
          <w:color w:val="231F20"/>
          <w:spacing w:val="-4"/>
        </w:rPr>
        <w:t> </w:t>
      </w:r>
      <w:r>
        <w:rPr>
          <w:color w:val="231F20"/>
          <w:spacing w:val="1"/>
        </w:rPr>
        <w:t>k</w:t>
      </w:r>
      <w:r>
        <w:rPr>
          <w:color w:val="231F20"/>
          <w:spacing w:val="-7"/>
        </w:rPr>
        <w:t>ä</w:t>
      </w:r>
      <w:r>
        <w:rPr>
          <w:color w:val="231F20"/>
          <w:spacing w:val="1"/>
        </w:rPr>
        <w:t>yttöö</w:t>
      </w:r>
      <w:r>
        <w:rPr>
          <w:color w:val="231F20"/>
        </w:rPr>
        <w:t>n</w:t>
      </w:r>
      <w:r>
        <w:rPr>
          <w:color w:val="231F20"/>
          <w:spacing w:val="-4"/>
        </w:rPr>
        <w:t> </w:t>
      </w:r>
      <w:r>
        <w:rPr>
          <w:color w:val="231F20"/>
          <w:spacing w:val="1"/>
        </w:rPr>
        <w:t>sellaisen </w:t>
      </w:r>
      <w:r>
        <w:rPr>
          <w:color w:val="231F20"/>
        </w:rPr>
        <w:t>paikallissäännön, joka sopii saatavilla oleviin resursseihin, joten tämä ei</w:t>
      </w:r>
      <w:r>
        <w:rPr>
          <w:color w:val="231F20"/>
          <w:spacing w:val="-31"/>
        </w:rPr>
        <w:t> </w:t>
      </w:r>
      <w:r>
        <w:rPr>
          <w:color w:val="231F20"/>
        </w:rPr>
        <w:t>ole mikään täydellinen lista</w:t>
      </w:r>
      <w:r>
        <w:rPr>
          <w:color w:val="231F20"/>
          <w:spacing w:val="-38"/>
        </w:rPr>
        <w:t> </w:t>
      </w:r>
      <w:r>
        <w:rPr>
          <w:color w:val="231F20"/>
          <w:w w:val="85"/>
        </w:rPr>
        <w:t>.</w:t>
      </w:r>
    </w:p>
    <w:p>
      <w:pPr>
        <w:pStyle w:val="BodyText"/>
        <w:spacing w:before="91"/>
        <w:ind w:left="743"/>
      </w:pPr>
      <w:r>
        <w:rPr>
          <w:color w:val="231F20"/>
          <w:spacing w:val="1"/>
        </w:rPr>
        <w:t>Muit</w:t>
      </w:r>
      <w:r>
        <w:rPr>
          <w:color w:val="231F20"/>
        </w:rPr>
        <w:t>a</w:t>
      </w:r>
      <w:r>
        <w:rPr>
          <w:color w:val="231F20"/>
          <w:spacing w:val="-4"/>
        </w:rPr>
        <w:t> </w:t>
      </w:r>
      <w:r>
        <w:rPr>
          <w:color w:val="231F20"/>
          <w:spacing w:val="1"/>
        </w:rPr>
        <w:t>esimerk</w:t>
      </w:r>
      <w:r>
        <w:rPr>
          <w:color w:val="231F20"/>
          <w:spacing w:val="-5"/>
        </w:rPr>
        <w:t>k</w:t>
      </w:r>
      <w:r>
        <w:rPr>
          <w:color w:val="231F20"/>
          <w:spacing w:val="1"/>
        </w:rPr>
        <w:t>ej</w:t>
      </w:r>
      <w:r>
        <w:rPr>
          <w:color w:val="231F20"/>
        </w:rPr>
        <w:t>ä</w:t>
      </w:r>
      <w:r>
        <w:rPr>
          <w:color w:val="231F20"/>
          <w:spacing w:val="-4"/>
        </w:rPr>
        <w:t> </w:t>
      </w:r>
      <w:r>
        <w:rPr>
          <w:color w:val="231F20"/>
          <w:spacing w:val="1"/>
        </w:rPr>
        <w:t>määr</w:t>
      </w:r>
      <w:r>
        <w:rPr>
          <w:color w:val="231F20"/>
          <w:spacing w:val="-7"/>
        </w:rPr>
        <w:t>ä</w:t>
      </w:r>
      <w:r>
        <w:rPr>
          <w:color w:val="231F20"/>
          <w:spacing w:val="1"/>
        </w:rPr>
        <w:t>yksist</w:t>
      </w:r>
      <w:r>
        <w:rPr>
          <w:color w:val="231F20"/>
        </w:rPr>
        <w:t>ä</w:t>
      </w:r>
      <w:r>
        <w:rPr>
          <w:color w:val="231F20"/>
          <w:spacing w:val="-4"/>
        </w:rPr>
        <w:t> </w:t>
      </w:r>
      <w:r>
        <w:rPr>
          <w:color w:val="231F20"/>
          <w:spacing w:val="1"/>
        </w:rPr>
        <w:t>l</w:t>
      </w:r>
      <w:r>
        <w:rPr>
          <w:color w:val="231F20"/>
          <w:spacing w:val="-3"/>
        </w:rPr>
        <w:t>ö</w:t>
      </w:r>
      <w:r>
        <w:rPr>
          <w:color w:val="231F20"/>
          <w:spacing w:val="1"/>
        </w:rPr>
        <w:t>yty</w:t>
      </w:r>
      <w:r>
        <w:rPr>
          <w:color w:val="231F20"/>
        </w:rPr>
        <w:t>y</w:t>
      </w:r>
      <w:r>
        <w:rPr>
          <w:color w:val="231F20"/>
          <w:spacing w:val="-4"/>
        </w:rPr>
        <w:t> </w:t>
      </w:r>
      <w:r>
        <w:rPr>
          <w:color w:val="231F20"/>
          <w:spacing w:val="1"/>
        </w:rPr>
        <w:t>RandA</w:t>
      </w:r>
      <w:r>
        <w:rPr>
          <w:color w:val="231F20"/>
          <w:w w:val="44"/>
        </w:rPr>
        <w:t> </w:t>
      </w:r>
      <w:r>
        <w:rPr>
          <w:color w:val="231F20"/>
          <w:spacing w:val="-1"/>
          <w:w w:val="44"/>
        </w:rPr>
        <w:t>.</w:t>
      </w:r>
      <w:r>
        <w:rPr>
          <w:color w:val="231F20"/>
          <w:spacing w:val="1"/>
        </w:rPr>
        <w:t>or</w:t>
      </w:r>
      <w:r>
        <w:rPr>
          <w:color w:val="231F20"/>
        </w:rPr>
        <w:t>g</w:t>
      </w:r>
      <w:r>
        <w:rPr>
          <w:color w:val="231F20"/>
          <w:spacing w:val="-4"/>
        </w:rPr>
        <w:t> </w:t>
      </w:r>
      <w:r>
        <w:rPr>
          <w:color w:val="231F20"/>
          <w:spacing w:val="1"/>
        </w:rPr>
        <w:t>nettisivult</w:t>
      </w:r>
      <w:r>
        <w:rPr>
          <w:color w:val="231F20"/>
        </w:rPr>
        <w:t>a</w:t>
      </w:r>
      <w:r>
        <w:rPr>
          <w:color w:val="231F20"/>
          <w:w w:val="44"/>
        </w:rPr>
        <w:t> .</w:t>
      </w:r>
    </w:p>
    <w:p>
      <w:pPr>
        <w:pStyle w:val="Heading4"/>
        <w:numPr>
          <w:ilvl w:val="1"/>
          <w:numId w:val="65"/>
        </w:numPr>
        <w:tabs>
          <w:tab w:pos="1104" w:val="left" w:leader="none"/>
        </w:tabs>
        <w:spacing w:line="240" w:lineRule="auto" w:before="103" w:after="0"/>
        <w:ind w:left="1103" w:right="0" w:hanging="360"/>
        <w:jc w:val="left"/>
      </w:pPr>
      <w:bookmarkStart w:name="_TOC_250010" w:id="76"/>
      <w:r>
        <w:rPr>
          <w:color w:val="231F20"/>
        </w:rPr>
        <w:t>Maksimiaika </w:t>
      </w:r>
      <w:r>
        <w:rPr>
          <w:color w:val="231F20"/>
          <w:spacing w:val="-3"/>
        </w:rPr>
        <w:t>koko </w:t>
      </w:r>
      <w:r>
        <w:rPr>
          <w:color w:val="231F20"/>
        </w:rPr>
        <w:t>kierrokselle tai osalle</w:t>
      </w:r>
      <w:r>
        <w:rPr>
          <w:color w:val="231F20"/>
          <w:spacing w:val="-15"/>
        </w:rPr>
        <w:t> </w:t>
      </w:r>
      <w:bookmarkEnd w:id="76"/>
      <w:r>
        <w:rPr>
          <w:color w:val="231F20"/>
        </w:rPr>
        <w:t>sitä</w:t>
      </w:r>
    </w:p>
    <w:p>
      <w:pPr>
        <w:pStyle w:val="BodyText"/>
        <w:spacing w:line="213" w:lineRule="auto" w:before="89"/>
        <w:ind w:left="743" w:right="1224"/>
      </w:pPr>
      <w:r>
        <w:rPr>
          <w:i/>
          <w:color w:val="231F20"/>
          <w:u w:val="single" w:color="231F20"/>
        </w:rPr>
        <w:t>Tarkoitus</w:t>
      </w:r>
      <w:r>
        <w:rPr>
          <w:i/>
          <w:color w:val="231F20"/>
        </w:rPr>
        <w:t> </w:t>
      </w:r>
      <w:r>
        <w:rPr>
          <w:color w:val="231F20"/>
          <w:w w:val="85"/>
        </w:rPr>
        <w:t>. </w:t>
      </w:r>
      <w:r>
        <w:rPr>
          <w:color w:val="231F20"/>
        </w:rPr>
        <w:t>Kilpailuissa, jossa kentällä on vähän tai ei lainkaan tuomareita, voi olla toivottavaa, että toimikunta laatii yksinkertaisen paikallissäännön, jossa asetetaan maksimiaika, jonka se katsoo riittävän pelaajille kierroksen ja/tai tietyn määrän reikiä pelaamiseksi </w:t>
      </w:r>
      <w:r>
        <w:rPr>
          <w:color w:val="231F20"/>
          <w:w w:val="85"/>
        </w:rPr>
        <w:t>. </w:t>
      </w:r>
      <w:r>
        <w:rPr>
          <w:color w:val="231F20"/>
        </w:rPr>
        <w:t>Nämä maksimiajat vaihtelevat riippuen peliryhmässä pelaavien pelaajien lukumäärästä ja pelimuodosta </w:t>
      </w:r>
      <w:r>
        <w:rPr>
          <w:color w:val="231F20"/>
          <w:w w:val="85"/>
        </w:rPr>
        <w:t>.</w:t>
      </w:r>
    </w:p>
    <w:p>
      <w:pPr>
        <w:pStyle w:val="BodyText"/>
        <w:spacing w:line="213" w:lineRule="auto"/>
        <w:ind w:left="743" w:right="1026"/>
      </w:pPr>
      <w:r>
        <w:rPr>
          <w:color w:val="231F20"/>
        </w:rPr>
        <w:t>Jos peliryhmä ylittää annetun maksimiajan ja on enemmän kuin lähtövälin verran perässä edellistä ryhmää, saa jokainen ryhmän pelaaja rangaistuksen </w:t>
      </w:r>
      <w:r>
        <w:rPr>
          <w:color w:val="231F20"/>
          <w:w w:val="85"/>
        </w:rPr>
        <w:t>.</w:t>
      </w:r>
    </w:p>
    <w:p>
      <w:pPr>
        <w:pStyle w:val="BodyText"/>
        <w:spacing w:before="12"/>
        <w:rPr>
          <w:sz w:val="14"/>
        </w:rPr>
      </w:pPr>
    </w:p>
    <w:p>
      <w:pPr>
        <w:pStyle w:val="Heading4"/>
        <w:ind w:left="743"/>
      </w:pPr>
      <w:r>
        <w:rPr>
          <w:color w:val="0073AE"/>
        </w:rPr>
        <w:t>Mallipaikallissääntö K-1</w:t>
      </w:r>
    </w:p>
    <w:p>
      <w:pPr>
        <w:pStyle w:val="BodyText"/>
        <w:spacing w:line="213" w:lineRule="auto" w:before="110"/>
        <w:ind w:left="743" w:right="1116"/>
      </w:pPr>
      <w:r>
        <w:rPr>
          <w:color w:val="0073AE"/>
        </w:rPr>
        <w:t>“Peliryhmän lopettaessa </w:t>
      </w:r>
      <w:r>
        <w:rPr>
          <w:i/>
          <w:color w:val="0073AE"/>
        </w:rPr>
        <w:t>kierroksensa </w:t>
      </w:r>
      <w:r>
        <w:rPr>
          <w:color w:val="0073AE"/>
        </w:rPr>
        <w:t>[tai määrittele reikien lukumäärä] enemmän kuin lähtövälin verran edeltävää ryhmää perässä ja ylittää [anna aikaraja, esim </w:t>
      </w:r>
      <w:r>
        <w:rPr>
          <w:color w:val="0073AE"/>
          <w:w w:val="85"/>
        </w:rPr>
        <w:t>. </w:t>
      </w:r>
      <w:r>
        <w:rPr>
          <w:color w:val="0073AE"/>
        </w:rPr>
        <w:t>3h 45min] lähtöajastaan [tai määrittele tarpeen mukaan], saa jokainen ryhmän pelaaja </w:t>
      </w:r>
      <w:r>
        <w:rPr>
          <w:b/>
          <w:color w:val="C4151C"/>
        </w:rPr>
        <w:t>yhden lyönnin rangaistuksen </w:t>
      </w:r>
      <w:r>
        <w:rPr>
          <w:color w:val="0073AE"/>
        </w:rPr>
        <w:t>[tai määrittele tarpeen mukaan]</w:t>
      </w:r>
      <w:r>
        <w:rPr>
          <w:color w:val="0073AE"/>
          <w:w w:val="44"/>
        </w:rPr>
        <w:t> .</w:t>
      </w:r>
      <w:r>
        <w:rPr>
          <w:color w:val="0073AE"/>
        </w:rPr>
        <w:t>”</w:t>
      </w:r>
    </w:p>
    <w:p>
      <w:pPr>
        <w:pStyle w:val="Heading4"/>
        <w:numPr>
          <w:ilvl w:val="1"/>
          <w:numId w:val="65"/>
        </w:numPr>
        <w:tabs>
          <w:tab w:pos="1104" w:val="left" w:leader="none"/>
        </w:tabs>
        <w:spacing w:line="240" w:lineRule="auto" w:before="104" w:after="0"/>
        <w:ind w:left="1103" w:right="0" w:hanging="360"/>
        <w:jc w:val="left"/>
      </w:pPr>
      <w:bookmarkStart w:name="_TOC_250009" w:id="77"/>
      <w:r>
        <w:rPr>
          <w:color w:val="231F20"/>
        </w:rPr>
        <w:t>Reikä- ja lyöntikohtainen</w:t>
      </w:r>
      <w:r>
        <w:rPr>
          <w:color w:val="231F20"/>
          <w:spacing w:val="-12"/>
        </w:rPr>
        <w:t> </w:t>
      </w:r>
      <w:bookmarkEnd w:id="77"/>
      <w:r>
        <w:rPr>
          <w:color w:val="231F20"/>
        </w:rPr>
        <w:t>pelinopeusmääräys</w:t>
      </w:r>
    </w:p>
    <w:p>
      <w:pPr>
        <w:pStyle w:val="BodyText"/>
        <w:spacing w:line="213" w:lineRule="auto" w:before="90"/>
        <w:ind w:left="743" w:right="1204"/>
      </w:pPr>
      <w:r>
        <w:rPr>
          <w:i/>
          <w:color w:val="231F20"/>
          <w:spacing w:val="-3"/>
          <w:u w:val="single" w:color="231F20"/>
        </w:rPr>
        <w:t>Tarkoitus</w:t>
      </w:r>
      <w:r>
        <w:rPr>
          <w:i/>
          <w:color w:val="231F20"/>
          <w:spacing w:val="-28"/>
        </w:rPr>
        <w:t> </w:t>
      </w:r>
      <w:r>
        <w:rPr>
          <w:color w:val="231F20"/>
          <w:w w:val="85"/>
        </w:rPr>
        <w:t>.</w:t>
      </w:r>
      <w:r>
        <w:rPr>
          <w:color w:val="231F20"/>
          <w:spacing w:val="-13"/>
          <w:w w:val="85"/>
        </w:rPr>
        <w:t> </w:t>
      </w:r>
      <w:r>
        <w:rPr>
          <w:color w:val="231F20"/>
          <w:spacing w:val="-3"/>
        </w:rPr>
        <w:t>Kun</w:t>
      </w:r>
      <w:r>
        <w:rPr>
          <w:color w:val="231F20"/>
        </w:rPr>
        <w:t> kilpailussa on</w:t>
      </w:r>
      <w:r>
        <w:rPr>
          <w:color w:val="231F20"/>
          <w:spacing w:val="-1"/>
        </w:rPr>
        <w:t> </w:t>
      </w:r>
      <w:r>
        <w:rPr>
          <w:color w:val="231F20"/>
        </w:rPr>
        <w:t>riittävä määrä toimitsijoita kentällä,</w:t>
      </w:r>
      <w:r>
        <w:rPr>
          <w:color w:val="231F20"/>
          <w:spacing w:val="-21"/>
        </w:rPr>
        <w:t> </w:t>
      </w:r>
      <w:r>
        <w:rPr>
          <w:color w:val="231F20"/>
        </w:rPr>
        <w:t>toimikunta voi ottaa käyttöön pelinopeumääräyksen, joka sallii tietyn ajan kunkin reiän pelaamiselle </w:t>
      </w:r>
      <w:r>
        <w:rPr>
          <w:color w:val="231F20"/>
          <w:w w:val="85"/>
        </w:rPr>
        <w:t>. </w:t>
      </w:r>
      <w:r>
        <w:rPr>
          <w:color w:val="231F20"/>
        </w:rPr>
        <w:t>Mikäli pelaajat ylittävät annetun ajan, jokaiseen lyöntiin määritellään maksimiaika</w:t>
      </w:r>
      <w:r>
        <w:rPr>
          <w:color w:val="231F20"/>
          <w:spacing w:val="-34"/>
        </w:rPr>
        <w:t> </w:t>
      </w:r>
      <w:r>
        <w:rPr>
          <w:color w:val="231F20"/>
          <w:w w:val="85"/>
        </w:rPr>
        <w:t>.</w:t>
      </w:r>
    </w:p>
    <w:p>
      <w:pPr>
        <w:pStyle w:val="BodyText"/>
        <w:spacing w:line="213" w:lineRule="auto" w:before="114"/>
        <w:ind w:left="743" w:right="1760"/>
      </w:pPr>
      <w:r>
        <w:rPr>
          <w:color w:val="231F20"/>
        </w:rPr>
        <w:t>Alla oleva mallipaikallissääntö on esimerkki määräyksestä lyöntipelikilpailuun, jossa pelaajia kellotetaan henkilökohtaisesti, jos peliryhmä on jäljessä aikataulusta </w:t>
      </w:r>
      <w:r>
        <w:rPr>
          <w:color w:val="231F20"/>
          <w:w w:val="85"/>
        </w:rPr>
        <w:t>.</w:t>
      </w:r>
    </w:p>
    <w:p>
      <w:pPr>
        <w:pStyle w:val="BodyText"/>
        <w:spacing w:line="213" w:lineRule="auto" w:before="115"/>
        <w:ind w:left="743" w:right="1978"/>
      </w:pPr>
      <w:r>
        <w:rPr>
          <w:color w:val="231F20"/>
        </w:rPr>
        <w:t>Mukautettu rangaistuskäytäntö, jota voidaan käyttää pelinopeus- määräyksissä, on esitelty myös Mallipaikallissäännössä K-5 </w:t>
      </w:r>
      <w:r>
        <w:rPr>
          <w:color w:val="231F20"/>
          <w:w w:val="85"/>
        </w:rPr>
        <w:t>.</w:t>
      </w:r>
    </w:p>
    <w:p>
      <w:pPr>
        <w:pStyle w:val="Heading4"/>
        <w:spacing w:before="108"/>
        <w:ind w:left="743"/>
      </w:pPr>
      <w:r>
        <w:rPr>
          <w:color w:val="231F20"/>
        </w:rPr>
        <w:t>Vaihtoehdot peliaikataulusta jäljessä olemiseen</w:t>
      </w:r>
    </w:p>
    <w:p>
      <w:pPr>
        <w:pStyle w:val="BodyText"/>
        <w:spacing w:line="213" w:lineRule="auto" w:before="90"/>
        <w:ind w:left="743" w:right="1525"/>
      </w:pPr>
      <w:r>
        <w:rPr>
          <w:color w:val="231F20"/>
        </w:rPr>
        <w:t>Peliryhmä on jäljessä aikataulusta, kun se on ylittänyt kyseisten reikien pelaamiseen annetun ajan ja on jäljessä edellisestä peliryhmästä </w:t>
      </w:r>
      <w:r>
        <w:rPr>
          <w:color w:val="231F20"/>
          <w:w w:val="85"/>
        </w:rPr>
        <w:t>.</w:t>
      </w:r>
    </w:p>
    <w:p>
      <w:pPr>
        <w:pStyle w:val="BodyText"/>
        <w:spacing w:line="213" w:lineRule="auto"/>
        <w:ind w:left="743" w:right="1127"/>
      </w:pPr>
      <w:r>
        <w:rPr>
          <w:color w:val="231F20"/>
        </w:rPr>
        <w:t>Määriteltäessä milloin peliryhmä on peliaikataulusta jäljessä, tulisi tarkentaa milloin sen katsotaan olevan jäljessä edellä olevaa peliryhmää</w:t>
      </w:r>
      <w:r>
        <w:rPr>
          <w:color w:val="231F20"/>
          <w:w w:val="44"/>
        </w:rPr>
        <w:t> .</w:t>
      </w:r>
      <w:r>
        <w:rPr>
          <w:color w:val="231F20"/>
        </w:rPr>
        <w:t>Tässä muutama esimerkki:</w:t>
      </w:r>
    </w:p>
    <w:p>
      <w:pPr>
        <w:spacing w:after="0" w:line="213" w:lineRule="auto"/>
        <w:sectPr>
          <w:pgSz w:w="7660" w:h="12310"/>
          <w:pgMar w:header="0" w:footer="270" w:top="680" w:bottom="460" w:left="0" w:right="0"/>
        </w:sectPr>
      </w:pPr>
    </w:p>
    <w:p>
      <w:pPr>
        <w:pStyle w:val="BodyText"/>
        <w:spacing w:before="5"/>
        <w:rPr>
          <w:sz w:val="20"/>
        </w:rPr>
      </w:pPr>
    </w:p>
    <w:p>
      <w:pPr>
        <w:pStyle w:val="ListParagraph"/>
        <w:numPr>
          <w:ilvl w:val="2"/>
          <w:numId w:val="65"/>
        </w:numPr>
        <w:tabs>
          <w:tab w:pos="1378" w:val="left" w:leader="none"/>
        </w:tabs>
        <w:spacing w:line="187" w:lineRule="auto" w:before="109" w:after="0"/>
        <w:ind w:left="1377" w:right="1372" w:hanging="160"/>
        <w:jc w:val="left"/>
        <w:rPr>
          <w:sz w:val="19"/>
        </w:rPr>
      </w:pPr>
      <w:r>
        <w:rPr>
          <w:color w:val="231F20"/>
          <w:sz w:val="19"/>
        </w:rPr>
        <w:t>Peliryhmä on enemmän kuin lähtöaikavälin verran jäljessä edellä lähtenyttä ryhmää</w:t>
      </w:r>
      <w:r>
        <w:rPr>
          <w:color w:val="231F20"/>
          <w:spacing w:val="-34"/>
          <w:sz w:val="19"/>
        </w:rPr>
        <w:t> </w:t>
      </w:r>
      <w:r>
        <w:rPr>
          <w:color w:val="231F20"/>
          <w:w w:val="85"/>
          <w:sz w:val="19"/>
        </w:rPr>
        <w:t>.</w:t>
      </w:r>
    </w:p>
    <w:p>
      <w:pPr>
        <w:pStyle w:val="ListParagraph"/>
        <w:numPr>
          <w:ilvl w:val="2"/>
          <w:numId w:val="65"/>
        </w:numPr>
        <w:tabs>
          <w:tab w:pos="1378" w:val="left" w:leader="none"/>
        </w:tabs>
        <w:spacing w:line="187" w:lineRule="auto" w:before="93" w:after="0"/>
        <w:ind w:left="1377" w:right="674" w:hanging="160"/>
        <w:jc w:val="left"/>
        <w:rPr>
          <w:sz w:val="19"/>
        </w:rPr>
      </w:pPr>
      <w:r>
        <w:rPr>
          <w:color w:val="231F20"/>
          <w:spacing w:val="-3"/>
          <w:sz w:val="19"/>
        </w:rPr>
        <w:t>Par-4 </w:t>
      </w:r>
      <w:r>
        <w:rPr>
          <w:color w:val="231F20"/>
          <w:sz w:val="19"/>
        </w:rPr>
        <w:t>tai </w:t>
      </w:r>
      <w:r>
        <w:rPr>
          <w:color w:val="231F20"/>
          <w:spacing w:val="-3"/>
          <w:sz w:val="19"/>
        </w:rPr>
        <w:t>par-5 </w:t>
      </w:r>
      <w:r>
        <w:rPr>
          <w:color w:val="231F20"/>
          <w:sz w:val="19"/>
        </w:rPr>
        <w:t>reikä on tyhjä ennen kuin peliryhmä saapuu kyseisen reiän tiiausalueelle</w:t>
      </w:r>
      <w:r>
        <w:rPr>
          <w:color w:val="231F20"/>
          <w:spacing w:val="-30"/>
          <w:sz w:val="19"/>
        </w:rPr>
        <w:t> </w:t>
      </w:r>
      <w:r>
        <w:rPr>
          <w:color w:val="231F20"/>
          <w:w w:val="85"/>
          <w:sz w:val="19"/>
        </w:rPr>
        <w:t>.</w:t>
      </w:r>
    </w:p>
    <w:p>
      <w:pPr>
        <w:pStyle w:val="Heading4"/>
        <w:spacing w:before="113"/>
      </w:pPr>
      <w:r>
        <w:rPr>
          <w:color w:val="231F20"/>
        </w:rPr>
        <w:t>Lyöntiin käytetty aika</w:t>
      </w:r>
    </w:p>
    <w:p>
      <w:pPr>
        <w:pStyle w:val="BodyText"/>
        <w:spacing w:line="213" w:lineRule="auto" w:before="90"/>
        <w:ind w:left="1197" w:right="674"/>
      </w:pPr>
      <w:r>
        <w:rPr>
          <w:color w:val="231F20"/>
        </w:rPr>
        <w:t>Peliryhmän ollessa kellotuksessa jokaisen pelaajan tulee suorittaa lyöntinsä annettujen aikarajojen sisällä</w:t>
      </w:r>
      <w:r>
        <w:rPr>
          <w:color w:val="231F20"/>
          <w:w w:val="44"/>
        </w:rPr>
        <w:t> .</w:t>
      </w:r>
      <w:r>
        <w:rPr>
          <w:color w:val="231F20"/>
        </w:rPr>
        <w:t>Toimikunta voi edellyttää, että kaikki lyönnit on suoritettava saman aikarajan sisällä tai se voi vaihtoehtoisesti ottaa käyttöön alla esitellyn paikallissäännön, jossa sallitaan ensimmäiselle lyöjälle enemmän aikaa tietyiltä paikoilta, kuten tiiauspaikalta tai viheriöltä </w:t>
      </w:r>
      <w:r>
        <w:rPr>
          <w:color w:val="231F20"/>
          <w:w w:val="85"/>
        </w:rPr>
        <w:t>.</w:t>
      </w:r>
    </w:p>
    <w:p>
      <w:pPr>
        <w:pStyle w:val="BodyText"/>
        <w:spacing w:before="11"/>
        <w:rPr>
          <w:sz w:val="14"/>
        </w:rPr>
      </w:pPr>
    </w:p>
    <w:p>
      <w:pPr>
        <w:pStyle w:val="Heading4"/>
        <w:spacing w:before="1"/>
      </w:pPr>
      <w:r>
        <w:rPr>
          <w:color w:val="0073AE"/>
        </w:rPr>
        <w:t>Mallipaikallissääntö K-2</w:t>
      </w:r>
    </w:p>
    <w:p>
      <w:pPr>
        <w:spacing w:before="83"/>
        <w:ind w:left="1197" w:right="0" w:firstLine="0"/>
        <w:jc w:val="left"/>
        <w:rPr>
          <w:b/>
          <w:sz w:val="19"/>
        </w:rPr>
      </w:pPr>
      <w:r>
        <w:rPr>
          <w:color w:val="0073AE"/>
          <w:sz w:val="19"/>
        </w:rPr>
        <w:t>“</w:t>
      </w:r>
      <w:r>
        <w:rPr>
          <w:b/>
          <w:color w:val="0073AE"/>
          <w:sz w:val="19"/>
        </w:rPr>
        <w:t>Suurin sallittu aika</w:t>
      </w:r>
    </w:p>
    <w:p>
      <w:pPr>
        <w:pStyle w:val="BodyText"/>
        <w:spacing w:line="213" w:lineRule="auto" w:before="109"/>
        <w:ind w:left="1197" w:right="1348"/>
      </w:pPr>
      <w:r>
        <w:rPr>
          <w:color w:val="0073AE"/>
        </w:rPr>
        <w:t>Suurin sallittu aika on </w:t>
      </w:r>
      <w:r>
        <w:rPr>
          <w:i/>
          <w:color w:val="0073AE"/>
        </w:rPr>
        <w:t>toimikunnan </w:t>
      </w:r>
      <w:r>
        <w:rPr>
          <w:color w:val="0073AE"/>
        </w:rPr>
        <w:t>määrittelemä enimmäisaika, jonka peliryhmä tarvitsee pelatakseen </w:t>
      </w:r>
      <w:r>
        <w:rPr>
          <w:i/>
          <w:color w:val="0073AE"/>
        </w:rPr>
        <w:t>kierroksen</w:t>
      </w:r>
      <w:r>
        <w:rPr>
          <w:color w:val="0073AE"/>
          <w:w w:val="44"/>
        </w:rPr>
        <w:t> .</w:t>
      </w:r>
      <w:r>
        <w:rPr>
          <w:color w:val="0073AE"/>
        </w:rPr>
        <w:t>Tämä ilmoitetaan</w:t>
      </w:r>
    </w:p>
    <w:p>
      <w:pPr>
        <w:pStyle w:val="BodyText"/>
        <w:spacing w:line="213" w:lineRule="auto"/>
        <w:ind w:left="1197" w:right="521"/>
      </w:pPr>
      <w:r>
        <w:rPr>
          <w:color w:val="0073AE"/>
        </w:rPr>
        <w:t>reikäkohtaisena sekä yhteenlaskettuna aikana ja se pitää sisällään kaikkeen peliin liittyvään toimintaan tarvittavan ajan, mm </w:t>
      </w:r>
      <w:r>
        <w:rPr>
          <w:color w:val="0073AE"/>
          <w:w w:val="85"/>
        </w:rPr>
        <w:t>. </w:t>
      </w:r>
      <w:r>
        <w:rPr>
          <w:color w:val="0073AE"/>
        </w:rPr>
        <w:t>sääntötulkinnat ja reiältä toiselle siirtymisen </w:t>
      </w:r>
      <w:r>
        <w:rPr>
          <w:color w:val="0073AE"/>
          <w:w w:val="85"/>
        </w:rPr>
        <w:t>.</w:t>
      </w:r>
    </w:p>
    <w:p>
      <w:pPr>
        <w:pStyle w:val="BodyText"/>
        <w:spacing w:line="213" w:lineRule="auto" w:before="115"/>
        <w:ind w:left="1197" w:right="521"/>
      </w:pPr>
      <w:r>
        <w:rPr>
          <w:color w:val="0073AE"/>
        </w:rPr>
        <w:t>Suurin sallittu aika 18 reiän pelaamiseen [anna kentän nimi] on [anna aika, esim </w:t>
      </w:r>
      <w:r>
        <w:rPr>
          <w:color w:val="0073AE"/>
          <w:w w:val="85"/>
        </w:rPr>
        <w:t>. </w:t>
      </w:r>
      <w:r>
        <w:rPr>
          <w:color w:val="0073AE"/>
        </w:rPr>
        <w:t>4h 5min] </w:t>
      </w:r>
      <w:r>
        <w:rPr>
          <w:color w:val="0073AE"/>
          <w:w w:val="85"/>
        </w:rPr>
        <w:t>. </w:t>
      </w:r>
      <w:r>
        <w:rPr>
          <w:color w:val="0073AE"/>
        </w:rPr>
        <w:t>Seuraavaa menettelyä sovelletaan ryhmän ollessa “jäänyt aikataulusta</w:t>
      </w:r>
      <w:r>
        <w:rPr>
          <w:color w:val="0073AE"/>
          <w:w w:val="44"/>
        </w:rPr>
        <w:t> .</w:t>
      </w:r>
      <w:r>
        <w:rPr>
          <w:color w:val="0073AE"/>
        </w:rPr>
        <w:t>”</w:t>
      </w:r>
    </w:p>
    <w:p>
      <w:pPr>
        <w:pStyle w:val="BodyText"/>
        <w:spacing w:before="12"/>
        <w:rPr>
          <w:sz w:val="14"/>
        </w:rPr>
      </w:pPr>
    </w:p>
    <w:p>
      <w:pPr>
        <w:pStyle w:val="Heading4"/>
      </w:pPr>
      <w:r>
        <w:rPr>
          <w:color w:val="0073AE"/>
        </w:rPr>
        <w:t>Määritelmä “jäänyt aikataulusta”</w:t>
      </w:r>
    </w:p>
    <w:p>
      <w:pPr>
        <w:pStyle w:val="BodyText"/>
        <w:spacing w:line="213" w:lineRule="auto" w:before="110"/>
        <w:ind w:left="1197" w:right="634"/>
      </w:pPr>
      <w:r>
        <w:rPr>
          <w:color w:val="0073AE"/>
        </w:rPr>
        <w:t>Ensimmäisen ryhmän katsotaan olevan “jäänyt aikataulusta”, jos se missään vaiheessa </w:t>
      </w:r>
      <w:r>
        <w:rPr>
          <w:i/>
          <w:color w:val="0073AE"/>
        </w:rPr>
        <w:t>kierrosta </w:t>
      </w:r>
      <w:r>
        <w:rPr>
          <w:color w:val="0073AE"/>
        </w:rPr>
        <w:t>ylittää sille annetun enimmäisajan </w:t>
      </w:r>
      <w:r>
        <w:rPr>
          <w:color w:val="0073AE"/>
          <w:w w:val="85"/>
        </w:rPr>
        <w:t>. </w:t>
      </w:r>
      <w:r>
        <w:rPr>
          <w:color w:val="0073AE"/>
        </w:rPr>
        <w:t>Muut ryhmät ovat jääneet aikataulusta, jos ne [määrittele milloin ryhmä on jäänyt aikataulusta (ks </w:t>
      </w:r>
      <w:r>
        <w:rPr>
          <w:color w:val="0073AE"/>
          <w:w w:val="85"/>
        </w:rPr>
        <w:t>. </w:t>
      </w:r>
      <w:r>
        <w:rPr>
          <w:color w:val="0073AE"/>
        </w:rPr>
        <w:t>esimerkkejä yltä) esim </w:t>
      </w:r>
      <w:r>
        <w:rPr>
          <w:color w:val="0073AE"/>
          <w:w w:val="85"/>
        </w:rPr>
        <w:t>. </w:t>
      </w:r>
      <w:r>
        <w:rPr>
          <w:color w:val="0073AE"/>
        </w:rPr>
        <w:t>ovat enemmän kuin lähtövälin perässä edellistä ryhmää] ja/tai ovat ylittäneet niille annetun enimmäisajan </w:t>
      </w:r>
      <w:r>
        <w:rPr>
          <w:color w:val="0073AE"/>
          <w:w w:val="85"/>
        </w:rPr>
        <w:t>.</w:t>
      </w:r>
    </w:p>
    <w:p>
      <w:pPr>
        <w:pStyle w:val="BodyText"/>
        <w:spacing w:before="11"/>
        <w:rPr>
          <w:sz w:val="14"/>
        </w:rPr>
      </w:pPr>
    </w:p>
    <w:p>
      <w:pPr>
        <w:pStyle w:val="Heading4"/>
        <w:spacing w:before="1"/>
      </w:pPr>
      <w:r>
        <w:rPr>
          <w:color w:val="0073AE"/>
        </w:rPr>
        <w:t>Menettelytapa ryhmän jäätyä aikataulusta</w:t>
      </w:r>
    </w:p>
    <w:p>
      <w:pPr>
        <w:pStyle w:val="BodyText"/>
        <w:spacing w:line="213" w:lineRule="auto" w:before="109"/>
        <w:ind w:left="1357" w:right="681" w:hanging="200"/>
      </w:pPr>
      <w:r>
        <w:rPr>
          <w:color w:val="0073AE"/>
        </w:rPr>
        <w:t>1 </w:t>
      </w:r>
      <w:r>
        <w:rPr>
          <w:color w:val="0073AE"/>
          <w:w w:val="85"/>
        </w:rPr>
        <w:t>. </w:t>
      </w:r>
      <w:r>
        <w:rPr>
          <w:i/>
          <w:color w:val="0073AE"/>
        </w:rPr>
        <w:t>Tuomari </w:t>
      </w:r>
      <w:r>
        <w:rPr>
          <w:color w:val="0073AE"/>
        </w:rPr>
        <w:t>tarkkailee pelinopeutta ja päättää milloin ryhmä on ”jäänyt aikataulusta” ja joutuu aikatarkkailuun </w:t>
      </w:r>
      <w:r>
        <w:rPr>
          <w:color w:val="0073AE"/>
          <w:w w:val="85"/>
        </w:rPr>
        <w:t>. </w:t>
      </w:r>
      <w:r>
        <w:rPr>
          <w:color w:val="0073AE"/>
        </w:rPr>
        <w:t>Hän voi huomioida lieventäviä asianhaaroja, esim </w:t>
      </w:r>
      <w:r>
        <w:rPr>
          <w:color w:val="0073AE"/>
          <w:w w:val="85"/>
        </w:rPr>
        <w:t>. </w:t>
      </w:r>
      <w:r>
        <w:rPr>
          <w:color w:val="0073AE"/>
        </w:rPr>
        <w:t>aikaa vievä sääntötulkinta, </w:t>
      </w:r>
      <w:r>
        <w:rPr>
          <w:i/>
          <w:color w:val="0073AE"/>
        </w:rPr>
        <w:t>kadonnut </w:t>
      </w:r>
      <w:r>
        <w:rPr>
          <w:color w:val="0073AE"/>
        </w:rPr>
        <w:t>pallo, pelaamaton paikka, tms </w:t>
      </w:r>
      <w:r>
        <w:rPr>
          <w:color w:val="0073AE"/>
          <w:w w:val="85"/>
        </w:rPr>
        <w:t>.</w:t>
      </w:r>
    </w:p>
    <w:p>
      <w:pPr>
        <w:pStyle w:val="BodyText"/>
        <w:spacing w:line="213" w:lineRule="auto" w:before="115"/>
        <w:ind w:left="1377" w:right="960"/>
      </w:pPr>
      <w:r>
        <w:rPr>
          <w:color w:val="0073AE"/>
        </w:rPr>
        <w:t>Jos päätetään kellottaa pelaajia, jokaista ryhmässä pelaavaa pelaajaa voidaan kellottaa ja </w:t>
      </w:r>
      <w:r>
        <w:rPr>
          <w:i/>
          <w:color w:val="0073AE"/>
        </w:rPr>
        <w:t>tuomari </w:t>
      </w:r>
      <w:r>
        <w:rPr>
          <w:color w:val="0073AE"/>
        </w:rPr>
        <w:t>ilmoittaa jokaiselle pelaajalle, että he ovat ”jääneet aikataulusta” ja heitä kellotetaan </w:t>
      </w:r>
      <w:r>
        <w:rPr>
          <w:color w:val="0073AE"/>
          <w:w w:val="85"/>
        </w:rPr>
        <w:t>.</w:t>
      </w:r>
    </w:p>
    <w:p>
      <w:pPr>
        <w:pStyle w:val="BodyText"/>
        <w:spacing w:line="213" w:lineRule="auto" w:before="114"/>
        <w:ind w:left="1377" w:right="521"/>
      </w:pPr>
      <w:r>
        <w:rPr>
          <w:color w:val="0073AE"/>
        </w:rPr>
        <w:t>Poikkeuksellisissa tilanteissa kolmen pelaajan ryhmästä voidaan kellottaa yksittäistä tai kahta pelaajaa koko ryhmän sijaan </w:t>
      </w:r>
      <w:r>
        <w:rPr>
          <w:color w:val="0073AE"/>
          <w:w w:val="85"/>
        </w:rPr>
        <w:t>.</w:t>
      </w:r>
    </w:p>
    <w:p>
      <w:pPr>
        <w:spacing w:after="0" w:line="213" w:lineRule="auto"/>
        <w:sectPr>
          <w:pgSz w:w="7660" w:h="12310"/>
          <w:pgMar w:header="0" w:footer="270" w:top="680" w:bottom="460" w:left="0" w:right="0"/>
        </w:sectPr>
      </w:pPr>
    </w:p>
    <w:p>
      <w:pPr>
        <w:pStyle w:val="BodyText"/>
        <w:spacing w:before="13"/>
        <w:rPr>
          <w:sz w:val="23"/>
        </w:rPr>
      </w:pPr>
    </w:p>
    <w:p>
      <w:pPr>
        <w:pStyle w:val="BodyText"/>
        <w:spacing w:before="62"/>
        <w:ind w:left="703"/>
      </w:pPr>
      <w:r>
        <w:rPr>
          <w:color w:val="0073AE"/>
        </w:rPr>
        <w:t>2 </w:t>
      </w:r>
      <w:r>
        <w:rPr>
          <w:color w:val="0073AE"/>
          <w:w w:val="85"/>
        </w:rPr>
        <w:t>. </w:t>
      </w:r>
      <w:r>
        <w:rPr>
          <w:color w:val="0073AE"/>
        </w:rPr>
        <w:t>Maksimiaika </w:t>
      </w:r>
      <w:r>
        <w:rPr>
          <w:i/>
          <w:color w:val="0073AE"/>
        </w:rPr>
        <w:t>lyöntiä </w:t>
      </w:r>
      <w:r>
        <w:rPr>
          <w:color w:val="0073AE"/>
        </w:rPr>
        <w:t>kohden on [anna aika esim </w:t>
      </w:r>
      <w:r>
        <w:rPr>
          <w:color w:val="0073AE"/>
          <w:w w:val="85"/>
        </w:rPr>
        <w:t>. </w:t>
      </w:r>
      <w:r>
        <w:rPr>
          <w:color w:val="0073AE"/>
        </w:rPr>
        <w:t>40s] </w:t>
      </w:r>
      <w:r>
        <w:rPr>
          <w:color w:val="0073AE"/>
          <w:w w:val="85"/>
        </w:rPr>
        <w:t>.</w:t>
      </w:r>
    </w:p>
    <w:p>
      <w:pPr>
        <w:pStyle w:val="BodyText"/>
        <w:spacing w:line="213" w:lineRule="auto" w:before="110"/>
        <w:ind w:left="923" w:right="1550"/>
        <w:jc w:val="both"/>
      </w:pPr>
      <w:r>
        <w:rPr>
          <w:color w:val="0073AE"/>
        </w:rPr>
        <w:t>[Ylimääräiset 10s sallitaan pelaajalle, joka pelaa ensin: a) </w:t>
      </w:r>
      <w:r>
        <w:rPr>
          <w:color w:val="0073AE"/>
          <w:spacing w:val="-3"/>
        </w:rPr>
        <w:t>par-3 </w:t>
      </w:r>
      <w:r>
        <w:rPr>
          <w:color w:val="0073AE"/>
        </w:rPr>
        <w:t>reiän tiiauspaikalta; b) lähestymislyönnin viheriölle; ja c) lyö</w:t>
      </w:r>
      <w:r>
        <w:rPr>
          <w:color w:val="0073AE"/>
          <w:spacing w:val="-25"/>
        </w:rPr>
        <w:t> </w:t>
      </w:r>
      <w:r>
        <w:rPr>
          <w:color w:val="0073AE"/>
        </w:rPr>
        <w:t>ensimmäisenä </w:t>
      </w:r>
      <w:r>
        <w:rPr>
          <w:color w:val="0073AE"/>
          <w:spacing w:val="1"/>
        </w:rPr>
        <w:t>lähi</w:t>
      </w:r>
      <w:r>
        <w:rPr>
          <w:color w:val="0073AE"/>
          <w:spacing w:val="-1"/>
        </w:rPr>
        <w:t>l</w:t>
      </w:r>
      <w:r>
        <w:rPr>
          <w:color w:val="0073AE"/>
          <w:spacing w:val="-3"/>
        </w:rPr>
        <w:t>y</w:t>
      </w:r>
      <w:r>
        <w:rPr>
          <w:color w:val="0073AE"/>
          <w:spacing w:val="1"/>
        </w:rPr>
        <w:t>önni</w:t>
      </w:r>
      <w:r>
        <w:rPr>
          <w:color w:val="0073AE"/>
        </w:rPr>
        <w:t>n</w:t>
      </w:r>
      <w:r>
        <w:rPr>
          <w:color w:val="0073AE"/>
          <w:spacing w:val="-4"/>
        </w:rPr>
        <w:t> </w:t>
      </w:r>
      <w:r>
        <w:rPr>
          <w:color w:val="0073AE"/>
          <w:spacing w:val="1"/>
        </w:rPr>
        <w:t>ta</w:t>
      </w:r>
      <w:r>
        <w:rPr>
          <w:color w:val="0073AE"/>
        </w:rPr>
        <w:t>i</w:t>
      </w:r>
      <w:r>
        <w:rPr>
          <w:color w:val="0073AE"/>
          <w:spacing w:val="-4"/>
        </w:rPr>
        <w:t> </w:t>
      </w:r>
      <w:r>
        <w:rPr>
          <w:color w:val="0073AE"/>
          <w:spacing w:val="1"/>
        </w:rPr>
        <w:t>puti</w:t>
      </w:r>
      <w:r>
        <w:rPr>
          <w:color w:val="0073AE"/>
        </w:rPr>
        <w:t>n</w:t>
      </w:r>
      <w:r>
        <w:rPr>
          <w:color w:val="0073AE"/>
          <w:w w:val="44"/>
        </w:rPr>
        <w:t> </w:t>
      </w:r>
      <w:r>
        <w:rPr>
          <w:color w:val="0073AE"/>
          <w:spacing w:val="1"/>
          <w:w w:val="44"/>
        </w:rPr>
        <w:t>.</w:t>
      </w:r>
      <w:r>
        <w:rPr>
          <w:color w:val="0073AE"/>
        </w:rPr>
        <w:t>]</w:t>
      </w:r>
    </w:p>
    <w:p>
      <w:pPr>
        <w:pStyle w:val="BodyText"/>
        <w:spacing w:line="213" w:lineRule="auto" w:before="114"/>
        <w:ind w:left="923" w:right="1127"/>
      </w:pPr>
      <w:r>
        <w:rPr>
          <w:color w:val="0073AE"/>
        </w:rPr>
        <w:t>Kellotus alkaa, kun pelaajalla on riittävästi aikaa päästä pallolleen, on hänen vuoronsa pelata ja hän voi pelata ilman häiriötä </w:t>
      </w:r>
      <w:r>
        <w:rPr>
          <w:color w:val="0073AE"/>
          <w:w w:val="85"/>
        </w:rPr>
        <w:t>. </w:t>
      </w:r>
      <w:r>
        <w:rPr>
          <w:color w:val="0073AE"/>
        </w:rPr>
        <w:t>Etäisyyden mittaamiseen ja mailan valintaan käytetty aika lasketaan niitä seuraavaan </w:t>
      </w:r>
      <w:r>
        <w:rPr>
          <w:i/>
          <w:color w:val="0073AE"/>
        </w:rPr>
        <w:t>lyöntiin </w:t>
      </w:r>
      <w:r>
        <w:rPr>
          <w:color w:val="0073AE"/>
        </w:rPr>
        <w:t>käytettäväksi ajaksi </w:t>
      </w:r>
      <w:r>
        <w:rPr>
          <w:color w:val="0073AE"/>
          <w:w w:val="85"/>
        </w:rPr>
        <w:t>.</w:t>
      </w:r>
    </w:p>
    <w:p>
      <w:pPr>
        <w:spacing w:line="213" w:lineRule="auto" w:before="115"/>
        <w:ind w:left="923" w:right="1085" w:firstLine="0"/>
        <w:jc w:val="left"/>
        <w:rPr>
          <w:sz w:val="19"/>
        </w:rPr>
      </w:pPr>
      <w:r>
        <w:rPr>
          <w:i/>
          <w:color w:val="0073AE"/>
          <w:sz w:val="19"/>
        </w:rPr>
        <w:t>Viheriöllä </w:t>
      </w:r>
      <w:r>
        <w:rPr>
          <w:color w:val="0073AE"/>
          <w:sz w:val="19"/>
        </w:rPr>
        <w:t>kellotus alkaa, kun pelaajalla on ollut riittävästi aika nostaa, puhdistaa ja </w:t>
      </w:r>
      <w:r>
        <w:rPr>
          <w:i/>
          <w:color w:val="0073AE"/>
          <w:sz w:val="19"/>
        </w:rPr>
        <w:t>asettaa </w:t>
      </w:r>
      <w:r>
        <w:rPr>
          <w:color w:val="0073AE"/>
          <w:sz w:val="19"/>
        </w:rPr>
        <w:t>pallo </w:t>
      </w:r>
      <w:r>
        <w:rPr>
          <w:i/>
          <w:color w:val="0073AE"/>
          <w:sz w:val="19"/>
        </w:rPr>
        <w:t>takaisin</w:t>
      </w:r>
      <w:r>
        <w:rPr>
          <w:color w:val="0073AE"/>
          <w:sz w:val="19"/>
        </w:rPr>
        <w:t>, korjata </w:t>
      </w:r>
      <w:r>
        <w:rPr>
          <w:i/>
          <w:color w:val="0073AE"/>
          <w:sz w:val="19"/>
        </w:rPr>
        <w:t>viheriö</w:t>
      </w:r>
      <w:r>
        <w:rPr>
          <w:color w:val="0073AE"/>
          <w:sz w:val="19"/>
        </w:rPr>
        <w:t>pinnan vauriot, jotka haittaavat hänen </w:t>
      </w:r>
      <w:r>
        <w:rPr>
          <w:i/>
          <w:color w:val="0073AE"/>
          <w:sz w:val="19"/>
        </w:rPr>
        <w:t>pelilinjaansa </w:t>
      </w:r>
      <w:r>
        <w:rPr>
          <w:color w:val="0073AE"/>
          <w:sz w:val="19"/>
        </w:rPr>
        <w:t>sekä poistaa </w:t>
      </w:r>
      <w:r>
        <w:rPr>
          <w:i/>
          <w:color w:val="0073AE"/>
          <w:sz w:val="19"/>
        </w:rPr>
        <w:t>irralliset luonnonhaitat pelilinjalta </w:t>
      </w:r>
      <w:r>
        <w:rPr>
          <w:color w:val="0073AE"/>
          <w:w w:val="85"/>
          <w:sz w:val="19"/>
        </w:rPr>
        <w:t>. </w:t>
      </w:r>
      <w:r>
        <w:rPr>
          <w:color w:val="0073AE"/>
          <w:sz w:val="19"/>
        </w:rPr>
        <w:t>Aika, joka käytetään </w:t>
      </w:r>
      <w:r>
        <w:rPr>
          <w:i/>
          <w:color w:val="0073AE"/>
          <w:sz w:val="19"/>
        </w:rPr>
        <w:t>pelilinjan </w:t>
      </w:r>
      <w:r>
        <w:rPr>
          <w:color w:val="0073AE"/>
          <w:sz w:val="19"/>
        </w:rPr>
        <w:t>katsomiseen reiän ja/tai pallon takaa lasketaan sitä seuraavaan </w:t>
      </w:r>
      <w:r>
        <w:rPr>
          <w:i/>
          <w:color w:val="0073AE"/>
          <w:sz w:val="19"/>
        </w:rPr>
        <w:t>lyöntiin </w:t>
      </w:r>
      <w:r>
        <w:rPr>
          <w:color w:val="0073AE"/>
          <w:sz w:val="19"/>
        </w:rPr>
        <w:t>käytettäväksi ajaksi </w:t>
      </w:r>
      <w:r>
        <w:rPr>
          <w:color w:val="0073AE"/>
          <w:w w:val="85"/>
          <w:sz w:val="19"/>
        </w:rPr>
        <w:t>.</w:t>
      </w:r>
    </w:p>
    <w:p>
      <w:pPr>
        <w:pStyle w:val="BodyText"/>
        <w:spacing w:line="213" w:lineRule="auto" w:before="114"/>
        <w:ind w:left="923" w:right="1127"/>
      </w:pPr>
      <w:r>
        <w:rPr>
          <w:color w:val="0073AE"/>
        </w:rPr>
        <w:t>Kellotus alkaa, kun </w:t>
      </w:r>
      <w:r>
        <w:rPr>
          <w:i/>
          <w:color w:val="0073AE"/>
        </w:rPr>
        <w:t>tuomarin </w:t>
      </w:r>
      <w:r>
        <w:rPr>
          <w:color w:val="0073AE"/>
        </w:rPr>
        <w:t>mielestä on pelaajan vuoro pelata ja hän voi lyödä ilman häiriötä </w:t>
      </w:r>
      <w:r>
        <w:rPr>
          <w:color w:val="0073AE"/>
          <w:w w:val="85"/>
        </w:rPr>
        <w:t>.</w:t>
      </w:r>
    </w:p>
    <w:p>
      <w:pPr>
        <w:pStyle w:val="BodyText"/>
        <w:spacing w:line="213" w:lineRule="auto" w:before="115"/>
        <w:ind w:left="923" w:right="1892"/>
      </w:pPr>
      <w:r>
        <w:rPr>
          <w:color w:val="0073AE"/>
        </w:rPr>
        <w:t>Kellotus loppuu, kun ryhmä on takaisin aikataulussa ja pelaajille ilmoitetaan tästä </w:t>
      </w:r>
      <w:r>
        <w:rPr>
          <w:color w:val="0073AE"/>
          <w:w w:val="85"/>
        </w:rPr>
        <w:t>.</w:t>
      </w:r>
    </w:p>
    <w:p>
      <w:pPr>
        <w:pStyle w:val="Heading4"/>
        <w:spacing w:before="88"/>
        <w:ind w:left="743"/>
      </w:pPr>
      <w:r>
        <w:rPr>
          <w:color w:val="C4151C"/>
        </w:rPr>
        <w:t>Rangaistus paikallissäännön rikkomisesta:</w:t>
      </w:r>
    </w:p>
    <w:p>
      <w:pPr>
        <w:pStyle w:val="ListParagraph"/>
        <w:numPr>
          <w:ilvl w:val="0"/>
          <w:numId w:val="63"/>
        </w:numPr>
        <w:tabs>
          <w:tab w:pos="904" w:val="left" w:leader="none"/>
        </w:tabs>
        <w:spacing w:line="349" w:lineRule="exact" w:before="29" w:after="0"/>
        <w:ind w:left="903" w:right="0" w:hanging="160"/>
        <w:jc w:val="left"/>
        <w:rPr>
          <w:color w:val="C4151C"/>
          <w:sz w:val="26"/>
        </w:rPr>
      </w:pPr>
      <w:r>
        <w:rPr>
          <w:color w:val="C4151C"/>
          <w:sz w:val="19"/>
        </w:rPr>
        <w:t>Rangaistus</w:t>
      </w:r>
      <w:r>
        <w:rPr>
          <w:color w:val="C4151C"/>
          <w:spacing w:val="-4"/>
          <w:sz w:val="19"/>
        </w:rPr>
        <w:t> </w:t>
      </w:r>
      <w:r>
        <w:rPr>
          <w:color w:val="C4151C"/>
          <w:sz w:val="19"/>
        </w:rPr>
        <w:t>ensimmäisestä</w:t>
      </w:r>
      <w:r>
        <w:rPr>
          <w:color w:val="C4151C"/>
          <w:spacing w:val="-4"/>
          <w:sz w:val="19"/>
        </w:rPr>
        <w:t> </w:t>
      </w:r>
      <w:r>
        <w:rPr>
          <w:color w:val="C4151C"/>
          <w:sz w:val="19"/>
        </w:rPr>
        <w:t>rikkeestä:</w:t>
      </w:r>
      <w:r>
        <w:rPr>
          <w:color w:val="C4151C"/>
          <w:spacing w:val="-23"/>
          <w:sz w:val="19"/>
        </w:rPr>
        <w:t> </w:t>
      </w:r>
      <w:r>
        <w:rPr>
          <w:b/>
          <w:color w:val="C4151C"/>
          <w:sz w:val="19"/>
        </w:rPr>
        <w:t>Yhden</w:t>
      </w:r>
      <w:r>
        <w:rPr>
          <w:b/>
          <w:color w:val="C4151C"/>
          <w:spacing w:val="-4"/>
          <w:sz w:val="19"/>
        </w:rPr>
        <w:t> </w:t>
      </w:r>
      <w:r>
        <w:rPr>
          <w:b/>
          <w:color w:val="C4151C"/>
          <w:sz w:val="19"/>
        </w:rPr>
        <w:t>lyönnin</w:t>
      </w:r>
      <w:r>
        <w:rPr>
          <w:b/>
          <w:color w:val="C4151C"/>
          <w:spacing w:val="-3"/>
          <w:sz w:val="19"/>
        </w:rPr>
        <w:t> </w:t>
      </w:r>
      <w:r>
        <w:rPr>
          <w:b/>
          <w:color w:val="C4151C"/>
          <w:sz w:val="19"/>
        </w:rPr>
        <w:t>rangaistus</w:t>
      </w:r>
      <w:r>
        <w:rPr>
          <w:b/>
          <w:color w:val="C4151C"/>
          <w:spacing w:val="-30"/>
          <w:sz w:val="19"/>
        </w:rPr>
        <w:t> </w:t>
      </w:r>
      <w:r>
        <w:rPr>
          <w:color w:val="C4151C"/>
          <w:w w:val="85"/>
          <w:sz w:val="19"/>
        </w:rPr>
        <w:t>.</w:t>
      </w:r>
    </w:p>
    <w:p>
      <w:pPr>
        <w:pStyle w:val="ListParagraph"/>
        <w:numPr>
          <w:ilvl w:val="0"/>
          <w:numId w:val="63"/>
        </w:numPr>
        <w:tabs>
          <w:tab w:pos="904" w:val="left" w:leader="none"/>
        </w:tabs>
        <w:spacing w:line="187" w:lineRule="auto" w:before="54" w:after="0"/>
        <w:ind w:left="903" w:right="1839" w:hanging="160"/>
        <w:jc w:val="left"/>
        <w:rPr>
          <w:color w:val="C4151C"/>
          <w:sz w:val="26"/>
        </w:rPr>
      </w:pPr>
      <w:r>
        <w:rPr>
          <w:color w:val="C4151C"/>
          <w:sz w:val="19"/>
        </w:rPr>
        <w:t>Rangaistus toisesta rikkeestä: </w:t>
      </w:r>
      <w:r>
        <w:rPr>
          <w:rFonts w:ascii="GillSansStd-BoldItalic" w:hAnsi="GillSansStd-BoldItalic"/>
          <w:b/>
          <w:i/>
          <w:color w:val="C4151C"/>
          <w:sz w:val="19"/>
        </w:rPr>
        <w:t>Yleinen rangaistus</w:t>
      </w:r>
      <w:r>
        <w:rPr>
          <w:color w:val="C4151C"/>
          <w:sz w:val="19"/>
        </w:rPr>
        <w:t>, joka on</w:t>
      </w:r>
      <w:r>
        <w:rPr>
          <w:color w:val="C4151C"/>
          <w:spacing w:val="-33"/>
          <w:sz w:val="19"/>
        </w:rPr>
        <w:t> </w:t>
      </w:r>
      <w:r>
        <w:rPr>
          <w:color w:val="C4151C"/>
          <w:sz w:val="19"/>
        </w:rPr>
        <w:t>lisänä ensimmäisen rikkeen rangaistukselle</w:t>
      </w:r>
      <w:r>
        <w:rPr>
          <w:color w:val="C4151C"/>
          <w:spacing w:val="-37"/>
          <w:sz w:val="19"/>
        </w:rPr>
        <w:t> </w:t>
      </w:r>
      <w:r>
        <w:rPr>
          <w:color w:val="C4151C"/>
          <w:w w:val="85"/>
          <w:sz w:val="19"/>
        </w:rPr>
        <w:t>.</w:t>
      </w:r>
    </w:p>
    <w:p>
      <w:pPr>
        <w:pStyle w:val="ListParagraph"/>
        <w:numPr>
          <w:ilvl w:val="0"/>
          <w:numId w:val="63"/>
        </w:numPr>
        <w:tabs>
          <w:tab w:pos="904" w:val="left" w:leader="none"/>
        </w:tabs>
        <w:spacing w:line="240" w:lineRule="auto" w:before="38" w:after="0"/>
        <w:ind w:left="903" w:right="0" w:hanging="160"/>
        <w:jc w:val="left"/>
        <w:rPr>
          <w:color w:val="C4151C"/>
          <w:sz w:val="26"/>
        </w:rPr>
      </w:pPr>
      <w:r>
        <w:rPr>
          <w:color w:val="C4151C"/>
          <w:sz w:val="19"/>
        </w:rPr>
        <w:t>Rangaistus</w:t>
      </w:r>
      <w:r>
        <w:rPr>
          <w:color w:val="C4151C"/>
          <w:spacing w:val="-4"/>
          <w:sz w:val="19"/>
        </w:rPr>
        <w:t> </w:t>
      </w:r>
      <w:r>
        <w:rPr>
          <w:color w:val="C4151C"/>
          <w:sz w:val="19"/>
        </w:rPr>
        <w:t>kolmannesta</w:t>
      </w:r>
      <w:r>
        <w:rPr>
          <w:color w:val="C4151C"/>
          <w:spacing w:val="-4"/>
          <w:sz w:val="19"/>
        </w:rPr>
        <w:t> </w:t>
      </w:r>
      <w:r>
        <w:rPr>
          <w:color w:val="C4151C"/>
          <w:sz w:val="19"/>
        </w:rPr>
        <w:t>rikkeestä:</w:t>
      </w:r>
      <w:r>
        <w:rPr>
          <w:color w:val="C4151C"/>
          <w:spacing w:val="-24"/>
          <w:sz w:val="19"/>
        </w:rPr>
        <w:t> </w:t>
      </w:r>
      <w:r>
        <w:rPr>
          <w:b/>
          <w:color w:val="C4151C"/>
          <w:spacing w:val="-3"/>
          <w:sz w:val="19"/>
        </w:rPr>
        <w:t>Tuloksen</w:t>
      </w:r>
      <w:r>
        <w:rPr>
          <w:b/>
          <w:color w:val="C4151C"/>
          <w:spacing w:val="-4"/>
          <w:sz w:val="19"/>
        </w:rPr>
        <w:t> </w:t>
      </w:r>
      <w:r>
        <w:rPr>
          <w:b/>
          <w:color w:val="C4151C"/>
          <w:sz w:val="19"/>
        </w:rPr>
        <w:t>hylkääminen</w:t>
      </w:r>
      <w:r>
        <w:rPr>
          <w:b/>
          <w:color w:val="C4151C"/>
          <w:spacing w:val="-30"/>
          <w:sz w:val="19"/>
        </w:rPr>
        <w:t> </w:t>
      </w:r>
      <w:r>
        <w:rPr>
          <w:color w:val="C4151C"/>
          <w:w w:val="85"/>
          <w:sz w:val="19"/>
        </w:rPr>
        <w:t>.</w:t>
      </w:r>
    </w:p>
    <w:p>
      <w:pPr>
        <w:pStyle w:val="BodyText"/>
        <w:spacing w:line="213" w:lineRule="auto" w:before="73"/>
        <w:ind w:left="743" w:right="1127"/>
      </w:pPr>
      <w:r>
        <w:rPr>
          <w:color w:val="0073AE"/>
        </w:rPr>
        <w:t>Pelaajalle ei voida merkitä uutta rikettä pelinopeuden suhteen ennen kuin hänelle on kerrottu edellisestä pelinopeuden rikkeestä </w:t>
      </w:r>
      <w:r>
        <w:rPr>
          <w:color w:val="0073AE"/>
          <w:w w:val="85"/>
        </w:rPr>
        <w:t>.</w:t>
      </w:r>
    </w:p>
    <w:p>
      <w:pPr>
        <w:pStyle w:val="BodyText"/>
        <w:spacing w:before="12"/>
        <w:rPr>
          <w:sz w:val="14"/>
        </w:rPr>
      </w:pPr>
    </w:p>
    <w:p>
      <w:pPr>
        <w:pStyle w:val="Heading4"/>
        <w:ind w:left="743"/>
      </w:pPr>
      <w:r>
        <w:rPr>
          <w:color w:val="0073AE"/>
        </w:rPr>
        <w:t>Menettelytapa, jos ryhmä on uudestaan jäänyt aikataulusta</w:t>
      </w:r>
    </w:p>
    <w:p>
      <w:pPr>
        <w:pStyle w:val="BodyText"/>
        <w:spacing w:line="213" w:lineRule="auto" w:before="110"/>
        <w:ind w:left="743" w:right="1168"/>
      </w:pPr>
      <w:r>
        <w:rPr>
          <w:color w:val="0073AE"/>
        </w:rPr>
        <w:t>Jos ryhmä on </w:t>
      </w:r>
      <w:r>
        <w:rPr>
          <w:i/>
          <w:color w:val="0073AE"/>
        </w:rPr>
        <w:t>kierroksen </w:t>
      </w:r>
      <w:r>
        <w:rPr>
          <w:color w:val="0073AE"/>
        </w:rPr>
        <w:t>aikana useammin kuin kerran “jäänyt aikataulusta”, edellä olevaa menettelyä sovelletaan jokaisessa tapauksessa </w:t>
      </w:r>
      <w:r>
        <w:rPr>
          <w:color w:val="0073AE"/>
          <w:w w:val="85"/>
        </w:rPr>
        <w:t>. </w:t>
      </w:r>
      <w:r>
        <w:rPr>
          <w:color w:val="0073AE"/>
        </w:rPr>
        <w:t>Samalla </w:t>
      </w:r>
      <w:r>
        <w:rPr>
          <w:i/>
          <w:color w:val="0073AE"/>
        </w:rPr>
        <w:t>kierroksella </w:t>
      </w:r>
      <w:r>
        <w:rPr>
          <w:color w:val="0073AE"/>
        </w:rPr>
        <w:t>tehdyt pelinopeuden rikkeet ja saadut rangaistukset säilyvät</w:t>
      </w:r>
    </w:p>
    <w:p>
      <w:pPr>
        <w:pStyle w:val="BodyText"/>
        <w:spacing w:line="213" w:lineRule="auto"/>
        <w:ind w:left="743" w:right="1408"/>
      </w:pPr>
      <w:r>
        <w:rPr>
          <w:color w:val="0073AE"/>
        </w:rPr>
        <w:t>ja kertyvät, kunnes </w:t>
      </w:r>
      <w:r>
        <w:rPr>
          <w:i/>
          <w:color w:val="0073AE"/>
        </w:rPr>
        <w:t>kierros </w:t>
      </w:r>
      <w:r>
        <w:rPr>
          <w:color w:val="0073AE"/>
        </w:rPr>
        <w:t>on pelattu </w:t>
      </w:r>
      <w:r>
        <w:rPr>
          <w:color w:val="0073AE"/>
          <w:w w:val="85"/>
        </w:rPr>
        <w:t>. </w:t>
      </w:r>
      <w:r>
        <w:rPr>
          <w:color w:val="0073AE"/>
        </w:rPr>
        <w:t>Pelaajalle ei voida antaa toista rangaistusta rikkeestä pelinopeuden suhteen, jos hänelle ei ole kerrottu edellisestä pelinopeusrikkeestä ja siitä tulleesta rangaistuksesta ”</w:t>
      </w:r>
    </w:p>
    <w:p>
      <w:pPr>
        <w:spacing w:after="0" w:line="213" w:lineRule="auto"/>
        <w:sectPr>
          <w:pgSz w:w="7660" w:h="12310"/>
          <w:pgMar w:header="0" w:footer="270" w:top="680" w:bottom="460" w:left="0" w:right="0"/>
        </w:sectPr>
      </w:pPr>
    </w:p>
    <w:p>
      <w:pPr>
        <w:pStyle w:val="BodyText"/>
        <w:spacing w:before="2"/>
        <w:rPr>
          <w:sz w:val="25"/>
        </w:rPr>
      </w:pPr>
    </w:p>
    <w:p>
      <w:pPr>
        <w:pStyle w:val="Heading4"/>
        <w:numPr>
          <w:ilvl w:val="1"/>
          <w:numId w:val="65"/>
        </w:numPr>
        <w:tabs>
          <w:tab w:pos="1558" w:val="left" w:leader="none"/>
        </w:tabs>
        <w:spacing w:line="240" w:lineRule="auto" w:before="63" w:after="0"/>
        <w:ind w:left="1557" w:right="0" w:hanging="360"/>
        <w:jc w:val="left"/>
      </w:pPr>
      <w:bookmarkStart w:name="_TOC_250008" w:id="78"/>
      <w:r>
        <w:rPr>
          <w:color w:val="231F20"/>
          <w:spacing w:val="-3"/>
        </w:rPr>
        <w:t>Reikä-</w:t>
      </w:r>
      <w:r>
        <w:rPr>
          <w:color w:val="231F20"/>
          <w:spacing w:val="-15"/>
        </w:rPr>
        <w:t> </w:t>
      </w:r>
      <w:r>
        <w:rPr>
          <w:color w:val="231F20"/>
        </w:rPr>
        <w:t>ja</w:t>
      </w:r>
      <w:r>
        <w:rPr>
          <w:color w:val="231F20"/>
          <w:spacing w:val="-15"/>
        </w:rPr>
        <w:t> </w:t>
      </w:r>
      <w:r>
        <w:rPr>
          <w:color w:val="231F20"/>
          <w:spacing w:val="-4"/>
        </w:rPr>
        <w:t>lyöntikohtainen</w:t>
      </w:r>
      <w:r>
        <w:rPr>
          <w:color w:val="231F20"/>
          <w:spacing w:val="-15"/>
        </w:rPr>
        <w:t> </w:t>
      </w:r>
      <w:r>
        <w:rPr>
          <w:color w:val="231F20"/>
          <w:spacing w:val="-3"/>
        </w:rPr>
        <w:t>peliaikataulu</w:t>
      </w:r>
      <w:r>
        <w:rPr>
          <w:color w:val="231F20"/>
          <w:spacing w:val="-15"/>
        </w:rPr>
        <w:t> </w:t>
      </w:r>
      <w:bookmarkEnd w:id="78"/>
      <w:r>
        <w:rPr>
          <w:color w:val="231F20"/>
          <w:spacing w:val="-4"/>
        </w:rPr>
        <w:t>Pistebogey-kilpailussa</w:t>
      </w:r>
    </w:p>
    <w:p>
      <w:pPr>
        <w:pStyle w:val="BodyText"/>
        <w:spacing w:line="213" w:lineRule="auto" w:before="89"/>
        <w:ind w:left="1197" w:right="521"/>
      </w:pPr>
      <w:r>
        <w:rPr>
          <w:i/>
          <w:color w:val="231F20"/>
          <w:u w:val="single" w:color="231F20"/>
        </w:rPr>
        <w:t>Tarkoitus</w:t>
      </w:r>
      <w:r>
        <w:rPr>
          <w:i/>
          <w:color w:val="231F20"/>
        </w:rPr>
        <w:t> </w:t>
      </w:r>
      <w:r>
        <w:rPr>
          <w:color w:val="231F20"/>
          <w:w w:val="85"/>
        </w:rPr>
        <w:t>. </w:t>
      </w:r>
      <w:r>
        <w:rPr>
          <w:color w:val="231F20"/>
        </w:rPr>
        <w:t>Pistebogey-kilpailussa toimikunta voi muokata rangaistusta Mallipaikallissäännön K-2 rikkeestä niin, että sillä on vaikutus pelaajan tulokseen</w:t>
      </w:r>
      <w:r>
        <w:rPr>
          <w:color w:val="231F20"/>
          <w:w w:val="44"/>
        </w:rPr>
        <w:t> .</w:t>
      </w:r>
      <w:r>
        <w:rPr>
          <w:color w:val="231F20"/>
        </w:rPr>
        <w:t>Toimikunta voi halutessaan lisätä suullisen varoituksen rangaistukseksi ensimmäisestä rikkeestä </w:t>
      </w:r>
      <w:r>
        <w:rPr>
          <w:color w:val="231F20"/>
          <w:w w:val="85"/>
        </w:rPr>
        <w:t>.</w:t>
      </w:r>
    </w:p>
    <w:p>
      <w:pPr>
        <w:pStyle w:val="BodyText"/>
        <w:spacing w:before="12"/>
        <w:rPr>
          <w:sz w:val="14"/>
        </w:rPr>
      </w:pPr>
    </w:p>
    <w:p>
      <w:pPr>
        <w:pStyle w:val="Heading4"/>
      </w:pPr>
      <w:r>
        <w:rPr>
          <w:color w:val="0073AE"/>
        </w:rPr>
        <w:t>Mallipaikallissääntö K-3</w:t>
      </w:r>
    </w:p>
    <w:p>
      <w:pPr>
        <w:pStyle w:val="BodyText"/>
        <w:spacing w:before="87"/>
        <w:ind w:left="1197"/>
      </w:pPr>
      <w:r>
        <w:rPr>
          <w:color w:val="0073AE"/>
        </w:rPr>
        <w:t>“Mallipaikallissäännön K-2 rangaistusasteikkoa muokataan seuraavasti:</w:t>
      </w:r>
    </w:p>
    <w:p>
      <w:pPr>
        <w:pStyle w:val="Heading4"/>
        <w:spacing w:before="83"/>
      </w:pPr>
      <w:r>
        <w:rPr>
          <w:color w:val="C4151C"/>
        </w:rPr>
        <w:t>Rangaistus paikallissäännön rikkomisesta:</w:t>
      </w:r>
    </w:p>
    <w:p>
      <w:pPr>
        <w:pStyle w:val="ListParagraph"/>
        <w:numPr>
          <w:ilvl w:val="0"/>
          <w:numId w:val="66"/>
        </w:numPr>
        <w:tabs>
          <w:tab w:pos="1358" w:val="left" w:leader="none"/>
        </w:tabs>
        <w:spacing w:line="321" w:lineRule="exact" w:before="29" w:after="0"/>
        <w:ind w:left="1357" w:right="0" w:hanging="160"/>
        <w:jc w:val="left"/>
        <w:rPr>
          <w:sz w:val="19"/>
        </w:rPr>
      </w:pPr>
      <w:r>
        <w:rPr>
          <w:color w:val="C4151C"/>
          <w:sz w:val="19"/>
        </w:rPr>
        <w:t>Rangaistus ensimmäisestä rikkeestä: </w:t>
      </w:r>
      <w:r>
        <w:rPr>
          <w:b/>
          <w:color w:val="C4151C"/>
          <w:sz w:val="19"/>
        </w:rPr>
        <w:t>Yhden pisteen</w:t>
      </w:r>
      <w:r>
        <w:rPr>
          <w:b/>
          <w:color w:val="C4151C"/>
          <w:spacing w:val="-33"/>
          <w:sz w:val="19"/>
        </w:rPr>
        <w:t> </w:t>
      </w:r>
      <w:r>
        <w:rPr>
          <w:color w:val="C4151C"/>
          <w:sz w:val="19"/>
        </w:rPr>
        <w:t>vähentäminen</w:t>
      </w:r>
    </w:p>
    <w:p>
      <w:pPr>
        <w:spacing w:line="226" w:lineRule="exact" w:before="0"/>
        <w:ind w:left="1357" w:right="0" w:firstLine="0"/>
        <w:jc w:val="left"/>
        <w:rPr>
          <w:sz w:val="19"/>
        </w:rPr>
      </w:pPr>
      <w:r>
        <w:rPr>
          <w:i/>
          <w:color w:val="C4151C"/>
          <w:sz w:val="19"/>
        </w:rPr>
        <w:t>kierroksen </w:t>
      </w:r>
      <w:r>
        <w:rPr>
          <w:color w:val="C4151C"/>
          <w:sz w:val="19"/>
        </w:rPr>
        <w:t>kokonaistuloksesta </w:t>
      </w:r>
      <w:r>
        <w:rPr>
          <w:color w:val="C4151C"/>
          <w:w w:val="85"/>
          <w:sz w:val="19"/>
        </w:rPr>
        <w:t>.</w:t>
      </w:r>
    </w:p>
    <w:p>
      <w:pPr>
        <w:pStyle w:val="ListParagraph"/>
        <w:numPr>
          <w:ilvl w:val="0"/>
          <w:numId w:val="66"/>
        </w:numPr>
        <w:tabs>
          <w:tab w:pos="1358" w:val="left" w:leader="none"/>
        </w:tabs>
        <w:spacing w:line="187" w:lineRule="auto" w:before="87" w:after="0"/>
        <w:ind w:left="1357" w:right="712" w:hanging="160"/>
        <w:jc w:val="left"/>
        <w:rPr>
          <w:sz w:val="19"/>
        </w:rPr>
      </w:pPr>
      <w:r>
        <w:rPr>
          <w:color w:val="C4151C"/>
          <w:sz w:val="19"/>
        </w:rPr>
        <w:t>Rangaistus toisesta rikkeestä: </w:t>
      </w:r>
      <w:r>
        <w:rPr>
          <w:b/>
          <w:color w:val="C4151C"/>
          <w:sz w:val="19"/>
        </w:rPr>
        <w:t>Kahden pisteen </w:t>
      </w:r>
      <w:r>
        <w:rPr>
          <w:color w:val="C4151C"/>
          <w:sz w:val="19"/>
        </w:rPr>
        <w:t>vähentäminen (aiemman vähennyksen lisäksi) </w:t>
      </w:r>
      <w:r>
        <w:rPr>
          <w:i/>
          <w:color w:val="C4151C"/>
          <w:sz w:val="19"/>
        </w:rPr>
        <w:t>kierroksen </w:t>
      </w:r>
      <w:r>
        <w:rPr>
          <w:color w:val="C4151C"/>
          <w:sz w:val="19"/>
        </w:rPr>
        <w:t>kokonaistuloksesta</w:t>
      </w:r>
      <w:r>
        <w:rPr>
          <w:color w:val="C4151C"/>
          <w:spacing w:val="-41"/>
          <w:sz w:val="19"/>
        </w:rPr>
        <w:t> </w:t>
      </w:r>
      <w:r>
        <w:rPr>
          <w:color w:val="C4151C"/>
          <w:w w:val="85"/>
          <w:sz w:val="19"/>
        </w:rPr>
        <w:t>.</w:t>
      </w:r>
    </w:p>
    <w:p>
      <w:pPr>
        <w:pStyle w:val="ListParagraph"/>
        <w:numPr>
          <w:ilvl w:val="0"/>
          <w:numId w:val="66"/>
        </w:numPr>
        <w:tabs>
          <w:tab w:pos="1358" w:val="left" w:leader="none"/>
        </w:tabs>
        <w:spacing w:line="240" w:lineRule="auto" w:before="38" w:after="0"/>
        <w:ind w:left="1357" w:right="0" w:hanging="160"/>
        <w:jc w:val="left"/>
        <w:rPr>
          <w:sz w:val="19"/>
        </w:rPr>
      </w:pPr>
      <w:r>
        <w:rPr>
          <w:color w:val="C4151C"/>
          <w:spacing w:val="1"/>
          <w:sz w:val="19"/>
        </w:rPr>
        <w:t>Rangaistu</w:t>
      </w:r>
      <w:r>
        <w:rPr>
          <w:color w:val="C4151C"/>
          <w:sz w:val="19"/>
        </w:rPr>
        <w:t>s</w:t>
      </w:r>
      <w:r>
        <w:rPr>
          <w:color w:val="C4151C"/>
          <w:spacing w:val="-4"/>
          <w:sz w:val="19"/>
        </w:rPr>
        <w:t> </w:t>
      </w:r>
      <w:r>
        <w:rPr>
          <w:color w:val="C4151C"/>
          <w:spacing w:val="-5"/>
          <w:sz w:val="19"/>
        </w:rPr>
        <w:t>k</w:t>
      </w:r>
      <w:r>
        <w:rPr>
          <w:color w:val="C4151C"/>
          <w:spacing w:val="1"/>
          <w:sz w:val="19"/>
        </w:rPr>
        <w:t>olmannest</w:t>
      </w:r>
      <w:r>
        <w:rPr>
          <w:color w:val="C4151C"/>
          <w:sz w:val="19"/>
        </w:rPr>
        <w:t>a</w:t>
      </w:r>
      <w:r>
        <w:rPr>
          <w:color w:val="C4151C"/>
          <w:spacing w:val="-4"/>
          <w:sz w:val="19"/>
        </w:rPr>
        <w:t> </w:t>
      </w:r>
      <w:r>
        <w:rPr>
          <w:color w:val="C4151C"/>
          <w:spacing w:val="1"/>
          <w:sz w:val="19"/>
        </w:rPr>
        <w:t>rik</w:t>
      </w:r>
      <w:r>
        <w:rPr>
          <w:color w:val="C4151C"/>
          <w:spacing w:val="-5"/>
          <w:sz w:val="19"/>
        </w:rPr>
        <w:t>k</w:t>
      </w:r>
      <w:r>
        <w:rPr>
          <w:color w:val="C4151C"/>
          <w:spacing w:val="1"/>
          <w:sz w:val="19"/>
        </w:rPr>
        <w:t>eestä</w:t>
      </w:r>
      <w:r>
        <w:rPr>
          <w:color w:val="C4151C"/>
          <w:sz w:val="19"/>
        </w:rPr>
        <w:t>:</w:t>
      </w:r>
      <w:r>
        <w:rPr>
          <w:color w:val="C4151C"/>
          <w:spacing w:val="-33"/>
          <w:sz w:val="19"/>
        </w:rPr>
        <w:t> </w:t>
      </w:r>
      <w:r>
        <w:rPr>
          <w:b/>
          <w:color w:val="C4151C"/>
          <w:spacing w:val="-26"/>
          <w:sz w:val="19"/>
        </w:rPr>
        <w:t>T</w:t>
      </w:r>
      <w:r>
        <w:rPr>
          <w:b/>
          <w:color w:val="C4151C"/>
          <w:spacing w:val="1"/>
          <w:sz w:val="19"/>
        </w:rPr>
        <w:t>ulokse</w:t>
      </w:r>
      <w:r>
        <w:rPr>
          <w:b/>
          <w:color w:val="C4151C"/>
          <w:sz w:val="19"/>
        </w:rPr>
        <w:t>n</w:t>
      </w:r>
      <w:r>
        <w:rPr>
          <w:b/>
          <w:color w:val="C4151C"/>
          <w:spacing w:val="-4"/>
          <w:sz w:val="19"/>
        </w:rPr>
        <w:t> </w:t>
      </w:r>
      <w:r>
        <w:rPr>
          <w:b/>
          <w:color w:val="C4151C"/>
          <w:spacing w:val="-6"/>
          <w:sz w:val="19"/>
        </w:rPr>
        <w:t>h</w:t>
      </w:r>
      <w:r>
        <w:rPr>
          <w:b/>
          <w:color w:val="C4151C"/>
          <w:spacing w:val="1"/>
          <w:sz w:val="19"/>
        </w:rPr>
        <w:t>ylkäämine</w:t>
      </w:r>
      <w:r>
        <w:rPr>
          <w:b/>
          <w:color w:val="C4151C"/>
          <w:sz w:val="19"/>
        </w:rPr>
        <w:t>n</w:t>
      </w:r>
      <w:r>
        <w:rPr>
          <w:color w:val="C4151C"/>
          <w:w w:val="44"/>
          <w:sz w:val="19"/>
        </w:rPr>
        <w:t> </w:t>
      </w:r>
      <w:r>
        <w:rPr>
          <w:color w:val="C4151C"/>
          <w:spacing w:val="-18"/>
          <w:w w:val="44"/>
          <w:sz w:val="19"/>
        </w:rPr>
        <w:t>.</w:t>
      </w:r>
      <w:r>
        <w:rPr>
          <w:color w:val="0073AE"/>
          <w:sz w:val="19"/>
        </w:rPr>
        <w:t>”</w:t>
      </w:r>
    </w:p>
    <w:p>
      <w:pPr>
        <w:pStyle w:val="Heading4"/>
        <w:numPr>
          <w:ilvl w:val="1"/>
          <w:numId w:val="65"/>
        </w:numPr>
        <w:tabs>
          <w:tab w:pos="1558" w:val="left" w:leader="none"/>
        </w:tabs>
        <w:spacing w:line="240" w:lineRule="auto" w:before="66" w:after="0"/>
        <w:ind w:left="1557" w:right="0" w:hanging="360"/>
        <w:jc w:val="left"/>
      </w:pPr>
      <w:bookmarkStart w:name="_TOC_250007" w:id="79"/>
      <w:r>
        <w:rPr>
          <w:color w:val="231F20"/>
        </w:rPr>
        <w:t>Reikä- ja lyöntikohtainen peliaikataulu</w:t>
      </w:r>
      <w:r>
        <w:rPr>
          <w:color w:val="231F20"/>
          <w:spacing w:val="-11"/>
        </w:rPr>
        <w:t> </w:t>
      </w:r>
      <w:bookmarkEnd w:id="79"/>
      <w:r>
        <w:rPr>
          <w:color w:val="231F20"/>
        </w:rPr>
        <w:t>Par/Bogey-kilpailuissa</w:t>
      </w:r>
    </w:p>
    <w:p>
      <w:pPr>
        <w:pStyle w:val="BodyText"/>
        <w:spacing w:line="213" w:lineRule="auto" w:before="90"/>
        <w:ind w:left="1197" w:right="1127"/>
      </w:pPr>
      <w:r>
        <w:rPr>
          <w:i/>
          <w:color w:val="231F20"/>
          <w:u w:val="single" w:color="231F20"/>
        </w:rPr>
        <w:t>Tarkoitus</w:t>
      </w:r>
      <w:r>
        <w:rPr>
          <w:i/>
          <w:color w:val="231F20"/>
        </w:rPr>
        <w:t> </w:t>
      </w:r>
      <w:r>
        <w:rPr>
          <w:color w:val="231F20"/>
          <w:w w:val="85"/>
        </w:rPr>
        <w:t>. </w:t>
      </w:r>
      <w:r>
        <w:rPr>
          <w:color w:val="231F20"/>
        </w:rPr>
        <w:t>Par/Bogey-kilpailussa toimikunta voi muokata rangaistusta Mallipaikallissääntö K-2 rikkeestä niin, että sillä on vaikutus pelaajan tulokseen</w:t>
      </w:r>
      <w:r>
        <w:rPr>
          <w:color w:val="231F20"/>
          <w:w w:val="44"/>
        </w:rPr>
        <w:t> .</w:t>
      </w:r>
      <w:r>
        <w:rPr>
          <w:color w:val="231F20"/>
        </w:rPr>
        <w:t>Toimikunta voi mahdollisesti lisätä suullisen varoituksen rangaistukseksi ensimmäisestä rikkeestä </w:t>
      </w:r>
      <w:r>
        <w:rPr>
          <w:color w:val="231F20"/>
          <w:w w:val="85"/>
        </w:rPr>
        <w:t>.</w:t>
      </w:r>
    </w:p>
    <w:p>
      <w:pPr>
        <w:pStyle w:val="BodyText"/>
        <w:spacing w:before="12"/>
        <w:rPr>
          <w:sz w:val="14"/>
        </w:rPr>
      </w:pPr>
    </w:p>
    <w:p>
      <w:pPr>
        <w:pStyle w:val="Heading4"/>
      </w:pPr>
      <w:r>
        <w:rPr>
          <w:color w:val="0073AE"/>
        </w:rPr>
        <w:t>Mallipaikallissääntö K-4</w:t>
      </w:r>
    </w:p>
    <w:p>
      <w:pPr>
        <w:pStyle w:val="BodyText"/>
        <w:spacing w:before="86"/>
        <w:ind w:left="1197"/>
      </w:pPr>
      <w:r>
        <w:rPr>
          <w:color w:val="0073AE"/>
        </w:rPr>
        <w:t>“Mallipaikallissäännön K-2 rangaistusasteikkoa muokataan seuraavasti:</w:t>
      </w:r>
    </w:p>
    <w:p>
      <w:pPr>
        <w:pStyle w:val="Heading4"/>
        <w:spacing w:before="83"/>
      </w:pPr>
      <w:r>
        <w:rPr>
          <w:color w:val="C4151C"/>
        </w:rPr>
        <w:t>Rangaistus paikallissäännön rikkomisesta:</w:t>
      </w:r>
    </w:p>
    <w:p>
      <w:pPr>
        <w:pStyle w:val="ListParagraph"/>
        <w:numPr>
          <w:ilvl w:val="0"/>
          <w:numId w:val="67"/>
        </w:numPr>
        <w:tabs>
          <w:tab w:pos="1358" w:val="left" w:leader="none"/>
        </w:tabs>
        <w:spacing w:line="187" w:lineRule="auto" w:before="88" w:after="0"/>
        <w:ind w:left="1357" w:right="1299" w:hanging="160"/>
        <w:jc w:val="left"/>
        <w:rPr>
          <w:sz w:val="19"/>
        </w:rPr>
      </w:pPr>
      <w:r>
        <w:rPr>
          <w:color w:val="C4151C"/>
          <w:sz w:val="19"/>
        </w:rPr>
        <w:t>Rangaistus ensimmäisestä rikkeestä: </w:t>
      </w:r>
      <w:r>
        <w:rPr>
          <w:b/>
          <w:color w:val="C4151C"/>
          <w:sz w:val="19"/>
        </w:rPr>
        <w:t>Yhden reiän </w:t>
      </w:r>
      <w:r>
        <w:rPr>
          <w:color w:val="C4151C"/>
          <w:sz w:val="19"/>
        </w:rPr>
        <w:t>vähentäminen voitettujen ja hävittyjen reikien suhteesta</w:t>
      </w:r>
      <w:r>
        <w:rPr>
          <w:color w:val="C4151C"/>
          <w:spacing w:val="-46"/>
          <w:sz w:val="19"/>
        </w:rPr>
        <w:t> </w:t>
      </w:r>
      <w:r>
        <w:rPr>
          <w:color w:val="C4151C"/>
          <w:w w:val="85"/>
          <w:sz w:val="19"/>
        </w:rPr>
        <w:t>.</w:t>
      </w:r>
    </w:p>
    <w:p>
      <w:pPr>
        <w:pStyle w:val="ListParagraph"/>
        <w:numPr>
          <w:ilvl w:val="0"/>
          <w:numId w:val="67"/>
        </w:numPr>
        <w:tabs>
          <w:tab w:pos="1358" w:val="left" w:leader="none"/>
        </w:tabs>
        <w:spacing w:line="187" w:lineRule="auto" w:before="97" w:after="0"/>
        <w:ind w:left="1357" w:right="748" w:hanging="160"/>
        <w:jc w:val="left"/>
        <w:rPr>
          <w:sz w:val="19"/>
        </w:rPr>
      </w:pPr>
      <w:r>
        <w:rPr>
          <w:color w:val="C4151C"/>
          <w:sz w:val="19"/>
        </w:rPr>
        <w:t>Rangaistus toisesta rikkeestä: </w:t>
      </w:r>
      <w:r>
        <w:rPr>
          <w:b/>
          <w:color w:val="C4151C"/>
          <w:sz w:val="19"/>
        </w:rPr>
        <w:t>Yhden reiän </w:t>
      </w:r>
      <w:r>
        <w:rPr>
          <w:color w:val="C4151C"/>
          <w:sz w:val="19"/>
        </w:rPr>
        <w:t>vähentäminen voitettujen ja hävittyjen reikien suhteesta</w:t>
      </w:r>
      <w:r>
        <w:rPr>
          <w:color w:val="C4151C"/>
          <w:spacing w:val="-38"/>
          <w:sz w:val="19"/>
        </w:rPr>
        <w:t> </w:t>
      </w:r>
      <w:r>
        <w:rPr>
          <w:color w:val="C4151C"/>
          <w:w w:val="85"/>
          <w:sz w:val="19"/>
        </w:rPr>
        <w:t>.</w:t>
      </w:r>
    </w:p>
    <w:p>
      <w:pPr>
        <w:pStyle w:val="ListParagraph"/>
        <w:numPr>
          <w:ilvl w:val="0"/>
          <w:numId w:val="67"/>
        </w:numPr>
        <w:tabs>
          <w:tab w:pos="1358" w:val="left" w:leader="none"/>
        </w:tabs>
        <w:spacing w:line="240" w:lineRule="auto" w:before="38" w:after="0"/>
        <w:ind w:left="1357" w:right="0" w:hanging="160"/>
        <w:jc w:val="left"/>
        <w:rPr>
          <w:sz w:val="19"/>
        </w:rPr>
      </w:pPr>
      <w:r>
        <w:rPr>
          <w:color w:val="C4151C"/>
          <w:spacing w:val="1"/>
          <w:sz w:val="19"/>
        </w:rPr>
        <w:t>Rangaistu</w:t>
      </w:r>
      <w:r>
        <w:rPr>
          <w:color w:val="C4151C"/>
          <w:sz w:val="19"/>
        </w:rPr>
        <w:t>s</w:t>
      </w:r>
      <w:r>
        <w:rPr>
          <w:color w:val="C4151C"/>
          <w:spacing w:val="-4"/>
          <w:sz w:val="19"/>
        </w:rPr>
        <w:t> </w:t>
      </w:r>
      <w:r>
        <w:rPr>
          <w:color w:val="C4151C"/>
          <w:spacing w:val="-5"/>
          <w:sz w:val="19"/>
        </w:rPr>
        <w:t>k</w:t>
      </w:r>
      <w:r>
        <w:rPr>
          <w:color w:val="C4151C"/>
          <w:spacing w:val="1"/>
          <w:sz w:val="19"/>
        </w:rPr>
        <w:t>olmannest</w:t>
      </w:r>
      <w:r>
        <w:rPr>
          <w:color w:val="C4151C"/>
          <w:sz w:val="19"/>
        </w:rPr>
        <w:t>a</w:t>
      </w:r>
      <w:r>
        <w:rPr>
          <w:color w:val="C4151C"/>
          <w:spacing w:val="-4"/>
          <w:sz w:val="19"/>
        </w:rPr>
        <w:t> </w:t>
      </w:r>
      <w:r>
        <w:rPr>
          <w:color w:val="C4151C"/>
          <w:spacing w:val="1"/>
          <w:sz w:val="19"/>
        </w:rPr>
        <w:t>rik</w:t>
      </w:r>
      <w:r>
        <w:rPr>
          <w:color w:val="C4151C"/>
          <w:spacing w:val="-5"/>
          <w:sz w:val="19"/>
        </w:rPr>
        <w:t>k</w:t>
      </w:r>
      <w:r>
        <w:rPr>
          <w:color w:val="C4151C"/>
          <w:spacing w:val="1"/>
          <w:sz w:val="19"/>
        </w:rPr>
        <w:t>eestä</w:t>
      </w:r>
      <w:r>
        <w:rPr>
          <w:color w:val="C4151C"/>
          <w:sz w:val="19"/>
        </w:rPr>
        <w:t>:</w:t>
      </w:r>
      <w:r>
        <w:rPr>
          <w:color w:val="C4151C"/>
          <w:spacing w:val="-24"/>
          <w:sz w:val="19"/>
        </w:rPr>
        <w:t> </w:t>
      </w:r>
      <w:r>
        <w:rPr>
          <w:b/>
          <w:color w:val="C4151C"/>
          <w:spacing w:val="-26"/>
          <w:sz w:val="19"/>
        </w:rPr>
        <w:t>T</w:t>
      </w:r>
      <w:r>
        <w:rPr>
          <w:b/>
          <w:color w:val="C4151C"/>
          <w:spacing w:val="1"/>
          <w:sz w:val="19"/>
        </w:rPr>
        <w:t>ulokse</w:t>
      </w:r>
      <w:r>
        <w:rPr>
          <w:b/>
          <w:color w:val="C4151C"/>
          <w:sz w:val="19"/>
        </w:rPr>
        <w:t>n</w:t>
      </w:r>
      <w:r>
        <w:rPr>
          <w:b/>
          <w:color w:val="C4151C"/>
          <w:spacing w:val="-4"/>
          <w:sz w:val="19"/>
        </w:rPr>
        <w:t> </w:t>
      </w:r>
      <w:r>
        <w:rPr>
          <w:b/>
          <w:color w:val="C4151C"/>
          <w:spacing w:val="-6"/>
          <w:sz w:val="19"/>
        </w:rPr>
        <w:t>h</w:t>
      </w:r>
      <w:r>
        <w:rPr>
          <w:b/>
          <w:color w:val="C4151C"/>
          <w:spacing w:val="1"/>
          <w:sz w:val="19"/>
        </w:rPr>
        <w:t>ylkäämine</w:t>
      </w:r>
      <w:r>
        <w:rPr>
          <w:b/>
          <w:color w:val="C4151C"/>
          <w:sz w:val="19"/>
        </w:rPr>
        <w:t>n</w:t>
      </w:r>
      <w:r>
        <w:rPr>
          <w:color w:val="C4151C"/>
          <w:w w:val="44"/>
          <w:sz w:val="19"/>
        </w:rPr>
        <w:t> </w:t>
      </w:r>
      <w:r>
        <w:rPr>
          <w:color w:val="C4151C"/>
          <w:spacing w:val="1"/>
          <w:w w:val="44"/>
          <w:sz w:val="19"/>
        </w:rPr>
        <w:t>.</w:t>
      </w:r>
      <w:r>
        <w:rPr>
          <w:color w:val="0073AE"/>
          <w:sz w:val="19"/>
        </w:rPr>
        <w:t>“</w:t>
      </w:r>
    </w:p>
    <w:p>
      <w:pPr>
        <w:spacing w:after="0" w:line="240" w:lineRule="auto"/>
        <w:jc w:val="left"/>
        <w:rPr>
          <w:sz w:val="19"/>
        </w:rPr>
        <w:sectPr>
          <w:pgSz w:w="7660" w:h="12310"/>
          <w:pgMar w:header="0" w:footer="270" w:top="680" w:bottom="460" w:left="0" w:right="0"/>
        </w:sectPr>
      </w:pPr>
    </w:p>
    <w:p>
      <w:pPr>
        <w:pStyle w:val="BodyText"/>
        <w:spacing w:before="2"/>
        <w:rPr>
          <w:sz w:val="25"/>
        </w:rPr>
      </w:pPr>
    </w:p>
    <w:p>
      <w:pPr>
        <w:pStyle w:val="Heading4"/>
        <w:numPr>
          <w:ilvl w:val="1"/>
          <w:numId w:val="65"/>
        </w:numPr>
        <w:tabs>
          <w:tab w:pos="1104" w:val="left" w:leader="none"/>
        </w:tabs>
        <w:spacing w:line="240" w:lineRule="auto" w:before="63" w:after="0"/>
        <w:ind w:left="1103" w:right="0" w:hanging="360"/>
        <w:jc w:val="left"/>
      </w:pPr>
      <w:bookmarkStart w:name="_TOC_250006" w:id="80"/>
      <w:r>
        <w:rPr>
          <w:color w:val="231F20"/>
        </w:rPr>
        <w:t>Muokattu hitaan pelaamisen</w:t>
      </w:r>
      <w:r>
        <w:rPr>
          <w:color w:val="231F20"/>
          <w:spacing w:val="-11"/>
        </w:rPr>
        <w:t> </w:t>
      </w:r>
      <w:bookmarkEnd w:id="80"/>
      <w:r>
        <w:rPr>
          <w:color w:val="231F20"/>
        </w:rPr>
        <w:t>rangaistusasteikko</w:t>
      </w:r>
    </w:p>
    <w:p>
      <w:pPr>
        <w:pStyle w:val="BodyText"/>
        <w:spacing w:line="213" w:lineRule="auto" w:before="89"/>
        <w:ind w:left="743" w:right="1434"/>
      </w:pPr>
      <w:r>
        <w:rPr>
          <w:i/>
          <w:color w:val="231F20"/>
          <w:u w:val="single" w:color="231F20"/>
        </w:rPr>
        <w:t>Tarkoitus</w:t>
      </w:r>
      <w:r>
        <w:rPr>
          <w:color w:val="231F20"/>
          <w:w w:val="44"/>
        </w:rPr>
        <w:t> .</w:t>
      </w:r>
      <w:r>
        <w:rPr>
          <w:color w:val="231F20"/>
        </w:rPr>
        <w:t>Toimikunta voi muokata hitaan pelaamisen rangaistuksia siten, että ensimmäisestä rikkeestä tuomari antaa suullisen varoituksen</w:t>
      </w:r>
      <w:r>
        <w:rPr>
          <w:color w:val="231F20"/>
          <w:w w:val="44"/>
        </w:rPr>
        <w:t> .</w:t>
      </w:r>
      <w:r>
        <w:rPr>
          <w:color w:val="231F20"/>
        </w:rPr>
        <w:t>Alla olevassa esimerkissä esitellään, kuinka rangaistusasteikkoa muokataan lyöntipelikilpailussa </w:t>
      </w:r>
      <w:r>
        <w:rPr>
          <w:color w:val="231F20"/>
          <w:w w:val="85"/>
        </w:rPr>
        <w:t>. </w:t>
      </w:r>
      <w:r>
        <w:rPr>
          <w:color w:val="231F20"/>
        </w:rPr>
        <w:t>Reikäpeli-, Pistebogey- ja Par/Bogey-kilpailussa muokkaus voidaan tehdä vastaavasti </w:t>
      </w:r>
      <w:r>
        <w:rPr>
          <w:color w:val="231F20"/>
          <w:w w:val="85"/>
        </w:rPr>
        <w:t>.</w:t>
      </w:r>
    </w:p>
    <w:p>
      <w:pPr>
        <w:pStyle w:val="BodyText"/>
        <w:spacing w:before="12"/>
        <w:rPr>
          <w:sz w:val="14"/>
        </w:rPr>
      </w:pPr>
    </w:p>
    <w:p>
      <w:pPr>
        <w:pStyle w:val="Heading4"/>
        <w:ind w:left="743"/>
      </w:pPr>
      <w:r>
        <w:rPr>
          <w:color w:val="0073AE"/>
        </w:rPr>
        <w:t>Mallipaikallissääntö K-5</w:t>
      </w:r>
    </w:p>
    <w:p>
      <w:pPr>
        <w:spacing w:before="83"/>
        <w:ind w:left="743" w:right="0" w:firstLine="0"/>
        <w:jc w:val="left"/>
        <w:rPr>
          <w:b/>
          <w:sz w:val="19"/>
        </w:rPr>
      </w:pPr>
      <w:r>
        <w:rPr>
          <w:color w:val="C4151C"/>
          <w:sz w:val="19"/>
        </w:rPr>
        <w:t>“</w:t>
      </w:r>
      <w:r>
        <w:rPr>
          <w:b/>
          <w:color w:val="C4151C"/>
          <w:sz w:val="19"/>
        </w:rPr>
        <w:t>Rangaistus paikallissäännön rikkomisesta:</w:t>
      </w:r>
    </w:p>
    <w:p>
      <w:pPr>
        <w:pStyle w:val="ListParagraph"/>
        <w:numPr>
          <w:ilvl w:val="0"/>
          <w:numId w:val="63"/>
        </w:numPr>
        <w:tabs>
          <w:tab w:pos="904" w:val="left" w:leader="none"/>
        </w:tabs>
        <w:spacing w:line="349" w:lineRule="exact" w:before="29" w:after="0"/>
        <w:ind w:left="903" w:right="0" w:hanging="160"/>
        <w:jc w:val="left"/>
        <w:rPr>
          <w:color w:val="C4151C"/>
          <w:sz w:val="26"/>
        </w:rPr>
      </w:pPr>
      <w:r>
        <w:rPr>
          <w:color w:val="C4151C"/>
          <w:sz w:val="19"/>
        </w:rPr>
        <w:t>Rangaistus</w:t>
      </w:r>
      <w:r>
        <w:rPr>
          <w:color w:val="C4151C"/>
          <w:spacing w:val="-4"/>
          <w:sz w:val="19"/>
        </w:rPr>
        <w:t> </w:t>
      </w:r>
      <w:r>
        <w:rPr>
          <w:color w:val="C4151C"/>
          <w:sz w:val="19"/>
        </w:rPr>
        <w:t>ensimmäisestä</w:t>
      </w:r>
      <w:r>
        <w:rPr>
          <w:color w:val="C4151C"/>
          <w:spacing w:val="-3"/>
          <w:sz w:val="19"/>
        </w:rPr>
        <w:t> </w:t>
      </w:r>
      <w:r>
        <w:rPr>
          <w:color w:val="C4151C"/>
          <w:sz w:val="19"/>
        </w:rPr>
        <w:t>rikkeestä:</w:t>
      </w:r>
      <w:r>
        <w:rPr>
          <w:color w:val="C4151C"/>
          <w:spacing w:val="-23"/>
          <w:sz w:val="19"/>
        </w:rPr>
        <w:t> </w:t>
      </w:r>
      <w:r>
        <w:rPr>
          <w:color w:val="C4151C"/>
          <w:sz w:val="19"/>
        </w:rPr>
        <w:t>Suullinen</w:t>
      </w:r>
      <w:r>
        <w:rPr>
          <w:color w:val="C4151C"/>
          <w:spacing w:val="-3"/>
          <w:sz w:val="19"/>
        </w:rPr>
        <w:t> </w:t>
      </w:r>
      <w:r>
        <w:rPr>
          <w:color w:val="C4151C"/>
          <w:sz w:val="19"/>
        </w:rPr>
        <w:t>varoitus</w:t>
      </w:r>
      <w:r>
        <w:rPr>
          <w:color w:val="C4151C"/>
          <w:spacing w:val="-3"/>
          <w:sz w:val="19"/>
        </w:rPr>
        <w:t> </w:t>
      </w:r>
      <w:r>
        <w:rPr>
          <w:color w:val="C4151C"/>
          <w:sz w:val="19"/>
        </w:rPr>
        <w:t>tuomarilta</w:t>
      </w:r>
      <w:r>
        <w:rPr>
          <w:color w:val="C4151C"/>
          <w:spacing w:val="-30"/>
          <w:sz w:val="19"/>
        </w:rPr>
        <w:t> </w:t>
      </w:r>
      <w:r>
        <w:rPr>
          <w:color w:val="C4151C"/>
          <w:w w:val="85"/>
          <w:sz w:val="19"/>
        </w:rPr>
        <w:t>.</w:t>
      </w:r>
    </w:p>
    <w:p>
      <w:pPr>
        <w:pStyle w:val="ListParagraph"/>
        <w:numPr>
          <w:ilvl w:val="0"/>
          <w:numId w:val="63"/>
        </w:numPr>
        <w:tabs>
          <w:tab w:pos="904" w:val="left" w:leader="none"/>
        </w:tabs>
        <w:spacing w:line="345" w:lineRule="exact" w:before="0" w:after="0"/>
        <w:ind w:left="903" w:right="0" w:hanging="160"/>
        <w:jc w:val="left"/>
        <w:rPr>
          <w:color w:val="C4151C"/>
          <w:sz w:val="26"/>
        </w:rPr>
      </w:pPr>
      <w:r>
        <w:rPr>
          <w:color w:val="C4151C"/>
          <w:sz w:val="19"/>
        </w:rPr>
        <w:t>Rangaistus</w:t>
      </w:r>
      <w:r>
        <w:rPr>
          <w:color w:val="C4151C"/>
          <w:spacing w:val="-4"/>
          <w:sz w:val="19"/>
        </w:rPr>
        <w:t> </w:t>
      </w:r>
      <w:r>
        <w:rPr>
          <w:color w:val="C4151C"/>
          <w:sz w:val="19"/>
        </w:rPr>
        <w:t>toisesta</w:t>
      </w:r>
      <w:r>
        <w:rPr>
          <w:color w:val="C4151C"/>
          <w:spacing w:val="-4"/>
          <w:sz w:val="19"/>
        </w:rPr>
        <w:t> </w:t>
      </w:r>
      <w:r>
        <w:rPr>
          <w:color w:val="C4151C"/>
          <w:sz w:val="19"/>
        </w:rPr>
        <w:t>rikkeestä:</w:t>
      </w:r>
      <w:r>
        <w:rPr>
          <w:color w:val="C4151C"/>
          <w:spacing w:val="-24"/>
          <w:sz w:val="19"/>
        </w:rPr>
        <w:t> </w:t>
      </w:r>
      <w:r>
        <w:rPr>
          <w:b/>
          <w:color w:val="C4151C"/>
          <w:sz w:val="19"/>
        </w:rPr>
        <w:t>Yhden</w:t>
      </w:r>
      <w:r>
        <w:rPr>
          <w:b/>
          <w:color w:val="C4151C"/>
          <w:spacing w:val="-3"/>
          <w:sz w:val="19"/>
        </w:rPr>
        <w:t> </w:t>
      </w:r>
      <w:r>
        <w:rPr>
          <w:b/>
          <w:color w:val="C4151C"/>
          <w:sz w:val="19"/>
        </w:rPr>
        <w:t>lyönnin</w:t>
      </w:r>
      <w:r>
        <w:rPr>
          <w:b/>
          <w:color w:val="C4151C"/>
          <w:spacing w:val="-4"/>
          <w:sz w:val="19"/>
        </w:rPr>
        <w:t> </w:t>
      </w:r>
      <w:r>
        <w:rPr>
          <w:b/>
          <w:color w:val="C4151C"/>
          <w:sz w:val="19"/>
        </w:rPr>
        <w:t>rangaistus</w:t>
      </w:r>
      <w:r>
        <w:rPr>
          <w:b/>
          <w:color w:val="C4151C"/>
          <w:spacing w:val="-30"/>
          <w:sz w:val="19"/>
        </w:rPr>
        <w:t> </w:t>
      </w:r>
      <w:r>
        <w:rPr>
          <w:color w:val="C4151C"/>
          <w:w w:val="85"/>
          <w:sz w:val="19"/>
        </w:rPr>
        <w:t>.</w:t>
      </w:r>
    </w:p>
    <w:p>
      <w:pPr>
        <w:pStyle w:val="ListParagraph"/>
        <w:numPr>
          <w:ilvl w:val="0"/>
          <w:numId w:val="63"/>
        </w:numPr>
        <w:tabs>
          <w:tab w:pos="904" w:val="left" w:leader="none"/>
        </w:tabs>
        <w:spacing w:line="187" w:lineRule="auto" w:before="55" w:after="0"/>
        <w:ind w:left="903" w:right="1469" w:hanging="160"/>
        <w:jc w:val="left"/>
        <w:rPr>
          <w:color w:val="C4151C"/>
          <w:sz w:val="26"/>
        </w:rPr>
      </w:pPr>
      <w:r>
        <w:rPr>
          <w:color w:val="C4151C"/>
          <w:sz w:val="19"/>
        </w:rPr>
        <w:t>Rangaistus kolmannesta rikkeestä: </w:t>
      </w:r>
      <w:r>
        <w:rPr>
          <w:rFonts w:ascii="GillSansStd-BoldItalic" w:hAnsi="GillSansStd-BoldItalic"/>
          <w:b/>
          <w:i/>
          <w:color w:val="C4151C"/>
          <w:sz w:val="19"/>
        </w:rPr>
        <w:t>Yleinen rangaistus</w:t>
      </w:r>
      <w:r>
        <w:rPr>
          <w:color w:val="C4151C"/>
          <w:sz w:val="19"/>
        </w:rPr>
        <w:t>, joka on</w:t>
      </w:r>
      <w:r>
        <w:rPr>
          <w:color w:val="C4151C"/>
          <w:spacing w:val="-36"/>
          <w:sz w:val="19"/>
        </w:rPr>
        <w:t> </w:t>
      </w:r>
      <w:r>
        <w:rPr>
          <w:color w:val="C4151C"/>
          <w:sz w:val="19"/>
        </w:rPr>
        <w:t>lisänä ensimmäisen rikkeen rangaistukselle</w:t>
      </w:r>
      <w:r>
        <w:rPr>
          <w:color w:val="C4151C"/>
          <w:spacing w:val="-38"/>
          <w:sz w:val="19"/>
        </w:rPr>
        <w:t> </w:t>
      </w:r>
      <w:r>
        <w:rPr>
          <w:color w:val="C4151C"/>
          <w:w w:val="85"/>
          <w:sz w:val="19"/>
        </w:rPr>
        <w:t>.</w:t>
      </w:r>
    </w:p>
    <w:p>
      <w:pPr>
        <w:pStyle w:val="ListParagraph"/>
        <w:numPr>
          <w:ilvl w:val="0"/>
          <w:numId w:val="63"/>
        </w:numPr>
        <w:tabs>
          <w:tab w:pos="904" w:val="left" w:leader="none"/>
        </w:tabs>
        <w:spacing w:line="240" w:lineRule="auto" w:before="38" w:after="0"/>
        <w:ind w:left="903" w:right="0" w:hanging="160"/>
        <w:jc w:val="left"/>
        <w:rPr>
          <w:color w:val="C4151C"/>
          <w:sz w:val="26"/>
        </w:rPr>
      </w:pPr>
      <w:r>
        <w:rPr>
          <w:color w:val="C4151C"/>
          <w:spacing w:val="1"/>
          <w:sz w:val="19"/>
        </w:rPr>
        <w:t>Rangaistu</w:t>
      </w:r>
      <w:r>
        <w:rPr>
          <w:color w:val="C4151C"/>
          <w:sz w:val="19"/>
        </w:rPr>
        <w:t>s</w:t>
      </w:r>
      <w:r>
        <w:rPr>
          <w:color w:val="C4151C"/>
          <w:spacing w:val="-4"/>
          <w:sz w:val="19"/>
        </w:rPr>
        <w:t> </w:t>
      </w:r>
      <w:r>
        <w:rPr>
          <w:color w:val="C4151C"/>
          <w:spacing w:val="1"/>
          <w:sz w:val="19"/>
        </w:rPr>
        <w:t>neljännest</w:t>
      </w:r>
      <w:r>
        <w:rPr>
          <w:color w:val="C4151C"/>
          <w:sz w:val="19"/>
        </w:rPr>
        <w:t>ä</w:t>
      </w:r>
      <w:r>
        <w:rPr>
          <w:color w:val="C4151C"/>
          <w:spacing w:val="-4"/>
          <w:sz w:val="19"/>
        </w:rPr>
        <w:t> </w:t>
      </w:r>
      <w:r>
        <w:rPr>
          <w:color w:val="C4151C"/>
          <w:spacing w:val="1"/>
          <w:sz w:val="19"/>
        </w:rPr>
        <w:t>rik</w:t>
      </w:r>
      <w:r>
        <w:rPr>
          <w:color w:val="C4151C"/>
          <w:spacing w:val="-5"/>
          <w:sz w:val="19"/>
        </w:rPr>
        <w:t>k</w:t>
      </w:r>
      <w:r>
        <w:rPr>
          <w:color w:val="C4151C"/>
          <w:spacing w:val="1"/>
          <w:sz w:val="19"/>
        </w:rPr>
        <w:t>eestä</w:t>
      </w:r>
      <w:r>
        <w:rPr>
          <w:color w:val="C4151C"/>
          <w:sz w:val="19"/>
        </w:rPr>
        <w:t>:</w:t>
      </w:r>
      <w:r>
        <w:rPr>
          <w:color w:val="C4151C"/>
          <w:spacing w:val="-24"/>
          <w:sz w:val="19"/>
        </w:rPr>
        <w:t> </w:t>
      </w:r>
      <w:r>
        <w:rPr>
          <w:b/>
          <w:color w:val="C4151C"/>
          <w:spacing w:val="-26"/>
          <w:sz w:val="19"/>
        </w:rPr>
        <w:t>T</w:t>
      </w:r>
      <w:r>
        <w:rPr>
          <w:b/>
          <w:color w:val="C4151C"/>
          <w:spacing w:val="1"/>
          <w:sz w:val="19"/>
        </w:rPr>
        <w:t>ulokse</w:t>
      </w:r>
      <w:r>
        <w:rPr>
          <w:b/>
          <w:color w:val="C4151C"/>
          <w:sz w:val="19"/>
        </w:rPr>
        <w:t>n</w:t>
      </w:r>
      <w:r>
        <w:rPr>
          <w:b/>
          <w:color w:val="C4151C"/>
          <w:spacing w:val="-4"/>
          <w:sz w:val="19"/>
        </w:rPr>
        <w:t> </w:t>
      </w:r>
      <w:r>
        <w:rPr>
          <w:b/>
          <w:color w:val="C4151C"/>
          <w:spacing w:val="-6"/>
          <w:sz w:val="19"/>
        </w:rPr>
        <w:t>h</w:t>
      </w:r>
      <w:r>
        <w:rPr>
          <w:b/>
          <w:color w:val="C4151C"/>
          <w:spacing w:val="1"/>
          <w:sz w:val="19"/>
        </w:rPr>
        <w:t>ylkäämine</w:t>
      </w:r>
      <w:r>
        <w:rPr>
          <w:b/>
          <w:color w:val="C4151C"/>
          <w:sz w:val="19"/>
        </w:rPr>
        <w:t>n</w:t>
      </w:r>
      <w:r>
        <w:rPr>
          <w:color w:val="C4151C"/>
          <w:w w:val="44"/>
          <w:sz w:val="19"/>
        </w:rPr>
        <w:t> </w:t>
      </w:r>
      <w:r>
        <w:rPr>
          <w:color w:val="C4151C"/>
          <w:spacing w:val="-18"/>
          <w:w w:val="44"/>
          <w:sz w:val="19"/>
        </w:rPr>
        <w:t>.</w:t>
      </w:r>
      <w:r>
        <w:rPr>
          <w:color w:val="0073AE"/>
          <w:sz w:val="19"/>
        </w:rPr>
        <w:t>”</w:t>
      </w:r>
    </w:p>
    <w:p>
      <w:pPr>
        <w:pStyle w:val="Heading2"/>
        <w:tabs>
          <w:tab w:pos="6576" w:val="left" w:leader="none"/>
        </w:tabs>
        <w:spacing w:before="115"/>
      </w:pPr>
      <w:bookmarkStart w:name="_TOC_250005" w:id="81"/>
      <w:r>
        <w:rPr>
          <w:color w:val="231F20"/>
          <w:w w:val="95"/>
          <w:shd w:fill="BAD5F0" w:color="auto" w:val="clear"/>
        </w:rPr>
        <w:t> </w:t>
      </w:r>
      <w:r>
        <w:rPr>
          <w:color w:val="231F20"/>
          <w:spacing w:val="-5"/>
          <w:shd w:fill="BAD5F0" w:color="auto" w:val="clear"/>
        </w:rPr>
        <w:t> </w:t>
      </w:r>
      <w:r>
        <w:rPr>
          <w:color w:val="231F20"/>
          <w:shd w:fill="BAD5F0" w:color="auto" w:val="clear"/>
        </w:rPr>
        <w:t>8L  Kielletyt</w:t>
      </w:r>
      <w:r>
        <w:rPr>
          <w:color w:val="231F20"/>
          <w:spacing w:val="-26"/>
          <w:shd w:fill="BAD5F0" w:color="auto" w:val="clear"/>
        </w:rPr>
        <w:t> </w:t>
      </w:r>
      <w:bookmarkEnd w:id="81"/>
      <w:r>
        <w:rPr>
          <w:color w:val="231F20"/>
          <w:shd w:fill="BAD5F0" w:color="auto" w:val="clear"/>
        </w:rPr>
        <w:t>paikallissäännöt</w:t>
        <w:tab/>
      </w:r>
    </w:p>
    <w:p>
      <w:pPr>
        <w:pStyle w:val="BodyText"/>
        <w:spacing w:line="213" w:lineRule="auto" w:before="100"/>
        <w:ind w:left="743" w:right="1527"/>
      </w:pPr>
      <w:r>
        <w:rPr>
          <w:color w:val="231F20"/>
        </w:rPr>
        <w:t>Vaikka toimikunnalla on huomattava valta Golfin Sääntöjen nojalla ottaa käyttöön paikallissääntöjä kentän tai kilpailun tarpeen mukaan, mikään käyttöön otettu paikallissääntö ei saa olla ristiriidassa Osan 8 mallipaikallissääntöjen kanssa </w:t>
      </w:r>
      <w:r>
        <w:rPr>
          <w:color w:val="231F20"/>
          <w:w w:val="85"/>
        </w:rPr>
        <w:t>.</w:t>
      </w:r>
    </w:p>
    <w:p>
      <w:pPr>
        <w:pStyle w:val="BodyText"/>
        <w:spacing w:line="213" w:lineRule="auto" w:before="114"/>
        <w:ind w:left="743" w:right="1127"/>
      </w:pPr>
      <w:r>
        <w:rPr>
          <w:color w:val="231F20"/>
        </w:rPr>
        <w:t>Säännössä 1</w:t>
      </w:r>
      <w:r>
        <w:rPr>
          <w:color w:val="231F20"/>
          <w:w w:val="44"/>
        </w:rPr>
        <w:t> .</w:t>
      </w:r>
      <w:r>
        <w:rPr>
          <w:color w:val="231F20"/>
        </w:rPr>
        <w:t>3c(3) todetaan, että toimikunnalla ei ole valtaa soveltaa rangaistuksia muulla tavalla kuin mitä Golfin Säännöissä on sanottu </w:t>
      </w:r>
      <w:r>
        <w:rPr>
          <w:color w:val="231F20"/>
          <w:w w:val="85"/>
        </w:rPr>
        <w:t>. </w:t>
      </w:r>
      <w:r>
        <w:rPr>
          <w:color w:val="231F20"/>
        </w:rPr>
        <w:t>Siksi toimikunta ei voi tehdä paikallissääntöä, joka poistaa rangaistuksen tai muuttaa rangaistusta </w:t>
      </w:r>
      <w:r>
        <w:rPr>
          <w:color w:val="231F20"/>
          <w:w w:val="85"/>
        </w:rPr>
        <w:t>. </w:t>
      </w:r>
      <w:r>
        <w:rPr>
          <w:color w:val="231F20"/>
        </w:rPr>
        <w:t>Esimerkiksi toimikunta ei voi muuttaa kielletyllä mailalla pelaamisesta tulevaa hylkäämistä yleiseksi rangaistukseksi tai yleistä rangaistusta yhden lyönnin rangaistukseksi, kun liikkunutta palloa ei siirretä takaisin paikalleen</w:t>
      </w:r>
      <w:r>
        <w:rPr>
          <w:color w:val="231F20"/>
          <w:w w:val="44"/>
        </w:rPr>
        <w:t> .</w:t>
      </w:r>
      <w:r>
        <w:rPr>
          <w:color w:val="231F20"/>
        </w:rPr>
        <w:t>Toimikunta ei myöskään saa määrätä rangaistuksia, joita säännöt eivät tunne, esim </w:t>
      </w:r>
      <w:r>
        <w:rPr>
          <w:color w:val="231F20"/>
          <w:w w:val="85"/>
        </w:rPr>
        <w:t>. </w:t>
      </w:r>
      <w:r>
        <w:rPr>
          <w:color w:val="231F20"/>
        </w:rPr>
        <w:t>rankaista pelaajaa, joka ei laske lyöntipelissä yhteistulostaan tuloskorttiin </w:t>
      </w:r>
      <w:r>
        <w:rPr>
          <w:color w:val="231F20"/>
          <w:w w:val="85"/>
        </w:rPr>
        <w:t>.</w:t>
      </w:r>
    </w:p>
    <w:p>
      <w:pPr>
        <w:pStyle w:val="BodyText"/>
        <w:spacing w:line="213" w:lineRule="auto" w:before="114"/>
        <w:ind w:left="743" w:right="1242"/>
      </w:pPr>
      <w:r>
        <w:rPr>
          <w:color w:val="231F20"/>
        </w:rPr>
        <w:t>Toimikunnat eivät myöskään saa tehdä paikallissääntöä, joka ylittää sallittujen paikallissääntöjen valtuudet tavalla, joka sotii Golfin Sääntöjen perusperiaatteita vastaan </w:t>
      </w:r>
      <w:r>
        <w:rPr>
          <w:color w:val="231F20"/>
          <w:w w:val="85"/>
        </w:rPr>
        <w:t>. </w:t>
      </w:r>
      <w:r>
        <w:rPr>
          <w:color w:val="231F20"/>
        </w:rPr>
        <w:t>Esimerkiksi pelaajien ei voida sallia käyttää siirtosääntöä kaikkialla yleisellä pelialueella tai antamalla vapautusta ilman rangaistusta väylillä olevista lyöntijäljistä, sillä tämä on vastoin Säännön 1</w:t>
      </w:r>
      <w:r>
        <w:rPr>
          <w:color w:val="231F20"/>
          <w:w w:val="44"/>
        </w:rPr>
        <w:t> .</w:t>
      </w:r>
      <w:r>
        <w:rPr>
          <w:color w:val="231F20"/>
        </w:rPr>
        <w:t>1 perusperiaatetta, joka kertoo, että pallo pelataan sijaintipaikaltaan </w:t>
      </w:r>
      <w:r>
        <w:rPr>
          <w:color w:val="231F20"/>
          <w:w w:val="85"/>
        </w:rPr>
        <w:t>.</w:t>
      </w:r>
    </w:p>
    <w:p>
      <w:pPr>
        <w:spacing w:after="0" w:line="213" w:lineRule="auto"/>
        <w:sectPr>
          <w:pgSz w:w="7660" w:h="12310"/>
          <w:pgMar w:header="0" w:footer="270" w:top="680" w:bottom="460" w:left="0" w:right="0"/>
        </w:sectPr>
      </w:pPr>
    </w:p>
    <w:p>
      <w:pPr>
        <w:pStyle w:val="BodyText"/>
        <w:spacing w:before="13"/>
        <w:rPr>
          <w:sz w:val="23"/>
        </w:rPr>
      </w:pPr>
    </w:p>
    <w:p>
      <w:pPr>
        <w:pStyle w:val="BodyText"/>
        <w:spacing w:line="213" w:lineRule="auto" w:before="85"/>
        <w:ind w:left="1197" w:right="634"/>
      </w:pPr>
      <w:r>
        <w:rPr>
          <w:color w:val="231F20"/>
        </w:rPr>
        <w:t>Yleisenä periaatteena on, että pelaajan pelatessa tasoitukseen vaikuttavaa kierrosta, hänen on pelattava Golfin Sääntöjen mukaisesti </w:t>
      </w:r>
      <w:r>
        <w:rPr>
          <w:color w:val="231F20"/>
          <w:w w:val="85"/>
        </w:rPr>
        <w:t>. </w:t>
      </w:r>
      <w:r>
        <w:rPr>
          <w:color w:val="231F20"/>
        </w:rPr>
        <w:t>Jos toimikunta laatii paikallissäännöt, jotka poikkeavat huomattavasti Golfin Säännöistä, tämä voi estää pelaajan tuloksen käyttämisen tasoitustarkoituksiin </w:t>
      </w:r>
      <w:r>
        <w:rPr>
          <w:color w:val="231F20"/>
          <w:w w:val="85"/>
        </w:rPr>
        <w:t>.</w:t>
      </w:r>
    </w:p>
    <w:p>
      <w:pPr>
        <w:pStyle w:val="BodyText"/>
        <w:spacing w:line="213" w:lineRule="auto"/>
        <w:ind w:left="1197" w:right="648"/>
      </w:pPr>
      <w:r>
        <w:rPr>
          <w:color w:val="231F20"/>
        </w:rPr>
        <w:t>Mahdollisista sallituista poikkeuksista sekä tasoitusjärjestelmän säännöistä  ja suosituksista tulee konsultoida Suomen Golfliiton tasoitustoimikuntaa tai sen jäseniä</w:t>
      </w:r>
      <w:r>
        <w:rPr>
          <w:color w:val="231F20"/>
          <w:spacing w:val="-34"/>
        </w:rPr>
        <w:t> </w:t>
      </w:r>
      <w:r>
        <w:rPr>
          <w:color w:val="231F20"/>
          <w:w w:val="85"/>
        </w:rPr>
        <w:t>.</w:t>
      </w:r>
    </w:p>
    <w:p>
      <w:pPr>
        <w:pStyle w:val="BodyText"/>
        <w:spacing w:line="213" w:lineRule="auto" w:before="114"/>
        <w:ind w:left="1197" w:right="521"/>
      </w:pPr>
      <w:r>
        <w:rPr>
          <w:color w:val="231F20"/>
        </w:rPr>
        <w:t>Jos toimikunta katsoo, että Osassa 8 ei ole esitelty paikallissääntöä, joka saattaisi olla tarpeen oikeudenmukaista peliä haittaavien paikallisten epänormaalien kenttäolosuhteiden vuoksi, tulee toimikunnan:</w:t>
      </w:r>
    </w:p>
    <w:p>
      <w:pPr>
        <w:pStyle w:val="ListParagraph"/>
        <w:numPr>
          <w:ilvl w:val="0"/>
          <w:numId w:val="68"/>
        </w:numPr>
        <w:tabs>
          <w:tab w:pos="1378" w:val="left" w:leader="none"/>
        </w:tabs>
        <w:spacing w:line="187" w:lineRule="auto" w:before="90" w:after="0"/>
        <w:ind w:left="1377" w:right="998" w:hanging="160"/>
        <w:jc w:val="left"/>
        <w:rPr>
          <w:sz w:val="19"/>
        </w:rPr>
      </w:pPr>
      <w:r>
        <w:rPr>
          <w:color w:val="231F20"/>
          <w:spacing w:val="-11"/>
          <w:sz w:val="19"/>
          <w:u w:val="single" w:color="231F20"/>
        </w:rPr>
        <w:t>K</w:t>
      </w:r>
      <w:r>
        <w:rPr>
          <w:color w:val="231F20"/>
          <w:spacing w:val="1"/>
          <w:sz w:val="19"/>
          <w:u w:val="single" w:color="231F20"/>
        </w:rPr>
        <w:t>onsultoid</w:t>
      </w:r>
      <w:r>
        <w:rPr>
          <w:color w:val="231F20"/>
          <w:sz w:val="19"/>
          <w:u w:val="single" w:color="231F20"/>
        </w:rPr>
        <w:t>a</w:t>
      </w:r>
      <w:r>
        <w:rPr>
          <w:color w:val="231F20"/>
          <w:spacing w:val="-4"/>
          <w:sz w:val="19"/>
          <w:u w:val="single" w:color="231F20"/>
        </w:rPr>
        <w:t> </w:t>
      </w:r>
      <w:r>
        <w:rPr>
          <w:color w:val="231F20"/>
          <w:spacing w:val="1"/>
          <w:sz w:val="19"/>
          <w:u w:val="single" w:color="231F20"/>
        </w:rPr>
        <w:t>Rand</w:t>
      </w:r>
      <w:r>
        <w:rPr>
          <w:color w:val="231F20"/>
          <w:sz w:val="19"/>
          <w:u w:val="single" w:color="231F20"/>
        </w:rPr>
        <w:t>A</w:t>
      </w:r>
      <w:r>
        <w:rPr>
          <w:color w:val="231F20"/>
          <w:w w:val="44"/>
          <w:sz w:val="19"/>
          <w:u w:val="single" w:color="231F20"/>
        </w:rPr>
        <w:t> </w:t>
      </w:r>
      <w:r>
        <w:rPr>
          <w:color w:val="231F20"/>
          <w:spacing w:val="1"/>
          <w:w w:val="44"/>
          <w:sz w:val="19"/>
          <w:u w:val="single" w:color="231F20"/>
        </w:rPr>
        <w:t>.</w:t>
      </w:r>
      <w:r>
        <w:rPr>
          <w:color w:val="231F20"/>
          <w:spacing w:val="1"/>
          <w:sz w:val="19"/>
          <w:u w:val="single" w:color="231F20"/>
        </w:rPr>
        <w:t>or</w:t>
      </w:r>
      <w:r>
        <w:rPr>
          <w:color w:val="231F20"/>
          <w:sz w:val="19"/>
          <w:u w:val="single" w:color="231F20"/>
        </w:rPr>
        <w:t>g</w:t>
      </w:r>
      <w:r>
        <w:rPr>
          <w:color w:val="231F20"/>
          <w:spacing w:val="-5"/>
          <w:sz w:val="19"/>
        </w:rPr>
        <w:t> </w:t>
      </w:r>
      <w:r>
        <w:rPr>
          <w:color w:val="231F20"/>
          <w:spacing w:val="1"/>
          <w:sz w:val="19"/>
        </w:rPr>
        <w:t>nettisivu</w:t>
      </w:r>
      <w:r>
        <w:rPr>
          <w:color w:val="231F20"/>
          <w:sz w:val="19"/>
        </w:rPr>
        <w:t>a</w:t>
      </w:r>
      <w:r>
        <w:rPr>
          <w:color w:val="231F20"/>
          <w:spacing w:val="-4"/>
          <w:sz w:val="19"/>
        </w:rPr>
        <w:t> </w:t>
      </w:r>
      <w:r>
        <w:rPr>
          <w:color w:val="231F20"/>
          <w:spacing w:val="1"/>
          <w:sz w:val="19"/>
        </w:rPr>
        <w:t>j</w:t>
      </w:r>
      <w:r>
        <w:rPr>
          <w:color w:val="231F20"/>
          <w:sz w:val="19"/>
        </w:rPr>
        <w:t>a</w:t>
      </w:r>
      <w:r>
        <w:rPr>
          <w:color w:val="231F20"/>
          <w:spacing w:val="-4"/>
          <w:sz w:val="19"/>
        </w:rPr>
        <w:t> </w:t>
      </w:r>
      <w:r>
        <w:rPr>
          <w:color w:val="231F20"/>
          <w:spacing w:val="1"/>
          <w:sz w:val="19"/>
        </w:rPr>
        <w:t>tarkasta</w:t>
      </w:r>
      <w:r>
        <w:rPr>
          <w:color w:val="231F20"/>
          <w:sz w:val="19"/>
        </w:rPr>
        <w:t>a</w:t>
      </w:r>
      <w:r>
        <w:rPr>
          <w:color w:val="231F20"/>
          <w:spacing w:val="-4"/>
          <w:sz w:val="19"/>
        </w:rPr>
        <w:t> </w:t>
      </w:r>
      <w:r>
        <w:rPr>
          <w:color w:val="231F20"/>
          <w:spacing w:val="1"/>
          <w:sz w:val="19"/>
        </w:rPr>
        <w:t>l</w:t>
      </w:r>
      <w:r>
        <w:rPr>
          <w:color w:val="231F20"/>
          <w:spacing w:val="-3"/>
          <w:sz w:val="19"/>
        </w:rPr>
        <w:t>ö</w:t>
      </w:r>
      <w:r>
        <w:rPr>
          <w:color w:val="231F20"/>
          <w:spacing w:val="1"/>
          <w:sz w:val="19"/>
        </w:rPr>
        <w:t>ytyy</w:t>
      </w:r>
      <w:r>
        <w:rPr>
          <w:color w:val="231F20"/>
          <w:spacing w:val="-5"/>
          <w:sz w:val="19"/>
        </w:rPr>
        <w:t>k</w:t>
      </w:r>
      <w:r>
        <w:rPr>
          <w:color w:val="231F20"/>
          <w:sz w:val="19"/>
        </w:rPr>
        <w:t>ö</w:t>
      </w:r>
      <w:r>
        <w:rPr>
          <w:color w:val="231F20"/>
          <w:spacing w:val="-4"/>
          <w:sz w:val="19"/>
        </w:rPr>
        <w:t> </w:t>
      </w:r>
      <w:r>
        <w:rPr>
          <w:color w:val="231F20"/>
          <w:spacing w:val="1"/>
          <w:sz w:val="19"/>
        </w:rPr>
        <w:t>sielt</w:t>
      </w:r>
      <w:r>
        <w:rPr>
          <w:color w:val="231F20"/>
          <w:sz w:val="19"/>
        </w:rPr>
        <w:t>ä</w:t>
      </w:r>
      <w:r>
        <w:rPr>
          <w:color w:val="231F20"/>
          <w:spacing w:val="-4"/>
          <w:sz w:val="19"/>
        </w:rPr>
        <w:t> </w:t>
      </w:r>
      <w:r>
        <w:rPr>
          <w:color w:val="231F20"/>
          <w:spacing w:val="1"/>
          <w:sz w:val="19"/>
        </w:rPr>
        <w:t>uus</w:t>
      </w:r>
      <w:r>
        <w:rPr>
          <w:color w:val="231F20"/>
          <w:sz w:val="19"/>
        </w:rPr>
        <w:t>i mallipaikallissääntö, joka kattaisi kyseisen olosuhteen tai tilanteen,</w:t>
      </w:r>
      <w:r>
        <w:rPr>
          <w:color w:val="231F20"/>
          <w:spacing w:val="-16"/>
          <w:sz w:val="19"/>
        </w:rPr>
        <w:t> </w:t>
      </w:r>
      <w:r>
        <w:rPr>
          <w:color w:val="231F20"/>
          <w:sz w:val="19"/>
        </w:rPr>
        <w:t>tai</w:t>
      </w:r>
    </w:p>
    <w:p>
      <w:pPr>
        <w:pStyle w:val="ListParagraph"/>
        <w:numPr>
          <w:ilvl w:val="0"/>
          <w:numId w:val="68"/>
        </w:numPr>
        <w:tabs>
          <w:tab w:pos="1378" w:val="left" w:leader="none"/>
        </w:tabs>
        <w:spacing w:line="240" w:lineRule="auto" w:before="33" w:after="0"/>
        <w:ind w:left="1377" w:right="0" w:hanging="160"/>
        <w:jc w:val="left"/>
        <w:rPr>
          <w:sz w:val="19"/>
        </w:rPr>
      </w:pPr>
      <w:r>
        <w:rPr>
          <w:color w:val="231F20"/>
          <w:sz w:val="19"/>
          <w:u w:val="single" w:color="231F20"/>
        </w:rPr>
        <w:t>Konsultoida suoraan R&amp;A:ta</w:t>
      </w:r>
      <w:r>
        <w:rPr>
          <w:color w:val="231F20"/>
          <w:spacing w:val="-38"/>
          <w:sz w:val="19"/>
        </w:rPr>
        <w:t> </w:t>
      </w:r>
      <w:r>
        <w:rPr>
          <w:color w:val="231F20"/>
          <w:w w:val="85"/>
          <w:sz w:val="19"/>
        </w:rPr>
        <w:t>.</w:t>
      </w:r>
    </w:p>
    <w:p>
      <w:pPr>
        <w:spacing w:after="0" w:line="240" w:lineRule="auto"/>
        <w:jc w:val="left"/>
        <w:rPr>
          <w:sz w:val="19"/>
        </w:rPr>
        <w:sectPr>
          <w:headerReference w:type="default" r:id="rId91"/>
          <w:pgSz w:w="7660" w:h="12310"/>
          <w:pgMar w:header="0" w:footer="270" w:top="680" w:bottom="460" w:left="0" w:right="0"/>
        </w:sectPr>
      </w:pPr>
    </w:p>
    <w:p>
      <w:pPr>
        <w:pStyle w:val="BodyText"/>
        <w:rPr>
          <w:sz w:val="20"/>
        </w:rPr>
      </w:pPr>
    </w:p>
    <w:p>
      <w:pPr>
        <w:pStyle w:val="BodyText"/>
        <w:rPr>
          <w:sz w:val="20"/>
        </w:rPr>
      </w:pPr>
    </w:p>
    <w:p>
      <w:pPr>
        <w:pStyle w:val="BodyText"/>
        <w:rPr>
          <w:sz w:val="20"/>
        </w:rPr>
      </w:pPr>
    </w:p>
    <w:p>
      <w:pPr>
        <w:pStyle w:val="Heading2"/>
        <w:tabs>
          <w:tab w:pos="1103" w:val="left" w:leader="none"/>
          <w:tab w:pos="6576" w:val="left" w:leader="none"/>
        </w:tabs>
        <w:spacing w:before="203"/>
        <w:rPr>
          <w:rFonts w:ascii="GillSansStd-ExtraBold"/>
        </w:rPr>
      </w:pPr>
      <w:r>
        <w:rPr/>
        <w:pict>
          <v:group style="position:absolute;margin-left:0pt;margin-top:-40.946873pt;width:382.7pt;height:34.050pt;mso-position-horizontal-relative:page;mso-position-vertical-relative:paragraph;z-index:3256" coordorigin="0,-819" coordsize="7654,681">
            <v:shape style="position:absolute;left:0;top:-819;width:7654;height:681" coordorigin="0,-819" coordsize="7654,681" path="m7654,-819l7294,-819,0,-819,0,-139,7294,-139,7654,-139,7654,-819e" filled="true" fillcolor="#a3a5a8" stroked="false">
              <v:path arrowok="t"/>
              <v:fill type="solid"/>
            </v:shape>
            <v:shape style="position:absolute;left:623;top:-484;width:2507;height:345" coordorigin="624,-484" coordsize="2507,345" path="m2990,-484l764,-484,683,-482,641,-466,626,-425,624,-344,624,-139,3130,-139,3130,-344,3128,-425,3113,-466,3071,-482,2990,-484xe" filled="true" fillcolor="#e1e2e3" stroked="false">
              <v:path arrowok="t"/>
              <v:fill type="solid"/>
            </v:shape>
            <v:shape style="position:absolute;left:0;top:-819;width:7654;height:681" type="#_x0000_t202" filled="false" stroked="false">
              <v:textbox inset="0,0,0,0">
                <w:txbxContent>
                  <w:p>
                    <w:pPr>
                      <w:spacing w:line="240" w:lineRule="auto" w:before="2"/>
                      <w:rPr>
                        <w:sz w:val="26"/>
                      </w:rPr>
                    </w:pPr>
                  </w:p>
                  <w:p>
                    <w:pPr>
                      <w:spacing w:before="1"/>
                      <w:ind w:left="983" w:right="0" w:firstLine="0"/>
                      <w:jc w:val="left"/>
                      <w:rPr>
                        <w:b/>
                        <w:sz w:val="22"/>
                      </w:rPr>
                    </w:pPr>
                    <w:r>
                      <w:rPr>
                        <w:b/>
                        <w:color w:val="231F20"/>
                        <w:sz w:val="22"/>
                      </w:rPr>
                      <w:t>Muut pelimuodot</w:t>
                    </w:r>
                  </w:p>
                </w:txbxContent>
              </v:textbox>
              <w10:wrap type="none"/>
            </v:shape>
            <w10:wrap type="none"/>
          </v:group>
        </w:pict>
      </w:r>
      <w:bookmarkStart w:name="_TOC_250004" w:id="82"/>
      <w:r>
        <w:rPr>
          <w:rFonts w:ascii="GillSansStd-ExtraBold"/>
          <w:color w:val="FFFFFF"/>
          <w:shd w:fill="132E57" w:color="auto" w:val="clear"/>
        </w:rPr>
        <w:t> </w:t>
      </w:r>
      <w:r>
        <w:rPr>
          <w:rFonts w:ascii="GillSansStd-ExtraBold"/>
          <w:color w:val="FFFFFF"/>
          <w:spacing w:val="-34"/>
          <w:shd w:fill="132E57" w:color="auto" w:val="clear"/>
        </w:rPr>
        <w:t> </w:t>
      </w:r>
      <w:r>
        <w:rPr>
          <w:rFonts w:ascii="GillSansStd-ExtraBold"/>
          <w:color w:val="FFFFFF"/>
          <w:shd w:fill="132E57" w:color="auto" w:val="clear"/>
        </w:rPr>
        <w:t>9</w:t>
        <w:tab/>
        <w:t>Muut</w:t>
      </w:r>
      <w:r>
        <w:rPr>
          <w:rFonts w:ascii="GillSansStd-ExtraBold"/>
          <w:color w:val="FFFFFF"/>
          <w:spacing w:val="-2"/>
          <w:shd w:fill="132E57" w:color="auto" w:val="clear"/>
        </w:rPr>
        <w:t> </w:t>
      </w:r>
      <w:bookmarkEnd w:id="82"/>
      <w:r>
        <w:rPr>
          <w:rFonts w:ascii="GillSansStd-ExtraBold"/>
          <w:color w:val="FFFFFF"/>
          <w:shd w:fill="132E57" w:color="auto" w:val="clear"/>
        </w:rPr>
        <w:t>pelimuodot</w:t>
        <w:tab/>
      </w:r>
    </w:p>
    <w:p>
      <w:pPr>
        <w:pStyle w:val="BodyText"/>
        <w:spacing w:line="213" w:lineRule="auto" w:before="99"/>
        <w:ind w:left="743" w:right="1126"/>
      </w:pPr>
      <w:r>
        <w:rPr>
          <w:color w:val="231F20"/>
        </w:rPr>
        <w:t>Tavallisimmat pelimuodot reikä- ja lyöntipelissä sekä pari- ja joukkue- kilpailuissa on esitelty Säännöissä 1 – 24</w:t>
      </w:r>
      <w:r>
        <w:rPr>
          <w:color w:val="231F20"/>
          <w:w w:val="44"/>
        </w:rPr>
        <w:t> .</w:t>
      </w:r>
      <w:r>
        <w:rPr>
          <w:color w:val="231F20"/>
        </w:rPr>
        <w:t>Tässä osassa kuvataan erilaisia vaihtoehtoja pelimuodoiksi</w:t>
      </w:r>
      <w:r>
        <w:rPr>
          <w:color w:val="231F20"/>
          <w:w w:val="44"/>
        </w:rPr>
        <w:t> .</w:t>
      </w:r>
      <w:r>
        <w:rPr>
          <w:color w:val="231F20"/>
        </w:rPr>
        <w:t>Tarkempia muokkauksia Sääntöihin 1 – 24, joita tarvitaan näiden pelimuotojen pelaamiseen, löytyy RandA</w:t>
      </w:r>
      <w:r>
        <w:rPr>
          <w:color w:val="231F20"/>
          <w:w w:val="44"/>
        </w:rPr>
        <w:t> .</w:t>
      </w:r>
      <w:r>
        <w:rPr>
          <w:color w:val="231F20"/>
        </w:rPr>
        <w:t>org nettisivulta</w:t>
      </w:r>
      <w:r>
        <w:rPr>
          <w:color w:val="231F20"/>
          <w:w w:val="44"/>
        </w:rPr>
        <w:t> .</w:t>
      </w:r>
    </w:p>
    <w:p>
      <w:pPr>
        <w:pStyle w:val="Heading2"/>
        <w:tabs>
          <w:tab w:pos="6576" w:val="left" w:leader="none"/>
        </w:tabs>
        <w:spacing w:before="158"/>
        <w:ind w:left="743" w:hanging="120"/>
      </w:pPr>
      <w:bookmarkStart w:name="_TOC_250003" w:id="83"/>
      <w:r>
        <w:rPr>
          <w:color w:val="231F20"/>
          <w:w w:val="95"/>
          <w:shd w:fill="BAD5F0" w:color="auto" w:val="clear"/>
        </w:rPr>
        <w:t> </w:t>
      </w:r>
      <w:r>
        <w:rPr>
          <w:color w:val="231F20"/>
          <w:spacing w:val="-5"/>
          <w:shd w:fill="BAD5F0" w:color="auto" w:val="clear"/>
        </w:rPr>
        <w:t> </w:t>
      </w:r>
      <w:r>
        <w:rPr>
          <w:color w:val="231F20"/>
          <w:shd w:fill="BAD5F0" w:color="auto" w:val="clear"/>
        </w:rPr>
        <w:t>9A Muokattu</w:t>
      </w:r>
      <w:r>
        <w:rPr>
          <w:color w:val="231F20"/>
          <w:spacing w:val="-19"/>
          <w:shd w:fill="BAD5F0" w:color="auto" w:val="clear"/>
        </w:rPr>
        <w:t> </w:t>
      </w:r>
      <w:bookmarkEnd w:id="83"/>
      <w:r>
        <w:rPr>
          <w:color w:val="231F20"/>
          <w:shd w:fill="BAD5F0" w:color="auto" w:val="clear"/>
        </w:rPr>
        <w:t>pistebogey</w:t>
        <w:tab/>
      </w:r>
    </w:p>
    <w:p>
      <w:pPr>
        <w:pStyle w:val="BodyText"/>
        <w:spacing w:line="213" w:lineRule="auto" w:before="100"/>
        <w:ind w:left="743" w:right="842"/>
      </w:pPr>
      <w:r>
        <w:rPr>
          <w:color w:val="231F20"/>
        </w:rPr>
        <w:t>Muokattu pistebogey on pelimuoto, joka antaa korkeammat pisteet hyvistä tuloksista, mutta vähentää pisteitä huonoista tuloksista </w:t>
      </w:r>
      <w:r>
        <w:rPr>
          <w:color w:val="231F20"/>
          <w:w w:val="85"/>
        </w:rPr>
        <w:t>. </w:t>
      </w:r>
      <w:r>
        <w:rPr>
          <w:color w:val="231F20"/>
        </w:rPr>
        <w:t>Esimerkiksi (netto) birdie antaa neljä pistettä, (netto)par kaksi pistettä ja (netto)bogey vähentää pisteen </w:t>
      </w:r>
      <w:r>
        <w:rPr>
          <w:color w:val="231F20"/>
          <w:w w:val="85"/>
        </w:rPr>
        <w:t>.</w:t>
      </w:r>
    </w:p>
    <w:p>
      <w:pPr>
        <w:pStyle w:val="Heading2"/>
        <w:tabs>
          <w:tab w:pos="6576" w:val="left" w:leader="none"/>
        </w:tabs>
        <w:spacing w:before="157"/>
      </w:pPr>
      <w:bookmarkStart w:name="_TOC_250002" w:id="84"/>
      <w:r>
        <w:rPr>
          <w:color w:val="231F20"/>
          <w:w w:val="95"/>
          <w:shd w:fill="BAD5F0" w:color="auto" w:val="clear"/>
        </w:rPr>
        <w:t> </w:t>
      </w:r>
      <w:r>
        <w:rPr>
          <w:color w:val="231F20"/>
          <w:spacing w:val="-5"/>
          <w:shd w:fill="BAD5F0" w:color="auto" w:val="clear"/>
        </w:rPr>
        <w:t> </w:t>
      </w:r>
      <w:r>
        <w:rPr>
          <w:color w:val="231F20"/>
          <w:shd w:fill="BAD5F0" w:color="auto" w:val="clear"/>
        </w:rPr>
        <w:t>9B</w:t>
      </w:r>
      <w:r>
        <w:rPr>
          <w:color w:val="231F20"/>
          <w:spacing w:val="11"/>
          <w:shd w:fill="BAD5F0" w:color="auto" w:val="clear"/>
        </w:rPr>
        <w:t> </w:t>
      </w:r>
      <w:bookmarkEnd w:id="84"/>
      <w:r>
        <w:rPr>
          <w:color w:val="231F20"/>
          <w:shd w:fill="BAD5F0" w:color="auto" w:val="clear"/>
        </w:rPr>
        <w:t>Greensomet</w:t>
        <w:tab/>
      </w:r>
    </w:p>
    <w:p>
      <w:pPr>
        <w:pStyle w:val="BodyText"/>
        <w:spacing w:line="213" w:lineRule="auto" w:before="100"/>
        <w:ind w:left="743" w:right="1127"/>
      </w:pPr>
      <w:r>
        <w:rPr>
          <w:color w:val="231F20"/>
        </w:rPr>
        <w:t>Greensome on Foursome-pelimuodon muunnelma, jossa molemmat pelipartnerit avaavat tiiauspaikalta ja toinen näistä avauksista valitaan </w:t>
      </w:r>
      <w:r>
        <w:rPr>
          <w:color w:val="231F20"/>
          <w:w w:val="85"/>
        </w:rPr>
        <w:t>. </w:t>
      </w:r>
      <w:r>
        <w:rPr>
          <w:color w:val="231F20"/>
        </w:rPr>
        <w:t>Seuraavan lyönnin lyö pelipartneri, jonka avausta ei valittu</w:t>
      </w:r>
      <w:r>
        <w:rPr>
          <w:color w:val="231F20"/>
          <w:w w:val="44"/>
        </w:rPr>
        <w:t> .</w:t>
      </w:r>
      <w:r>
        <w:rPr>
          <w:color w:val="231F20"/>
        </w:rPr>
        <w:t>Tämän jälkeen pelaajat jatkavat lyöden palloa vuorotellen reikään asti </w:t>
      </w:r>
      <w:r>
        <w:rPr>
          <w:color w:val="231F20"/>
          <w:w w:val="85"/>
        </w:rPr>
        <w:t>. </w:t>
      </w:r>
      <w:r>
        <w:rPr>
          <w:color w:val="231F20"/>
        </w:rPr>
        <w:t>Esimerkiksi jos pelaajan A avaus valitaan ensimmäisellä reiällä, lyö pelaaja B seuraavan lyönnin, jonka jälkeen lyö pelaaja A, ja näin vuorotellaan, kunnes pallo on reiässä </w:t>
      </w:r>
      <w:r>
        <w:rPr>
          <w:color w:val="231F20"/>
          <w:w w:val="85"/>
        </w:rPr>
        <w:t>. </w:t>
      </w:r>
      <w:r>
        <w:rPr>
          <w:color w:val="231F20"/>
        </w:rPr>
        <w:t>Seuraavalla tiiauspaikalla molemmat pelaajat lyövät avauslyönnit ja sama prosessi käydään läpi </w:t>
      </w:r>
      <w:r>
        <w:rPr>
          <w:color w:val="231F20"/>
          <w:w w:val="85"/>
        </w:rPr>
        <w:t>.</w:t>
      </w:r>
    </w:p>
    <w:p>
      <w:pPr>
        <w:pStyle w:val="BodyText"/>
        <w:spacing w:before="90"/>
        <w:ind w:left="743"/>
      </w:pPr>
      <w:r>
        <w:rPr>
          <w:color w:val="231F20"/>
        </w:rPr>
        <w:t>Muita Greensomen muunnelmia ovat:</w:t>
      </w:r>
    </w:p>
    <w:p>
      <w:pPr>
        <w:pStyle w:val="ListParagraph"/>
        <w:numPr>
          <w:ilvl w:val="0"/>
          <w:numId w:val="69"/>
        </w:numPr>
        <w:tabs>
          <w:tab w:pos="924" w:val="left" w:leader="none"/>
        </w:tabs>
        <w:spacing w:line="204" w:lineRule="auto" w:before="65" w:after="0"/>
        <w:ind w:left="923" w:right="1197" w:hanging="160"/>
        <w:jc w:val="left"/>
        <w:rPr>
          <w:sz w:val="19"/>
        </w:rPr>
      </w:pPr>
      <w:r>
        <w:rPr>
          <w:color w:val="231F20"/>
          <w:sz w:val="19"/>
        </w:rPr>
        <w:t>Pinehurst Foursome, jossa molemmat pelaajat avaavat, tämän jälkeen vaihtavat palloja eli pelaaja A jatkaa pelaajan B pallolla ja pelaaja B jatkaa </w:t>
      </w:r>
      <w:r>
        <w:rPr>
          <w:color w:val="231F20"/>
          <w:spacing w:val="1"/>
          <w:sz w:val="19"/>
        </w:rPr>
        <w:t>pelaaja</w:t>
      </w:r>
      <w:r>
        <w:rPr>
          <w:color w:val="231F20"/>
          <w:sz w:val="19"/>
        </w:rPr>
        <w:t>n</w:t>
      </w:r>
      <w:r>
        <w:rPr>
          <w:color w:val="231F20"/>
          <w:spacing w:val="19"/>
          <w:sz w:val="19"/>
        </w:rPr>
        <w:t> </w:t>
      </w:r>
      <w:r>
        <w:rPr>
          <w:color w:val="231F20"/>
          <w:sz w:val="19"/>
        </w:rPr>
        <w:t>A</w:t>
      </w:r>
      <w:r>
        <w:rPr>
          <w:color w:val="231F20"/>
          <w:spacing w:val="17"/>
          <w:sz w:val="19"/>
        </w:rPr>
        <w:t> </w:t>
      </w:r>
      <w:r>
        <w:rPr>
          <w:color w:val="231F20"/>
          <w:spacing w:val="1"/>
          <w:sz w:val="19"/>
        </w:rPr>
        <w:t>pallolla</w:t>
      </w:r>
      <w:r>
        <w:rPr>
          <w:color w:val="231F20"/>
          <w:w w:val="44"/>
          <w:sz w:val="19"/>
        </w:rPr>
        <w:t> </w:t>
      </w:r>
      <w:r>
        <w:rPr>
          <w:color w:val="231F20"/>
          <w:spacing w:val="6"/>
          <w:w w:val="44"/>
          <w:sz w:val="19"/>
        </w:rPr>
        <w:t>.</w:t>
      </w:r>
      <w:r>
        <w:rPr>
          <w:color w:val="231F20"/>
          <w:spacing w:val="-28"/>
          <w:sz w:val="19"/>
        </w:rPr>
        <w:t>T</w:t>
      </w:r>
      <w:r>
        <w:rPr>
          <w:color w:val="231F20"/>
          <w:spacing w:val="1"/>
          <w:sz w:val="19"/>
        </w:rPr>
        <w:t>oiste</w:t>
      </w:r>
      <w:r>
        <w:rPr>
          <w:color w:val="231F20"/>
          <w:sz w:val="19"/>
        </w:rPr>
        <w:t>n</w:t>
      </w:r>
      <w:r>
        <w:rPr>
          <w:color w:val="231F20"/>
          <w:spacing w:val="-4"/>
          <w:sz w:val="19"/>
        </w:rPr>
        <w:t> </w:t>
      </w:r>
      <w:r>
        <w:rPr>
          <w:color w:val="231F20"/>
          <w:spacing w:val="-1"/>
          <w:sz w:val="19"/>
        </w:rPr>
        <w:t>l</w:t>
      </w:r>
      <w:r>
        <w:rPr>
          <w:color w:val="231F20"/>
          <w:spacing w:val="-3"/>
          <w:sz w:val="19"/>
        </w:rPr>
        <w:t>y</w:t>
      </w:r>
      <w:r>
        <w:rPr>
          <w:color w:val="231F20"/>
          <w:spacing w:val="1"/>
          <w:sz w:val="19"/>
        </w:rPr>
        <w:t>öntie</w:t>
      </w:r>
      <w:r>
        <w:rPr>
          <w:color w:val="231F20"/>
          <w:sz w:val="19"/>
        </w:rPr>
        <w:t>n</w:t>
      </w:r>
      <w:r>
        <w:rPr>
          <w:color w:val="231F20"/>
          <w:spacing w:val="-4"/>
          <w:sz w:val="19"/>
        </w:rPr>
        <w:t> </w:t>
      </w:r>
      <w:r>
        <w:rPr>
          <w:color w:val="231F20"/>
          <w:spacing w:val="1"/>
          <w:sz w:val="19"/>
        </w:rPr>
        <w:t>jäl</w:t>
      </w:r>
      <w:r>
        <w:rPr>
          <w:color w:val="231F20"/>
          <w:spacing w:val="-5"/>
          <w:sz w:val="19"/>
        </w:rPr>
        <w:t>k</w:t>
      </w:r>
      <w:r>
        <w:rPr>
          <w:color w:val="231F20"/>
          <w:spacing w:val="1"/>
          <w:sz w:val="19"/>
        </w:rPr>
        <w:t>ee</w:t>
      </w:r>
      <w:r>
        <w:rPr>
          <w:color w:val="231F20"/>
          <w:sz w:val="19"/>
        </w:rPr>
        <w:t>n</w:t>
      </w:r>
      <w:r>
        <w:rPr>
          <w:color w:val="231F20"/>
          <w:spacing w:val="-4"/>
          <w:sz w:val="19"/>
        </w:rPr>
        <w:t> </w:t>
      </w:r>
      <w:r>
        <w:rPr>
          <w:color w:val="231F20"/>
          <w:spacing w:val="1"/>
          <w:sz w:val="19"/>
        </w:rPr>
        <w:t>pelaaja</w:t>
      </w:r>
      <w:r>
        <w:rPr>
          <w:color w:val="231F20"/>
          <w:sz w:val="19"/>
        </w:rPr>
        <w:t>t</w:t>
      </w:r>
      <w:r>
        <w:rPr>
          <w:color w:val="231F20"/>
          <w:spacing w:val="-4"/>
          <w:sz w:val="19"/>
        </w:rPr>
        <w:t> </w:t>
      </w:r>
      <w:r>
        <w:rPr>
          <w:color w:val="231F20"/>
          <w:spacing w:val="1"/>
          <w:sz w:val="19"/>
        </w:rPr>
        <w:t>valits</w:t>
      </w:r>
      <w:r>
        <w:rPr>
          <w:color w:val="231F20"/>
          <w:spacing w:val="-2"/>
          <w:sz w:val="19"/>
        </w:rPr>
        <w:t>e</w:t>
      </w:r>
      <w:r>
        <w:rPr>
          <w:color w:val="231F20"/>
          <w:spacing w:val="1"/>
          <w:sz w:val="19"/>
        </w:rPr>
        <w:t>vat</w:t>
      </w:r>
      <w:r>
        <w:rPr>
          <w:color w:val="231F20"/>
          <w:sz w:val="19"/>
        </w:rPr>
        <w:t>,</w:t>
      </w:r>
      <w:r>
        <w:rPr>
          <w:color w:val="231F20"/>
          <w:spacing w:val="-23"/>
          <w:sz w:val="19"/>
        </w:rPr>
        <w:t> </w:t>
      </w:r>
      <w:r>
        <w:rPr>
          <w:color w:val="231F20"/>
          <w:spacing w:val="1"/>
          <w:sz w:val="19"/>
        </w:rPr>
        <w:t>kummall</w:t>
      </w:r>
      <w:r>
        <w:rPr>
          <w:color w:val="231F20"/>
          <w:sz w:val="19"/>
        </w:rPr>
        <w:t>a pallolla</w:t>
      </w:r>
      <w:r>
        <w:rPr>
          <w:color w:val="231F20"/>
          <w:spacing w:val="-5"/>
          <w:sz w:val="19"/>
        </w:rPr>
        <w:t> </w:t>
      </w:r>
      <w:r>
        <w:rPr>
          <w:color w:val="231F20"/>
          <w:sz w:val="19"/>
        </w:rPr>
        <w:t>he</w:t>
      </w:r>
      <w:r>
        <w:rPr>
          <w:color w:val="231F20"/>
          <w:spacing w:val="-4"/>
          <w:sz w:val="19"/>
        </w:rPr>
        <w:t> </w:t>
      </w:r>
      <w:r>
        <w:rPr>
          <w:color w:val="231F20"/>
          <w:sz w:val="19"/>
        </w:rPr>
        <w:t>jatkavat</w:t>
      </w:r>
      <w:r>
        <w:rPr>
          <w:color w:val="231F20"/>
          <w:spacing w:val="-4"/>
          <w:sz w:val="19"/>
        </w:rPr>
        <w:t> </w:t>
      </w:r>
      <w:r>
        <w:rPr>
          <w:color w:val="231F20"/>
          <w:sz w:val="19"/>
        </w:rPr>
        <w:t>vuorolyönnein</w:t>
      </w:r>
      <w:r>
        <w:rPr>
          <w:color w:val="231F20"/>
          <w:spacing w:val="-4"/>
          <w:sz w:val="19"/>
        </w:rPr>
        <w:t> </w:t>
      </w:r>
      <w:r>
        <w:rPr>
          <w:color w:val="231F20"/>
          <w:sz w:val="19"/>
        </w:rPr>
        <w:t>reikään</w:t>
      </w:r>
      <w:r>
        <w:rPr>
          <w:color w:val="231F20"/>
          <w:spacing w:val="-4"/>
          <w:sz w:val="19"/>
        </w:rPr>
        <w:t> </w:t>
      </w:r>
      <w:r>
        <w:rPr>
          <w:color w:val="231F20"/>
          <w:sz w:val="19"/>
        </w:rPr>
        <w:t>asti</w:t>
      </w:r>
      <w:r>
        <w:rPr>
          <w:color w:val="231F20"/>
          <w:spacing w:val="-29"/>
          <w:sz w:val="19"/>
        </w:rPr>
        <w:t> </w:t>
      </w:r>
      <w:r>
        <w:rPr>
          <w:color w:val="231F20"/>
          <w:w w:val="85"/>
          <w:sz w:val="19"/>
        </w:rPr>
        <w:t>.</w:t>
      </w:r>
    </w:p>
    <w:p>
      <w:pPr>
        <w:pStyle w:val="ListParagraph"/>
        <w:numPr>
          <w:ilvl w:val="0"/>
          <w:numId w:val="69"/>
        </w:numPr>
        <w:tabs>
          <w:tab w:pos="924" w:val="left" w:leader="none"/>
        </w:tabs>
        <w:spacing w:line="206" w:lineRule="auto" w:before="69" w:after="0"/>
        <w:ind w:left="923" w:right="1088" w:hanging="160"/>
        <w:jc w:val="left"/>
        <w:rPr>
          <w:sz w:val="19"/>
        </w:rPr>
      </w:pPr>
      <w:r>
        <w:rPr>
          <w:color w:val="231F20"/>
          <w:sz w:val="19"/>
        </w:rPr>
        <w:t>Kiinalainen tai St </w:t>
      </w:r>
      <w:r>
        <w:rPr>
          <w:color w:val="231F20"/>
          <w:w w:val="85"/>
          <w:sz w:val="19"/>
        </w:rPr>
        <w:t>. </w:t>
      </w:r>
      <w:r>
        <w:rPr>
          <w:color w:val="231F20"/>
          <w:spacing w:val="2"/>
          <w:sz w:val="19"/>
        </w:rPr>
        <w:t>Andrews </w:t>
      </w:r>
      <w:r>
        <w:rPr>
          <w:color w:val="231F20"/>
          <w:sz w:val="19"/>
        </w:rPr>
        <w:t>Greensome, jossa pelaajat päättävät ennen kierroksen alkua kumpi pelaajista lyö toisen lyönnin parillisilla ja kumpi </w:t>
      </w:r>
      <w:r>
        <w:rPr>
          <w:color w:val="231F20"/>
          <w:spacing w:val="1"/>
          <w:sz w:val="19"/>
        </w:rPr>
        <w:t>parittomill</w:t>
      </w:r>
      <w:r>
        <w:rPr>
          <w:color w:val="231F20"/>
          <w:sz w:val="19"/>
        </w:rPr>
        <w:t>a</w:t>
      </w:r>
      <w:r>
        <w:rPr>
          <w:color w:val="231F20"/>
          <w:spacing w:val="-4"/>
          <w:sz w:val="19"/>
        </w:rPr>
        <w:t> </w:t>
      </w:r>
      <w:r>
        <w:rPr>
          <w:color w:val="231F20"/>
          <w:spacing w:val="-3"/>
          <w:sz w:val="19"/>
        </w:rPr>
        <w:t>r</w:t>
      </w:r>
      <w:r>
        <w:rPr>
          <w:color w:val="231F20"/>
          <w:spacing w:val="1"/>
          <w:sz w:val="19"/>
        </w:rPr>
        <w:t>ei’illä</w:t>
      </w:r>
      <w:r>
        <w:rPr>
          <w:color w:val="231F20"/>
          <w:w w:val="44"/>
          <w:sz w:val="19"/>
        </w:rPr>
        <w:t> </w:t>
      </w:r>
      <w:r>
        <w:rPr>
          <w:color w:val="231F20"/>
          <w:spacing w:val="5"/>
          <w:w w:val="44"/>
          <w:sz w:val="19"/>
        </w:rPr>
        <w:t>.</w:t>
      </w:r>
      <w:r>
        <w:rPr>
          <w:color w:val="231F20"/>
          <w:spacing w:val="-5"/>
          <w:sz w:val="19"/>
        </w:rPr>
        <w:t>T</w:t>
      </w:r>
      <w:r>
        <w:rPr>
          <w:color w:val="231F20"/>
          <w:spacing w:val="1"/>
          <w:sz w:val="19"/>
        </w:rPr>
        <w:t>ähä</w:t>
      </w:r>
      <w:r>
        <w:rPr>
          <w:color w:val="231F20"/>
          <w:sz w:val="19"/>
        </w:rPr>
        <w:t>n</w:t>
      </w:r>
      <w:r>
        <w:rPr>
          <w:color w:val="231F20"/>
          <w:spacing w:val="-4"/>
          <w:sz w:val="19"/>
        </w:rPr>
        <w:t> </w:t>
      </w:r>
      <w:r>
        <w:rPr>
          <w:color w:val="231F20"/>
          <w:spacing w:val="1"/>
          <w:sz w:val="19"/>
        </w:rPr>
        <w:t>valintaa</w:t>
      </w:r>
      <w:r>
        <w:rPr>
          <w:color w:val="231F20"/>
          <w:sz w:val="19"/>
        </w:rPr>
        <w:t>n</w:t>
      </w:r>
      <w:r>
        <w:rPr>
          <w:color w:val="231F20"/>
          <w:spacing w:val="-4"/>
          <w:sz w:val="19"/>
        </w:rPr>
        <w:t> </w:t>
      </w:r>
      <w:r>
        <w:rPr>
          <w:color w:val="231F20"/>
          <w:spacing w:val="1"/>
          <w:sz w:val="19"/>
        </w:rPr>
        <w:t>e</w:t>
      </w:r>
      <w:r>
        <w:rPr>
          <w:color w:val="231F20"/>
          <w:sz w:val="19"/>
        </w:rPr>
        <w:t>i</w:t>
      </w:r>
      <w:r>
        <w:rPr>
          <w:color w:val="231F20"/>
          <w:spacing w:val="-4"/>
          <w:sz w:val="19"/>
        </w:rPr>
        <w:t> </w:t>
      </w:r>
      <w:r>
        <w:rPr>
          <w:color w:val="231F20"/>
          <w:spacing w:val="1"/>
          <w:sz w:val="19"/>
        </w:rPr>
        <w:t>vaikuta</w:t>
      </w:r>
      <w:r>
        <w:rPr>
          <w:color w:val="231F20"/>
          <w:sz w:val="19"/>
        </w:rPr>
        <w:t>,</w:t>
      </w:r>
      <w:r>
        <w:rPr>
          <w:color w:val="231F20"/>
          <w:spacing w:val="-23"/>
          <w:sz w:val="19"/>
        </w:rPr>
        <w:t> </w:t>
      </w:r>
      <w:r>
        <w:rPr>
          <w:color w:val="231F20"/>
          <w:spacing w:val="1"/>
          <w:sz w:val="19"/>
        </w:rPr>
        <w:t>kumma</w:t>
      </w:r>
      <w:r>
        <w:rPr>
          <w:color w:val="231F20"/>
          <w:sz w:val="19"/>
        </w:rPr>
        <w:t>n</w:t>
      </w:r>
      <w:r>
        <w:rPr>
          <w:color w:val="231F20"/>
          <w:spacing w:val="-4"/>
          <w:sz w:val="19"/>
        </w:rPr>
        <w:t> </w:t>
      </w:r>
      <w:r>
        <w:rPr>
          <w:color w:val="231F20"/>
          <w:spacing w:val="-6"/>
          <w:sz w:val="19"/>
        </w:rPr>
        <w:t>a</w:t>
      </w:r>
      <w:r>
        <w:rPr>
          <w:color w:val="231F20"/>
          <w:spacing w:val="1"/>
          <w:sz w:val="19"/>
        </w:rPr>
        <w:t>vaus</w:t>
      </w:r>
      <w:r>
        <w:rPr>
          <w:color w:val="231F20"/>
          <w:spacing w:val="-1"/>
          <w:sz w:val="19"/>
        </w:rPr>
        <w:t>l</w:t>
      </w:r>
      <w:r>
        <w:rPr>
          <w:color w:val="231F20"/>
          <w:spacing w:val="-3"/>
          <w:sz w:val="19"/>
        </w:rPr>
        <w:t>y</w:t>
      </w:r>
      <w:r>
        <w:rPr>
          <w:color w:val="231F20"/>
          <w:spacing w:val="1"/>
          <w:sz w:val="19"/>
        </w:rPr>
        <w:t>önnill</w:t>
      </w:r>
      <w:r>
        <w:rPr>
          <w:color w:val="231F20"/>
          <w:sz w:val="19"/>
        </w:rPr>
        <w:t>ä</w:t>
      </w:r>
      <w:r>
        <w:rPr>
          <w:color w:val="231F20"/>
          <w:spacing w:val="-4"/>
          <w:sz w:val="19"/>
        </w:rPr>
        <w:t> </w:t>
      </w:r>
      <w:r>
        <w:rPr>
          <w:color w:val="231F20"/>
          <w:spacing w:val="1"/>
          <w:sz w:val="19"/>
        </w:rPr>
        <w:t>he jatk</w:t>
      </w:r>
      <w:r>
        <w:rPr>
          <w:color w:val="231F20"/>
          <w:spacing w:val="-6"/>
          <w:sz w:val="19"/>
        </w:rPr>
        <w:t>a</w:t>
      </w:r>
      <w:r>
        <w:rPr>
          <w:color w:val="231F20"/>
          <w:spacing w:val="1"/>
          <w:sz w:val="19"/>
        </w:rPr>
        <w:t>va</w:t>
      </w:r>
      <w:r>
        <w:rPr>
          <w:color w:val="231F20"/>
          <w:sz w:val="19"/>
        </w:rPr>
        <w:t>t</w:t>
      </w:r>
      <w:r>
        <w:rPr>
          <w:color w:val="231F20"/>
          <w:w w:val="44"/>
          <w:sz w:val="19"/>
        </w:rPr>
        <w:t> </w:t>
      </w:r>
      <w:r>
        <w:rPr>
          <w:color w:val="231F20"/>
          <w:spacing w:val="7"/>
          <w:w w:val="44"/>
          <w:sz w:val="19"/>
        </w:rPr>
        <w:t>.</w:t>
      </w:r>
      <w:r>
        <w:rPr>
          <w:color w:val="231F20"/>
          <w:spacing w:val="-28"/>
          <w:sz w:val="19"/>
        </w:rPr>
        <w:t>T</w:t>
      </w:r>
      <w:r>
        <w:rPr>
          <w:color w:val="231F20"/>
          <w:spacing w:val="1"/>
          <w:sz w:val="19"/>
        </w:rPr>
        <w:t>oiste</w:t>
      </w:r>
      <w:r>
        <w:rPr>
          <w:color w:val="231F20"/>
          <w:sz w:val="19"/>
        </w:rPr>
        <w:t>n</w:t>
      </w:r>
      <w:r>
        <w:rPr>
          <w:color w:val="231F20"/>
          <w:spacing w:val="-4"/>
          <w:sz w:val="19"/>
        </w:rPr>
        <w:t> </w:t>
      </w:r>
      <w:r>
        <w:rPr>
          <w:color w:val="231F20"/>
          <w:spacing w:val="-1"/>
          <w:sz w:val="19"/>
        </w:rPr>
        <w:t>l</w:t>
      </w:r>
      <w:r>
        <w:rPr>
          <w:color w:val="231F20"/>
          <w:spacing w:val="-3"/>
          <w:sz w:val="19"/>
        </w:rPr>
        <w:t>y</w:t>
      </w:r>
      <w:r>
        <w:rPr>
          <w:color w:val="231F20"/>
          <w:spacing w:val="1"/>
          <w:sz w:val="19"/>
        </w:rPr>
        <w:t>öntie</w:t>
      </w:r>
      <w:r>
        <w:rPr>
          <w:color w:val="231F20"/>
          <w:sz w:val="19"/>
        </w:rPr>
        <w:t>n</w:t>
      </w:r>
      <w:r>
        <w:rPr>
          <w:color w:val="231F20"/>
          <w:spacing w:val="-4"/>
          <w:sz w:val="19"/>
        </w:rPr>
        <w:t> </w:t>
      </w:r>
      <w:r>
        <w:rPr>
          <w:color w:val="231F20"/>
          <w:spacing w:val="1"/>
          <w:sz w:val="19"/>
        </w:rPr>
        <w:t>jäl</w:t>
      </w:r>
      <w:r>
        <w:rPr>
          <w:color w:val="231F20"/>
          <w:spacing w:val="-5"/>
          <w:sz w:val="19"/>
        </w:rPr>
        <w:t>k</w:t>
      </w:r>
      <w:r>
        <w:rPr>
          <w:color w:val="231F20"/>
          <w:spacing w:val="1"/>
          <w:sz w:val="19"/>
        </w:rPr>
        <w:t>ee</w:t>
      </w:r>
      <w:r>
        <w:rPr>
          <w:color w:val="231F20"/>
          <w:sz w:val="19"/>
        </w:rPr>
        <w:t>n</w:t>
      </w:r>
      <w:r>
        <w:rPr>
          <w:color w:val="231F20"/>
          <w:spacing w:val="-4"/>
          <w:sz w:val="19"/>
        </w:rPr>
        <w:t> </w:t>
      </w:r>
      <w:r>
        <w:rPr>
          <w:color w:val="231F20"/>
          <w:spacing w:val="1"/>
          <w:sz w:val="19"/>
        </w:rPr>
        <w:t>h</w:t>
      </w:r>
      <w:r>
        <w:rPr>
          <w:color w:val="231F20"/>
          <w:sz w:val="19"/>
        </w:rPr>
        <w:t>e</w:t>
      </w:r>
      <w:r>
        <w:rPr>
          <w:color w:val="231F20"/>
          <w:spacing w:val="-4"/>
          <w:sz w:val="19"/>
        </w:rPr>
        <w:t> </w:t>
      </w:r>
      <w:r>
        <w:rPr>
          <w:color w:val="231F20"/>
          <w:spacing w:val="1"/>
          <w:sz w:val="19"/>
        </w:rPr>
        <w:t>pela</w:t>
      </w:r>
      <w:r>
        <w:rPr>
          <w:color w:val="231F20"/>
          <w:spacing w:val="-6"/>
          <w:sz w:val="19"/>
        </w:rPr>
        <w:t>a</w:t>
      </w:r>
      <w:r>
        <w:rPr>
          <w:color w:val="231F20"/>
          <w:spacing w:val="1"/>
          <w:sz w:val="19"/>
        </w:rPr>
        <w:t>va</w:t>
      </w:r>
      <w:r>
        <w:rPr>
          <w:color w:val="231F20"/>
          <w:sz w:val="19"/>
        </w:rPr>
        <w:t>t</w:t>
      </w:r>
      <w:r>
        <w:rPr>
          <w:color w:val="231F20"/>
          <w:spacing w:val="-4"/>
          <w:sz w:val="19"/>
        </w:rPr>
        <w:t> </w:t>
      </w:r>
      <w:r>
        <w:rPr>
          <w:color w:val="231F20"/>
          <w:spacing w:val="1"/>
          <w:sz w:val="19"/>
        </w:rPr>
        <w:t>vuo</w:t>
      </w:r>
      <w:r>
        <w:rPr>
          <w:color w:val="231F20"/>
          <w:spacing w:val="-4"/>
          <w:sz w:val="19"/>
        </w:rPr>
        <w:t>r</w:t>
      </w:r>
      <w:r>
        <w:rPr>
          <w:color w:val="231F20"/>
          <w:spacing w:val="1"/>
          <w:sz w:val="19"/>
        </w:rPr>
        <w:t>o</w:t>
      </w:r>
      <w:r>
        <w:rPr>
          <w:color w:val="231F20"/>
          <w:spacing w:val="-1"/>
          <w:sz w:val="19"/>
        </w:rPr>
        <w:t>l</w:t>
      </w:r>
      <w:r>
        <w:rPr>
          <w:color w:val="231F20"/>
          <w:spacing w:val="-3"/>
          <w:sz w:val="19"/>
        </w:rPr>
        <w:t>y</w:t>
      </w:r>
      <w:r>
        <w:rPr>
          <w:color w:val="231F20"/>
          <w:spacing w:val="1"/>
          <w:sz w:val="19"/>
        </w:rPr>
        <w:t>önnei</w:t>
      </w:r>
      <w:r>
        <w:rPr>
          <w:color w:val="231F20"/>
          <w:sz w:val="19"/>
        </w:rPr>
        <w:t>n</w:t>
      </w:r>
      <w:r>
        <w:rPr>
          <w:color w:val="231F20"/>
          <w:spacing w:val="-4"/>
          <w:sz w:val="19"/>
        </w:rPr>
        <w:t> </w:t>
      </w:r>
      <w:r>
        <w:rPr>
          <w:color w:val="231F20"/>
          <w:spacing w:val="1"/>
          <w:sz w:val="19"/>
        </w:rPr>
        <w:t>pallo</w:t>
      </w:r>
      <w:r>
        <w:rPr>
          <w:color w:val="231F20"/>
          <w:sz w:val="19"/>
        </w:rPr>
        <w:t>n</w:t>
      </w:r>
      <w:r>
        <w:rPr>
          <w:color w:val="231F20"/>
          <w:spacing w:val="-4"/>
          <w:sz w:val="19"/>
        </w:rPr>
        <w:t> </w:t>
      </w:r>
      <w:r>
        <w:rPr>
          <w:color w:val="231F20"/>
          <w:spacing w:val="-3"/>
          <w:sz w:val="19"/>
        </w:rPr>
        <w:t>r</w:t>
      </w:r>
      <w:r>
        <w:rPr>
          <w:color w:val="231F20"/>
          <w:spacing w:val="1"/>
          <w:sz w:val="19"/>
        </w:rPr>
        <w:t>eikää</w:t>
      </w:r>
      <w:r>
        <w:rPr>
          <w:color w:val="231F20"/>
          <w:sz w:val="19"/>
        </w:rPr>
        <w:t>n asti</w:t>
      </w:r>
      <w:r>
        <w:rPr>
          <w:color w:val="231F20"/>
          <w:spacing w:val="-30"/>
          <w:sz w:val="19"/>
        </w:rPr>
        <w:t> </w:t>
      </w:r>
      <w:r>
        <w:rPr>
          <w:color w:val="231F20"/>
          <w:w w:val="85"/>
          <w:sz w:val="19"/>
        </w:rPr>
        <w:t>.</w:t>
      </w:r>
    </w:p>
    <w:p>
      <w:pPr>
        <w:spacing w:after="0" w:line="206" w:lineRule="auto"/>
        <w:jc w:val="left"/>
        <w:rPr>
          <w:sz w:val="19"/>
        </w:rPr>
        <w:sectPr>
          <w:headerReference w:type="even" r:id="rId92"/>
          <w:pgSz w:w="7660" w:h="12310"/>
          <w:pgMar w:header="0" w:footer="270" w:top="0" w:bottom="460" w:left="0" w:right="0"/>
        </w:sectPr>
      </w:pPr>
    </w:p>
    <w:p>
      <w:pPr>
        <w:pStyle w:val="BodyText"/>
        <w:rPr>
          <w:sz w:val="20"/>
        </w:rPr>
      </w:pPr>
    </w:p>
    <w:p>
      <w:pPr>
        <w:pStyle w:val="BodyText"/>
        <w:rPr>
          <w:sz w:val="20"/>
        </w:rPr>
      </w:pPr>
    </w:p>
    <w:p>
      <w:pPr>
        <w:pStyle w:val="BodyText"/>
        <w:rPr>
          <w:sz w:val="20"/>
        </w:rPr>
      </w:pPr>
    </w:p>
    <w:p>
      <w:pPr>
        <w:pStyle w:val="Heading2"/>
        <w:tabs>
          <w:tab w:pos="7029" w:val="left" w:leader="none"/>
        </w:tabs>
        <w:spacing w:before="201"/>
        <w:ind w:left="1077"/>
      </w:pPr>
      <w:r>
        <w:rPr/>
        <w:pict>
          <v:group style="position:absolute;margin-left:0pt;margin-top:-40.966373pt;width:382.7pt;height:34.050pt;mso-position-horizontal-relative:page;mso-position-vertical-relative:paragraph;z-index:3304" coordorigin="0,-819" coordsize="7654,681">
            <v:rect style="position:absolute;left:0;top:-820;width:7654;height:681" filled="true" fillcolor="#a3a5a8" stroked="false">
              <v:fill type="solid"/>
            </v:rect>
            <v:shape style="position:absolute;left:4529;top:-485;width:2507;height:345" coordorigin="4529,-484" coordsize="2507,345" path="m6896,-484l4669,-484,4588,-482,4547,-467,4531,-425,4529,-344,4529,-139,7036,-139,7036,-344,7033,-425,7018,-467,6977,-482,6896,-484xe" filled="true" fillcolor="#e1e2e3" stroked="false">
              <v:path arrowok="t"/>
              <v:fill type="solid"/>
            </v:shape>
            <v:shape style="position:absolute;left:0;top:-820;width:7654;height:681" type="#_x0000_t202" filled="false" stroked="false">
              <v:textbox inset="0,0,0,0">
                <w:txbxContent>
                  <w:p>
                    <w:pPr>
                      <w:spacing w:line="240" w:lineRule="auto" w:before="2"/>
                      <w:rPr>
                        <w:sz w:val="26"/>
                      </w:rPr>
                    </w:pPr>
                  </w:p>
                  <w:p>
                    <w:pPr>
                      <w:spacing w:before="1"/>
                      <w:ind w:left="4889" w:right="0" w:firstLine="0"/>
                      <w:jc w:val="left"/>
                      <w:rPr>
                        <w:b/>
                        <w:sz w:val="22"/>
                      </w:rPr>
                    </w:pPr>
                    <w:r>
                      <w:rPr>
                        <w:b/>
                        <w:color w:val="231F20"/>
                        <w:sz w:val="22"/>
                      </w:rPr>
                      <w:t>Muut pelimuodot</w:t>
                    </w:r>
                  </w:p>
                </w:txbxContent>
              </v:textbox>
              <w10:wrap type="none"/>
            </v:shape>
            <w10:wrap type="none"/>
          </v:group>
        </w:pict>
      </w:r>
      <w:bookmarkStart w:name="_TOC_250001" w:id="85"/>
      <w:r>
        <w:rPr>
          <w:color w:val="231F20"/>
          <w:w w:val="95"/>
          <w:shd w:fill="BAD5F0" w:color="auto" w:val="clear"/>
        </w:rPr>
        <w:t> </w:t>
      </w:r>
      <w:r>
        <w:rPr>
          <w:color w:val="231F20"/>
          <w:spacing w:val="-5"/>
          <w:shd w:fill="BAD5F0" w:color="auto" w:val="clear"/>
        </w:rPr>
        <w:t> </w:t>
      </w:r>
      <w:r>
        <w:rPr>
          <w:color w:val="231F20"/>
          <w:shd w:fill="BAD5F0" w:color="auto" w:val="clear"/>
        </w:rPr>
        <w:t>9C</w:t>
      </w:r>
      <w:r>
        <w:rPr>
          <w:color w:val="231F20"/>
          <w:spacing w:val="-6"/>
          <w:shd w:fill="BAD5F0" w:color="auto" w:val="clear"/>
        </w:rPr>
        <w:t> </w:t>
      </w:r>
      <w:bookmarkEnd w:id="85"/>
      <w:r>
        <w:rPr>
          <w:color w:val="231F20"/>
          <w:shd w:fill="BAD5F0" w:color="auto" w:val="clear"/>
        </w:rPr>
        <w:t>Scramble</w:t>
        <w:tab/>
      </w:r>
    </w:p>
    <w:p>
      <w:pPr>
        <w:pStyle w:val="BodyText"/>
        <w:spacing w:line="213" w:lineRule="auto" w:before="100"/>
        <w:ind w:left="1197" w:right="889"/>
      </w:pPr>
      <w:r>
        <w:rPr>
          <w:color w:val="231F20"/>
        </w:rPr>
        <w:t>Scramblea pelataan kahden, kolmen tai neljän pelaajan joukkueissa </w:t>
      </w:r>
      <w:r>
        <w:rPr>
          <w:color w:val="231F20"/>
          <w:w w:val="85"/>
        </w:rPr>
        <w:t>. </w:t>
      </w:r>
      <w:r>
        <w:rPr>
          <w:color w:val="231F20"/>
        </w:rPr>
        <w:t>Jokainen pelaaja avaa tiiauspaikalta, jonka jälkeen avauksista valitaan yksi ja tältä paikalta kaikki lyövät jatkolyönnit</w:t>
      </w:r>
      <w:r>
        <w:rPr>
          <w:color w:val="231F20"/>
          <w:w w:val="44"/>
        </w:rPr>
        <w:t> .</w:t>
      </w:r>
      <w:r>
        <w:rPr>
          <w:color w:val="231F20"/>
        </w:rPr>
        <w:t>Tämän jälkeen valitaan taas yksi jatkolyönneistä ja kaikki pelaajat jatkavat tältä paikalta </w:t>
      </w:r>
      <w:r>
        <w:rPr>
          <w:color w:val="231F20"/>
          <w:w w:val="85"/>
        </w:rPr>
        <w:t>. </w:t>
      </w:r>
      <w:r>
        <w:rPr>
          <w:color w:val="231F20"/>
        </w:rPr>
        <w:t>Näin jatketaan, kunnes pallo on reiässä </w:t>
      </w:r>
      <w:r>
        <w:rPr>
          <w:color w:val="231F20"/>
          <w:w w:val="85"/>
        </w:rPr>
        <w:t>.</w:t>
      </w:r>
    </w:p>
    <w:p>
      <w:pPr>
        <w:pStyle w:val="BodyText"/>
        <w:spacing w:before="91"/>
        <w:ind w:left="1197"/>
      </w:pPr>
      <w:r>
        <w:rPr>
          <w:color w:val="231F20"/>
        </w:rPr>
        <w:t>Scramblesta on monta muunnelmaa ja tässä niistä muutamia:</w:t>
      </w:r>
    </w:p>
    <w:p>
      <w:pPr>
        <w:pStyle w:val="ListParagraph"/>
        <w:numPr>
          <w:ilvl w:val="1"/>
          <w:numId w:val="69"/>
        </w:numPr>
        <w:tabs>
          <w:tab w:pos="1378" w:val="left" w:leader="none"/>
        </w:tabs>
        <w:spacing w:line="206" w:lineRule="auto" w:before="62" w:after="0"/>
        <w:ind w:left="1377" w:right="626" w:hanging="160"/>
        <w:jc w:val="left"/>
        <w:rPr>
          <w:sz w:val="19"/>
        </w:rPr>
      </w:pPr>
      <w:r>
        <w:rPr>
          <w:color w:val="231F20"/>
          <w:spacing w:val="-5"/>
          <w:sz w:val="19"/>
        </w:rPr>
        <w:t>Texas </w:t>
      </w:r>
      <w:r>
        <w:rPr>
          <w:color w:val="231F20"/>
          <w:sz w:val="19"/>
        </w:rPr>
        <w:t>Scramble on kolmen/neljän pelaajan joukkueen pelimuoto, jossa yleensä jokaiselta pelaajalta vaaditaan kierroksen aikana minimimäärä avauksia,</w:t>
      </w:r>
      <w:r>
        <w:rPr>
          <w:color w:val="231F20"/>
          <w:spacing w:val="-21"/>
          <w:sz w:val="19"/>
        </w:rPr>
        <w:t> </w:t>
      </w:r>
      <w:r>
        <w:rPr>
          <w:color w:val="231F20"/>
          <w:sz w:val="19"/>
        </w:rPr>
        <w:t>joilla joukkue jatkaa peliä</w:t>
      </w:r>
      <w:r>
        <w:rPr>
          <w:color w:val="231F20"/>
          <w:spacing w:val="-28"/>
          <w:sz w:val="19"/>
        </w:rPr>
        <w:t> </w:t>
      </w:r>
      <w:r>
        <w:rPr>
          <w:color w:val="231F20"/>
          <w:w w:val="85"/>
          <w:sz w:val="19"/>
        </w:rPr>
        <w:t>.</w:t>
      </w:r>
      <w:r>
        <w:rPr>
          <w:color w:val="231F20"/>
          <w:spacing w:val="-14"/>
          <w:w w:val="85"/>
          <w:sz w:val="19"/>
        </w:rPr>
        <w:t> </w:t>
      </w:r>
      <w:r>
        <w:rPr>
          <w:color w:val="231F20"/>
          <w:sz w:val="19"/>
        </w:rPr>
        <w:t>Joissakin</w:t>
      </w:r>
      <w:r>
        <w:rPr>
          <w:color w:val="231F20"/>
          <w:spacing w:val="-25"/>
          <w:sz w:val="19"/>
        </w:rPr>
        <w:t> </w:t>
      </w:r>
      <w:r>
        <w:rPr>
          <w:color w:val="231F20"/>
          <w:spacing w:val="-5"/>
          <w:sz w:val="19"/>
        </w:rPr>
        <w:t>Texas</w:t>
      </w:r>
      <w:r>
        <w:rPr>
          <w:color w:val="231F20"/>
          <w:sz w:val="19"/>
        </w:rPr>
        <w:t> Scramblen variaatioissa pelaajaa vaaditaan pelaamaan omaa palloaan reikään asti jokaisella </w:t>
      </w:r>
      <w:r>
        <w:rPr>
          <w:color w:val="231F20"/>
          <w:spacing w:val="-3"/>
          <w:sz w:val="19"/>
        </w:rPr>
        <w:t>par-3 </w:t>
      </w:r>
      <w:r>
        <w:rPr>
          <w:color w:val="231F20"/>
          <w:sz w:val="19"/>
        </w:rPr>
        <w:t>reiällä</w:t>
      </w:r>
      <w:r>
        <w:rPr>
          <w:color w:val="231F20"/>
          <w:spacing w:val="-30"/>
          <w:sz w:val="19"/>
        </w:rPr>
        <w:t> </w:t>
      </w:r>
      <w:r>
        <w:rPr>
          <w:color w:val="231F20"/>
          <w:w w:val="85"/>
          <w:sz w:val="19"/>
        </w:rPr>
        <w:t>.</w:t>
      </w:r>
    </w:p>
    <w:p>
      <w:pPr>
        <w:pStyle w:val="ListParagraph"/>
        <w:numPr>
          <w:ilvl w:val="1"/>
          <w:numId w:val="69"/>
        </w:numPr>
        <w:tabs>
          <w:tab w:pos="1378" w:val="left" w:leader="none"/>
        </w:tabs>
        <w:spacing w:line="199" w:lineRule="auto" w:before="75" w:after="0"/>
        <w:ind w:left="1377" w:right="823" w:hanging="160"/>
        <w:jc w:val="left"/>
        <w:rPr>
          <w:sz w:val="19"/>
        </w:rPr>
      </w:pPr>
      <w:r>
        <w:rPr>
          <w:color w:val="231F20"/>
          <w:sz w:val="19"/>
        </w:rPr>
        <w:t>Florida Scramblessa (tunnetaan myös nimillä DropOut Scramble, Stand </w:t>
      </w:r>
      <w:r>
        <w:rPr>
          <w:color w:val="231F20"/>
          <w:spacing w:val="4"/>
          <w:sz w:val="19"/>
        </w:rPr>
        <w:t>Aside, </w:t>
      </w:r>
      <w:r>
        <w:rPr>
          <w:color w:val="231F20"/>
          <w:sz w:val="19"/>
        </w:rPr>
        <w:t>Stand Out) pelaaja, jonka pallo valitaan, ei saa lyödä seuraavaa lyöntiä</w:t>
      </w:r>
      <w:r>
        <w:rPr>
          <w:color w:val="231F20"/>
          <w:spacing w:val="-30"/>
          <w:sz w:val="19"/>
        </w:rPr>
        <w:t> </w:t>
      </w:r>
      <w:r>
        <w:rPr>
          <w:color w:val="231F20"/>
          <w:w w:val="85"/>
          <w:sz w:val="19"/>
        </w:rPr>
        <w:t>.</w:t>
      </w:r>
    </w:p>
    <w:p>
      <w:pPr>
        <w:pStyle w:val="ListParagraph"/>
        <w:numPr>
          <w:ilvl w:val="1"/>
          <w:numId w:val="69"/>
        </w:numPr>
        <w:tabs>
          <w:tab w:pos="1378" w:val="left" w:leader="none"/>
        </w:tabs>
        <w:spacing w:line="204" w:lineRule="auto" w:before="73" w:after="0"/>
        <w:ind w:left="1377" w:right="751" w:hanging="160"/>
        <w:jc w:val="left"/>
        <w:rPr>
          <w:sz w:val="19"/>
        </w:rPr>
      </w:pPr>
      <w:r>
        <w:rPr>
          <w:color w:val="231F20"/>
          <w:sz w:val="19"/>
        </w:rPr>
        <w:t>Yhden pelaajan Scramblessa pelaaja lyö kaksi avauslyöntiä ja hän valitsee niistä toisen, jolla jatkaa ja lyö tästä paikasta taas kaksi lyöntiä, valitsee </w:t>
      </w:r>
      <w:r>
        <w:rPr>
          <w:color w:val="231F20"/>
          <w:spacing w:val="1"/>
          <w:sz w:val="19"/>
        </w:rPr>
        <w:t>taa</w:t>
      </w:r>
      <w:r>
        <w:rPr>
          <w:color w:val="231F20"/>
          <w:sz w:val="19"/>
        </w:rPr>
        <w:t>s</w:t>
      </w:r>
      <w:r>
        <w:rPr>
          <w:color w:val="231F20"/>
          <w:spacing w:val="-4"/>
          <w:sz w:val="19"/>
        </w:rPr>
        <w:t> </w:t>
      </w:r>
      <w:r>
        <w:rPr>
          <w:color w:val="231F20"/>
          <w:spacing w:val="1"/>
          <w:sz w:val="19"/>
        </w:rPr>
        <w:t>toise</w:t>
      </w:r>
      <w:r>
        <w:rPr>
          <w:color w:val="231F20"/>
          <w:sz w:val="19"/>
        </w:rPr>
        <w:t>n</w:t>
      </w:r>
      <w:r>
        <w:rPr>
          <w:color w:val="231F20"/>
          <w:spacing w:val="-4"/>
          <w:sz w:val="19"/>
        </w:rPr>
        <w:t> </w:t>
      </w:r>
      <w:r>
        <w:rPr>
          <w:color w:val="231F20"/>
          <w:spacing w:val="1"/>
          <w:sz w:val="19"/>
        </w:rPr>
        <w:t>j</w:t>
      </w:r>
      <w:r>
        <w:rPr>
          <w:color w:val="231F20"/>
          <w:sz w:val="19"/>
        </w:rPr>
        <w:t>a</w:t>
      </w:r>
      <w:r>
        <w:rPr>
          <w:color w:val="231F20"/>
          <w:spacing w:val="-4"/>
          <w:sz w:val="19"/>
        </w:rPr>
        <w:t> </w:t>
      </w:r>
      <w:r>
        <w:rPr>
          <w:color w:val="231F20"/>
          <w:spacing w:val="-1"/>
          <w:sz w:val="19"/>
        </w:rPr>
        <w:t>l</w:t>
      </w:r>
      <w:r>
        <w:rPr>
          <w:color w:val="231F20"/>
          <w:spacing w:val="-3"/>
          <w:sz w:val="19"/>
        </w:rPr>
        <w:t>y</w:t>
      </w:r>
      <w:r>
        <w:rPr>
          <w:color w:val="231F20"/>
          <w:sz w:val="19"/>
        </w:rPr>
        <w:t>ö</w:t>
      </w:r>
      <w:r>
        <w:rPr>
          <w:color w:val="231F20"/>
          <w:spacing w:val="-4"/>
          <w:sz w:val="19"/>
        </w:rPr>
        <w:t> </w:t>
      </w:r>
      <w:r>
        <w:rPr>
          <w:color w:val="231F20"/>
          <w:spacing w:val="1"/>
          <w:sz w:val="19"/>
        </w:rPr>
        <w:t>silt</w:t>
      </w:r>
      <w:r>
        <w:rPr>
          <w:color w:val="231F20"/>
          <w:sz w:val="19"/>
        </w:rPr>
        <w:t>ä</w:t>
      </w:r>
      <w:r>
        <w:rPr>
          <w:color w:val="231F20"/>
          <w:spacing w:val="-4"/>
          <w:sz w:val="19"/>
        </w:rPr>
        <w:t> </w:t>
      </w:r>
      <w:r>
        <w:rPr>
          <w:color w:val="231F20"/>
          <w:spacing w:val="1"/>
          <w:sz w:val="19"/>
        </w:rPr>
        <w:t>paikalt</w:t>
      </w:r>
      <w:r>
        <w:rPr>
          <w:color w:val="231F20"/>
          <w:sz w:val="19"/>
        </w:rPr>
        <w:t>a</w:t>
      </w:r>
      <w:r>
        <w:rPr>
          <w:color w:val="231F20"/>
          <w:spacing w:val="-4"/>
          <w:sz w:val="19"/>
        </w:rPr>
        <w:t> </w:t>
      </w:r>
      <w:r>
        <w:rPr>
          <w:color w:val="231F20"/>
          <w:spacing w:val="1"/>
          <w:sz w:val="19"/>
        </w:rPr>
        <w:t>kaks</w:t>
      </w:r>
      <w:r>
        <w:rPr>
          <w:color w:val="231F20"/>
          <w:sz w:val="19"/>
        </w:rPr>
        <w:t>i</w:t>
      </w:r>
      <w:r>
        <w:rPr>
          <w:color w:val="231F20"/>
          <w:spacing w:val="-4"/>
          <w:sz w:val="19"/>
        </w:rPr>
        <w:t> </w:t>
      </w:r>
      <w:r>
        <w:rPr>
          <w:color w:val="231F20"/>
          <w:spacing w:val="-1"/>
          <w:sz w:val="19"/>
        </w:rPr>
        <w:t>l</w:t>
      </w:r>
      <w:r>
        <w:rPr>
          <w:color w:val="231F20"/>
          <w:spacing w:val="-3"/>
          <w:sz w:val="19"/>
        </w:rPr>
        <w:t>y</w:t>
      </w:r>
      <w:r>
        <w:rPr>
          <w:color w:val="231F20"/>
          <w:spacing w:val="1"/>
          <w:sz w:val="19"/>
        </w:rPr>
        <w:t>öntiä</w:t>
      </w:r>
      <w:r>
        <w:rPr>
          <w:color w:val="231F20"/>
          <w:sz w:val="19"/>
        </w:rPr>
        <w:t>,</w:t>
      </w:r>
      <w:r>
        <w:rPr>
          <w:color w:val="231F20"/>
          <w:spacing w:val="-23"/>
          <w:sz w:val="19"/>
        </w:rPr>
        <w:t> </w:t>
      </w:r>
      <w:r>
        <w:rPr>
          <w:color w:val="231F20"/>
          <w:spacing w:val="1"/>
          <w:sz w:val="19"/>
        </w:rPr>
        <w:t>valitse</w:t>
      </w:r>
      <w:r>
        <w:rPr>
          <w:color w:val="231F20"/>
          <w:sz w:val="19"/>
        </w:rPr>
        <w:t>e</w:t>
      </w:r>
      <w:r>
        <w:rPr>
          <w:color w:val="231F20"/>
          <w:spacing w:val="-4"/>
          <w:sz w:val="19"/>
        </w:rPr>
        <w:t> </w:t>
      </w:r>
      <w:r>
        <w:rPr>
          <w:color w:val="231F20"/>
          <w:spacing w:val="1"/>
          <w:sz w:val="19"/>
        </w:rPr>
        <w:t>toise</w:t>
      </w:r>
      <w:r>
        <w:rPr>
          <w:color w:val="231F20"/>
          <w:sz w:val="19"/>
        </w:rPr>
        <w:t>n</w:t>
      </w:r>
      <w:r>
        <w:rPr>
          <w:color w:val="231F20"/>
          <w:spacing w:val="-4"/>
          <w:sz w:val="19"/>
        </w:rPr>
        <w:t> </w:t>
      </w:r>
      <w:r>
        <w:rPr>
          <w:color w:val="231F20"/>
          <w:spacing w:val="1"/>
          <w:sz w:val="19"/>
        </w:rPr>
        <w:t>jn</w:t>
      </w:r>
      <w:r>
        <w:rPr>
          <w:color w:val="231F20"/>
          <w:spacing w:val="2"/>
          <w:sz w:val="19"/>
        </w:rPr>
        <w:t>e</w:t>
      </w:r>
      <w:r>
        <w:rPr>
          <w:color w:val="231F20"/>
          <w:w w:val="44"/>
          <w:sz w:val="19"/>
        </w:rPr>
        <w:t> </w:t>
      </w:r>
      <w:r>
        <w:rPr>
          <w:color w:val="231F20"/>
          <w:spacing w:val="1"/>
          <w:w w:val="44"/>
          <w:sz w:val="19"/>
        </w:rPr>
        <w:t>.</w:t>
      </w:r>
      <w:r>
        <w:rPr>
          <w:color w:val="231F20"/>
          <w:sz w:val="19"/>
        </w:rPr>
        <w:t>,</w:t>
      </w:r>
      <w:r>
        <w:rPr>
          <w:color w:val="231F20"/>
          <w:spacing w:val="-23"/>
          <w:sz w:val="19"/>
        </w:rPr>
        <w:t> </w:t>
      </w:r>
      <w:r>
        <w:rPr>
          <w:color w:val="231F20"/>
          <w:spacing w:val="1"/>
          <w:sz w:val="19"/>
        </w:rPr>
        <w:t>kunne</w:t>
      </w:r>
      <w:r>
        <w:rPr>
          <w:color w:val="231F20"/>
          <w:sz w:val="19"/>
        </w:rPr>
        <w:t>s pelaaja saa pallon on reikään</w:t>
      </w:r>
      <w:r>
        <w:rPr>
          <w:color w:val="231F20"/>
          <w:spacing w:val="-46"/>
          <w:sz w:val="19"/>
        </w:rPr>
        <w:t> </w:t>
      </w:r>
      <w:r>
        <w:rPr>
          <w:color w:val="231F20"/>
          <w:w w:val="85"/>
          <w:sz w:val="19"/>
        </w:rPr>
        <w:t>.</w:t>
      </w:r>
    </w:p>
    <w:p>
      <w:pPr>
        <w:pStyle w:val="Heading2"/>
        <w:tabs>
          <w:tab w:pos="7029" w:val="left" w:leader="none"/>
        </w:tabs>
        <w:spacing w:before="159"/>
        <w:ind w:left="1197" w:hanging="120"/>
      </w:pPr>
      <w:bookmarkStart w:name="_TOC_250000" w:id="86"/>
      <w:r>
        <w:rPr>
          <w:color w:val="231F20"/>
          <w:w w:val="95"/>
          <w:shd w:fill="BAD5F0" w:color="auto" w:val="clear"/>
        </w:rPr>
        <w:t> </w:t>
      </w:r>
      <w:r>
        <w:rPr>
          <w:color w:val="231F20"/>
          <w:spacing w:val="-5"/>
          <w:shd w:fill="BAD5F0" w:color="auto" w:val="clear"/>
        </w:rPr>
        <w:t> </w:t>
      </w:r>
      <w:r>
        <w:rPr>
          <w:color w:val="231F20"/>
          <w:shd w:fill="BAD5F0" w:color="auto" w:val="clear"/>
        </w:rPr>
        <w:t>9D Kaksi parasta tulosta</w:t>
      </w:r>
      <w:r>
        <w:rPr>
          <w:color w:val="231F20"/>
          <w:spacing w:val="-27"/>
          <w:shd w:fill="BAD5F0" w:color="auto" w:val="clear"/>
        </w:rPr>
        <w:t> </w:t>
      </w:r>
      <w:bookmarkEnd w:id="86"/>
      <w:r>
        <w:rPr>
          <w:color w:val="231F20"/>
          <w:shd w:fill="BAD5F0" w:color="auto" w:val="clear"/>
        </w:rPr>
        <w:t>neljästä</w:t>
        <w:tab/>
      </w:r>
    </w:p>
    <w:p>
      <w:pPr>
        <w:pStyle w:val="BodyText"/>
        <w:spacing w:line="213" w:lineRule="auto" w:before="99"/>
        <w:ind w:left="1197"/>
      </w:pPr>
      <w:r>
        <w:rPr>
          <w:color w:val="231F20"/>
        </w:rPr>
        <w:t>Tässä neljän pelaajan joukkuekilpailussa kaksi parasta tulosta kultakin reiältä lasketaan joukkueen tulokseen </w:t>
      </w:r>
      <w:r>
        <w:rPr>
          <w:color w:val="231F20"/>
          <w:w w:val="85"/>
        </w:rPr>
        <w:t>.</w:t>
      </w:r>
    </w:p>
    <w:sectPr>
      <w:headerReference w:type="default" r:id="rId93"/>
      <w:footerReference w:type="default" r:id="rId94"/>
      <w:pgSz w:w="7660" w:h="12310"/>
      <w:pgMar w:header="0" w:footer="270" w:top="0" w:bottom="460" w:left="0" w:right="0"/>
      <w:pgNumType w:start="511"/>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GillSansStd-ExtraBold">
    <w:altName w:val="GillSansStd-ExtraBold"/>
    <w:charset w:val="0"/>
    <w:family w:val="roman"/>
    <w:pitch w:val="variable"/>
  </w:font>
  <w:font w:name="HelveticaNeueLTStd-BdCn">
    <w:altName w:val="HelveticaNeueLTStd-BdCn"/>
    <w:charset w:val="0"/>
    <w:family w:val="roman"/>
    <w:pitch w:val="variable"/>
  </w:font>
  <w:font w:name="Gill Sans Std">
    <w:altName w:val="Gill Sans Std"/>
    <w:charset w:val="0"/>
    <w:family w:val="roman"/>
    <w:pitch w:val="variable"/>
  </w:font>
  <w:font w:name="Helvetica">
    <w:altName w:val="Helvetica"/>
    <w:charset w:val="0"/>
    <w:family w:val="swiss"/>
    <w:pitch w:val="variable"/>
  </w:font>
  <w:font w:name="Helvetica Neue LT Std">
    <w:altName w:val="Helvetica Neue LT Std"/>
    <w:charset w:val="0"/>
    <w:family w:val="roman"/>
    <w:pitch w:val="variable"/>
  </w:font>
  <w:font w:name="HelveticaNeueLTStd-MdCn">
    <w:altName w:val="HelveticaNeueLTStd-MdCn"/>
    <w:charset w:val="0"/>
    <w:family w:val="roman"/>
    <w:pitch w:val="variable"/>
  </w:font>
  <w:font w:name="GillSansStd-BoldItalic">
    <w:altName w:val="GillSansStd-BoldItalic"/>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29.181101pt;margin-top:590.6203pt;width:16.75pt;height:11.9pt;mso-position-horizontal-relative:page;mso-position-vertical-relative:page;z-index:-66280" type="#_x0000_t202" filled="false" stroked="false">
          <v:textbox inset="0,0,0,0">
            <w:txbxContent>
              <w:p>
                <w:pPr>
                  <w:spacing w:line="217" w:lineRule="exact" w:before="0"/>
                  <w:ind w:left="40" w:right="0" w:firstLine="0"/>
                  <w:jc w:val="left"/>
                  <w:rPr>
                    <w:sz w:val="17"/>
                  </w:rPr>
                </w:pPr>
                <w:r>
                  <w:rPr/>
                  <w:fldChar w:fldCharType="begin"/>
                </w:r>
                <w:r>
                  <w:rPr>
                    <w:color w:val="231F20"/>
                    <w:sz w:val="17"/>
                  </w:rPr>
                  <w:instrText> PAGE </w:instrText>
                </w:r>
                <w:r>
                  <w:rPr/>
                  <w:fldChar w:fldCharType="separate"/>
                </w:r>
                <w:r>
                  <w:rPr/>
                  <w:t>442</w:t>
                </w:r>
                <w:r>
                  <w:rPr/>
                  <w:fldChar w:fldCharType="end"/>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36.746094pt;margin-top:590.6203pt;width:16.75pt;height:11.9pt;mso-position-horizontal-relative:page;mso-position-vertical-relative:page;z-index:-66256" type="#_x0000_t202" filled="false" stroked="false">
          <v:textbox inset="0,0,0,0">
            <w:txbxContent>
              <w:p>
                <w:pPr>
                  <w:spacing w:line="217" w:lineRule="exact" w:before="0"/>
                  <w:ind w:left="40" w:right="0" w:firstLine="0"/>
                  <w:jc w:val="left"/>
                  <w:rPr>
                    <w:sz w:val="17"/>
                  </w:rPr>
                </w:pPr>
                <w:r>
                  <w:rPr/>
                  <w:fldChar w:fldCharType="begin"/>
                </w:r>
                <w:r>
                  <w:rPr>
                    <w:color w:val="231F20"/>
                    <w:sz w:val="17"/>
                  </w:rPr>
                  <w:instrText> PAGE </w:instrText>
                </w:r>
                <w:r>
                  <w:rPr/>
                  <w:fldChar w:fldCharType="separate"/>
                </w:r>
                <w:r>
                  <w:rPr/>
                  <w:t>443</w:t>
                </w:r>
                <w:r>
                  <w:rPr/>
                  <w:fldChar w:fldCharType="end"/>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36.746094pt;margin-top:590.6203pt;width:16.75pt;height:11.9pt;mso-position-horizontal-relative:page;mso-position-vertical-relative:page;z-index:-65992" type="#_x0000_t202" filled="false" stroked="false">
          <v:textbox inset="0,0,0,0">
            <w:txbxContent>
              <w:p>
                <w:pPr>
                  <w:spacing w:line="217" w:lineRule="exact" w:before="0"/>
                  <w:ind w:left="40" w:right="0" w:firstLine="0"/>
                  <w:jc w:val="left"/>
                  <w:rPr>
                    <w:sz w:val="17"/>
                  </w:rPr>
                </w:pPr>
                <w:r>
                  <w:rPr/>
                  <w:fldChar w:fldCharType="begin"/>
                </w:r>
                <w:r>
                  <w:rPr>
                    <w:color w:val="231F20"/>
                    <w:sz w:val="17"/>
                  </w:rPr>
                  <w:instrText> PAGE </w:instrText>
                </w:r>
                <w:r>
                  <w:rPr/>
                  <w:fldChar w:fldCharType="separate"/>
                </w:r>
                <w:r>
                  <w:rPr/>
                  <w:t>449</w:t>
                </w:r>
                <w:r>
                  <w:rPr/>
                  <w:fldChar w:fldCharType="end"/>
                </w:r>
              </w:p>
            </w:txbxContent>
          </v:textbox>
          <w10:wrap type="non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181101pt;margin-top:590.6203pt;width:16.75pt;height:11.9pt;mso-position-horizontal-relative:page;mso-position-vertical-relative:page;z-index:-65968" type="#_x0000_t202" filled="false" stroked="false">
          <v:textbox inset="0,0,0,0">
            <w:txbxContent>
              <w:p>
                <w:pPr>
                  <w:spacing w:line="217" w:lineRule="exact" w:before="0"/>
                  <w:ind w:left="40" w:right="0" w:firstLine="0"/>
                  <w:jc w:val="left"/>
                  <w:rPr>
                    <w:sz w:val="17"/>
                  </w:rPr>
                </w:pPr>
                <w:r>
                  <w:rPr/>
                  <w:fldChar w:fldCharType="begin"/>
                </w:r>
                <w:r>
                  <w:rPr>
                    <w:color w:val="231F20"/>
                    <w:sz w:val="17"/>
                  </w:rPr>
                  <w:instrText> PAGE </w:instrText>
                </w:r>
                <w:r>
                  <w:rPr/>
                  <w:fldChar w:fldCharType="separate"/>
                </w:r>
                <w:r>
                  <w:rPr/>
                  <w:t>450</w:t>
                </w:r>
                <w:r>
                  <w:rPr/>
                  <w:fldChar w:fldCharType="end"/>
                </w:r>
              </w:p>
            </w:txbxContent>
          </v:textbox>
          <w10:wrap type="non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181101pt;margin-top:590.6203pt;width:16.75pt;height:11.9pt;mso-position-horizontal-relative:page;mso-position-vertical-relative:page;z-index:-65368" type="#_x0000_t202" filled="false" stroked="false">
          <v:textbox inset="0,0,0,0">
            <w:txbxContent>
              <w:p>
                <w:pPr>
                  <w:spacing w:line="217" w:lineRule="exact" w:before="0"/>
                  <w:ind w:left="40" w:right="0" w:firstLine="0"/>
                  <w:jc w:val="left"/>
                  <w:rPr>
                    <w:sz w:val="17"/>
                  </w:rPr>
                </w:pPr>
                <w:r>
                  <w:rPr/>
                  <w:fldChar w:fldCharType="begin"/>
                </w:r>
                <w:r>
                  <w:rPr>
                    <w:color w:val="231F20"/>
                    <w:sz w:val="17"/>
                  </w:rPr>
                  <w:instrText> PAGE </w:instrText>
                </w:r>
                <w:r>
                  <w:rPr/>
                  <w:fldChar w:fldCharType="separate"/>
                </w:r>
                <w:r>
                  <w:rPr/>
                  <w:t>500</w:t>
                </w:r>
                <w:r>
                  <w:rPr/>
                  <w:fldChar w:fldCharType="end"/>
                </w:r>
              </w:p>
            </w:txbxContent>
          </v:textbox>
          <w10:wrap type="non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36.746094pt;margin-top:590.6203pt;width:16.75pt;height:11.9pt;mso-position-horizontal-relative:page;mso-position-vertical-relative:page;z-index:-65344" type="#_x0000_t202" filled="false" stroked="false">
          <v:textbox inset="0,0,0,0">
            <w:txbxContent>
              <w:p>
                <w:pPr>
                  <w:spacing w:line="217" w:lineRule="exact" w:before="0"/>
                  <w:ind w:left="40" w:right="0" w:firstLine="0"/>
                  <w:jc w:val="left"/>
                  <w:rPr>
                    <w:sz w:val="17"/>
                  </w:rPr>
                </w:pPr>
                <w:r>
                  <w:rPr/>
                  <w:fldChar w:fldCharType="begin"/>
                </w:r>
                <w:r>
                  <w:rPr>
                    <w:color w:val="231F20"/>
                    <w:sz w:val="17"/>
                  </w:rPr>
                  <w:instrText> PAGE </w:instrText>
                </w:r>
                <w:r>
                  <w:rPr/>
                  <w:fldChar w:fldCharType="separate"/>
                </w:r>
                <w:r>
                  <w:rPr/>
                  <w:t>501</w:t>
                </w:r>
                <w:r>
                  <w:rPr/>
                  <w:fldChar w:fldCharType="end"/>
                </w:r>
              </w:p>
            </w:txbxContent>
          </v:textbox>
          <w10:wrap type="none"/>
        </v:shape>
      </w:pic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36.746094pt;margin-top:590.6203pt;width:16.75pt;height:11.9pt;mso-position-horizontal-relative:page;mso-position-vertical-relative:page;z-index:-65272" type="#_x0000_t202" filled="false" stroked="false">
          <v:textbox inset="0,0,0,0">
            <w:txbxContent>
              <w:p>
                <w:pPr>
                  <w:spacing w:line="217" w:lineRule="exact" w:before="0"/>
                  <w:ind w:left="40" w:right="0" w:firstLine="0"/>
                  <w:jc w:val="left"/>
                  <w:rPr>
                    <w:sz w:val="17"/>
                  </w:rPr>
                </w:pPr>
                <w:r>
                  <w:rPr/>
                  <w:fldChar w:fldCharType="begin"/>
                </w:r>
                <w:r>
                  <w:rPr>
                    <w:color w:val="231F20"/>
                    <w:sz w:val="17"/>
                  </w:rPr>
                  <w:instrText> PAGE </w:instrText>
                </w:r>
                <w:r>
                  <w:rPr/>
                  <w:fldChar w:fldCharType="separate"/>
                </w:r>
                <w:r>
                  <w:rPr/>
                  <w:t>511</w:t>
                </w:r>
                <w:r>
                  <w:rPr/>
                  <w:fldChar w:fldCharType="end"/>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pt;width:382.7pt;height:34.050pt;mso-position-horizontal-relative:page;mso-position-vertical-relative:page;z-index:-66232" coordorigin="0,0" coordsize="7654,681">
          <v:rect style="position:absolute;left:0;top:0;width:7654;height:681" filled="true" fillcolor="#a3a5a8" stroked="false">
            <v:fill type="solid"/>
          </v:rect>
          <v:shape style="position:absolute;left:5589;top:335;width:1447;height:345" coordorigin="5589,335" coordsize="1447,345" path="m6896,335l5729,335,5648,337,5607,353,5591,394,5589,475,5589,680,7036,680,7036,475,7033,394,7018,353,6977,337,6896,335xe" filled="true" fillcolor="#e1e2e3" stroked="false">
            <v:path arrowok="t"/>
            <v:fill type="solid"/>
          </v:shape>
          <w10:wrap type="none"/>
        </v:group>
      </w:pict>
    </w:r>
    <w:r>
      <w:rPr/>
      <w:pict>
        <v:shape style="position:absolute;margin-left:296.458191pt;margin-top:19.03968pt;width:38.35pt;height:15pt;mso-position-horizontal-relative:page;mso-position-vertical-relative:page;z-index:-66208" type="#_x0000_t202" filled="false" stroked="false">
          <v:textbox inset="0,0,0,0">
            <w:txbxContent>
              <w:p>
                <w:pPr>
                  <w:spacing w:line="279" w:lineRule="exact" w:before="0"/>
                  <w:ind w:left="20" w:right="0" w:firstLine="0"/>
                  <w:jc w:val="left"/>
                  <w:rPr>
                    <w:b/>
                    <w:sz w:val="22"/>
                  </w:rPr>
                </w:pPr>
                <w:r>
                  <w:rPr>
                    <w:b/>
                    <w:color w:val="231F20"/>
                    <w:sz w:val="22"/>
                  </w:rPr>
                  <w:t>Sisällys</w:t>
                </w:r>
              </w:p>
            </w:txbxContent>
          </v:textbox>
          <w10:wrap type="non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pt;width:382.7pt;height:34.050pt;mso-position-horizontal-relative:page;mso-position-vertical-relative:page;z-index:-66184" coordorigin="0,0" coordsize="7654,681">
          <v:shape style="position:absolute;left:0;top:0;width:7654;height:681" coordorigin="0,0" coordsize="7654,681" path="m7654,0l7294,0,0,0,0,680,7294,680,7654,680,7654,0e" filled="true" fillcolor="#a3a5a8" stroked="false">
            <v:path arrowok="t"/>
            <v:fill type="solid"/>
          </v:shape>
          <v:shape style="position:absolute;left:623;top:335;width:1447;height:345" coordorigin="624,335" coordsize="1447,345" path="m1930,335l764,335,683,337,641,353,626,394,624,475,624,680,2070,680,2070,475,2068,394,2053,353,2011,337,1930,335xe" filled="true" fillcolor="#e1e2e3" stroked="false">
            <v:path arrowok="t"/>
            <v:fill type="solid"/>
          </v:shape>
          <w10:wrap type="none"/>
        </v:group>
      </w:pict>
    </w:r>
    <w:r>
      <w:rPr/>
      <w:pict>
        <v:shape style="position:absolute;margin-left:48.181099pt;margin-top:19.03968pt;width:38.35pt;height:15pt;mso-position-horizontal-relative:page;mso-position-vertical-relative:page;z-index:-66160" type="#_x0000_t202" filled="false" stroked="false">
          <v:textbox inset="0,0,0,0">
            <w:txbxContent>
              <w:p>
                <w:pPr>
                  <w:spacing w:line="279" w:lineRule="exact" w:before="0"/>
                  <w:ind w:left="20" w:right="0" w:firstLine="0"/>
                  <w:jc w:val="left"/>
                  <w:rPr>
                    <w:b/>
                    <w:sz w:val="22"/>
                  </w:rPr>
                </w:pPr>
                <w:r>
                  <w:rPr>
                    <w:b/>
                    <w:color w:val="231F20"/>
                    <w:sz w:val="22"/>
                  </w:rPr>
                  <w:t>Sisällys</w:t>
                </w:r>
              </w:p>
            </w:txbxContent>
          </v:textbox>
          <w10:wrap type="non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pt;width:382.7pt;height:34.050pt;mso-position-horizontal-relative:page;mso-position-vertical-relative:page;z-index:-66136" coordorigin="0,0" coordsize="7654,681">
          <v:rect style="position:absolute;left:0;top:0;width:7654;height:681" filled="true" fillcolor="#a3a5a8" stroked="false">
            <v:fill type="solid"/>
          </v:rect>
          <v:shape style="position:absolute;left:674;top:335;width:6362;height:345" coordorigin="674,335" coordsize="6362,345" path="m6896,335l814,335,733,337,692,353,676,394,674,475,674,680,7036,680,7036,475,7033,394,7018,353,6977,337,6896,335xe" filled="true" fillcolor="#e1e2e3" stroked="false">
            <v:path arrowok="t"/>
            <v:fill type="solid"/>
          </v:shape>
          <w10:wrap type="none"/>
        </v:group>
      </w:pict>
    </w:r>
    <w:r>
      <w:rPr/>
      <w:pict>
        <v:shape style="position:absolute;margin-left:227.272507pt;margin-top:19.03968pt;width:107.55pt;height:15pt;mso-position-horizontal-relative:page;mso-position-vertical-relative:page;z-index:-66112"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00019pt;width:382.7pt;height:34.050pt;mso-position-horizontal-relative:page;mso-position-vertical-relative:page;z-index:-66088" coordorigin="0,0" coordsize="7654,681">
          <v:rect style="position:absolute;left:0;top:0;width:7654;height:681" filled="true" fillcolor="#a3a5a8" stroked="false">
            <v:fill type="solid"/>
          </v:rect>
          <v:shape style="position:absolute;left:4205;top:335;width:2831;height:345" coordorigin="4205,335" coordsize="2831,345" path="m6896,335l4345,335,4264,337,4223,353,4208,394,4205,475,4205,680,7036,680,7036,475,7033,394,7018,353,6977,337,6896,335xe" filled="true" fillcolor="#e1e2e3" stroked="false">
            <v:path arrowok="t"/>
            <v:fill type="solid"/>
          </v:shape>
          <w10:wrap type="none"/>
        </v:group>
      </w:pict>
    </w:r>
    <w:r>
      <w:rPr/>
      <w:pict>
        <v:shape style="position:absolute;margin-left:227.269302pt;margin-top:19.03968pt;width:107.55pt;height:15pt;mso-position-horizontal-relative:page;mso-position-vertical-relative:page;z-index:-66064"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00019pt;width:382.7pt;height:34.050pt;mso-position-horizontal-relative:page;mso-position-vertical-relative:page;z-index:-66040" coordorigin="0,0" coordsize="7654,681">
          <v:rect style="position:absolute;left:0;top:0;width:7292;height:681" filled="true" fillcolor="#a3a5a8" stroked="false">
            <v:fill type="solid"/>
          </v:rect>
          <v:shape style="position:absolute;left:623;top:335;width:2831;height:345" coordorigin="624,335" coordsize="2831,345" path="m3314,335l764,335,683,337,641,353,626,394,624,475,624,680,3454,680,3454,475,3452,394,3436,353,3395,337,3314,335xe" filled="true" fillcolor="#e1e2e3" stroked="false">
            <v:path arrowok="t"/>
            <v:fill type="solid"/>
          </v:shape>
          <v:rect style="position:absolute;left:7291;top:0;width:362;height:681" filled="true" fillcolor="#a3a5a8" stroked="false">
            <v:fill type="solid"/>
          </v:rect>
          <w10:wrap type="none"/>
        </v:group>
      </w:pict>
    </w:r>
    <w:r>
      <w:rPr/>
      <w:pict>
        <v:shape style="position:absolute;margin-left:48.181099pt;margin-top:19.03968pt;width:107.55pt;height:15pt;mso-position-horizontal-relative:page;mso-position-vertical-relative:page;z-index:-66016"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28.272507pt;margin-top:20.03968pt;width:105.55pt;height:13pt;mso-position-horizontal-relative:page;mso-position-vertical-relative:page;z-index:-65944" type="#_x0000_t202" filled="false" stroked="false">
          <v:textbox inset="0,0,0,0">
            <w:txbxContent>
              <w:p>
                <w:pPr>
                  <w:spacing w:line="259" w:lineRule="exact" w:before="0"/>
                  <w:ind w:left="0" w:right="0" w:firstLine="0"/>
                  <w:jc w:val="left"/>
                  <w:rPr>
                    <w:b/>
                    <w:sz w:val="22"/>
                  </w:rPr>
                </w:pPr>
                <w:r>
                  <w:rPr>
                    <w:b/>
                    <w:color w:val="231F20"/>
                    <w:sz w:val="22"/>
                  </w:rPr>
                  <w:t>Mallipaikallissäännöt</w:t>
                </w:r>
              </w:p>
            </w:txbxContent>
          </v:textbox>
          <w10:wrap type="none"/>
        </v:shape>
      </w:pict>
    </w:r>
    <w:r>
      <w:rPr/>
      <w:pict>
        <v:group style="position:absolute;margin-left:0pt;margin-top:-.000019pt;width:382.7pt;height:34.050pt;mso-position-horizontal-relative:page;mso-position-vertical-relative:page;z-index:-65920" coordorigin="0,0" coordsize="7654,681">
          <v:shape style="position:absolute;left:674;top:335;width:6362;height:345" coordorigin="674,335" coordsize="6362,345" path="m6896,335l814,335,733,337,692,353,676,394,674,475,674,680,7036,680,7036,475,7033,394,7018,353,6977,337,6896,335xe" filled="true" fillcolor="#e1e2e3" stroked="false">
            <v:path arrowok="t"/>
            <v:fill type="solid"/>
          </v:shape>
          <v:rect style="position:absolute;left:0;top:0;width:7654;height:681" filled="true" fillcolor="#a3a5a8" stroked="false">
            <v:fill type="solid"/>
          </v:rect>
          <v:shape style="position:absolute;left:4205;top:335;width:2831;height:345" coordorigin="4205,335" coordsize="2831,345" path="m6896,335l4345,335,4264,337,4223,353,4208,394,4205,475,4205,680,7036,680,7036,475,7033,394,7018,353,6977,337,6896,335xe" filled="true" fillcolor="#e1e2e3" stroked="false">
            <v:path arrowok="t"/>
            <v:fill type="solid"/>
          </v:shape>
          <w10:wrap type="none"/>
        </v:group>
      </w:pict>
    </w:r>
    <w:r>
      <w:rPr/>
      <w:pict>
        <v:shape style="position:absolute;margin-left:227.269302pt;margin-top:19.03968pt;width:107.55pt;height:15pt;mso-position-horizontal-relative:page;mso-position-vertical-relative:page;z-index:-65896"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00019pt;width:382.7pt;height:34.050pt;mso-position-horizontal-relative:page;mso-position-vertical-relative:page;z-index:-65872" coordorigin="0,0" coordsize="7654,681">
          <v:rect style="position:absolute;left:0;top:0;width:7292;height:681" filled="true" fillcolor="#a3a5a8" stroked="false">
            <v:fill type="solid"/>
          </v:rect>
          <v:shape style="position:absolute;left:623;top:335;width:2831;height:345" coordorigin="624,335" coordsize="2831,345" path="m3314,335l764,335,683,337,641,353,626,394,624,475,624,680,3454,680,3454,475,3452,394,3436,353,3395,337,3314,335xe" filled="true" fillcolor="#e1e2e3" stroked="false">
            <v:path arrowok="t"/>
            <v:fill type="solid"/>
          </v:shape>
          <v:rect style="position:absolute;left:7291;top:0;width:362;height:681" filled="true" fillcolor="#a3a5a8" stroked="false">
            <v:fill type="solid"/>
          </v:rect>
          <w10:wrap type="none"/>
        </v:group>
      </w:pict>
    </w:r>
    <w:r>
      <w:rPr/>
      <w:pict>
        <v:shape style="position:absolute;margin-left:48.181099pt;margin-top:19.03968pt;width:107.55pt;height:15pt;mso-position-horizontal-relative:page;mso-position-vertical-relative:page;z-index:-65848"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00019pt;width:382.7pt;height:34.050pt;mso-position-horizontal-relative:page;mso-position-vertical-relative:page;z-index:-65824" coordorigin="0,0" coordsize="7654,681">
          <v:rect style="position:absolute;left:0;top:0;width:7654;height:681" filled="true" fillcolor="#a3a5a8" stroked="false">
            <v:fill type="solid"/>
          </v:rect>
          <v:shape style="position:absolute;left:4205;top:335;width:2831;height:345" coordorigin="4205,335" coordsize="2831,345" path="m6896,335l4345,335,4264,337,4223,353,4208,394,4205,475,4205,680,7036,680,7036,475,7033,394,7018,353,6977,337,6896,335xe" filled="true" fillcolor="#e1e2e3" stroked="false">
            <v:path arrowok="t"/>
            <v:fill type="solid"/>
          </v:shape>
          <w10:wrap type="none"/>
        </v:group>
      </w:pict>
    </w:r>
    <w:r>
      <w:rPr/>
      <w:pict>
        <v:shape style="position:absolute;margin-left:227.269302pt;margin-top:19.03968pt;width:107.55pt;height:15pt;mso-position-horizontal-relative:page;mso-position-vertical-relative:page;z-index:-65800"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00019pt;width:382.7pt;height:34.050pt;mso-position-horizontal-relative:page;mso-position-vertical-relative:page;z-index:-65776" coordorigin="0,0" coordsize="7654,681">
          <v:rect style="position:absolute;left:0;top:0;width:7292;height:681" filled="true" fillcolor="#a3a5a8" stroked="false">
            <v:fill type="solid"/>
          </v:rect>
          <v:shape style="position:absolute;left:623;top:335;width:2831;height:345" coordorigin="624,335" coordsize="2831,345" path="m3314,335l764,335,683,337,641,353,626,394,624,475,624,680,3454,680,3454,475,3452,394,3436,353,3395,337,3314,335xe" filled="true" fillcolor="#e1e2e3" stroked="false">
            <v:path arrowok="t"/>
            <v:fill type="solid"/>
          </v:shape>
          <v:rect style="position:absolute;left:7291;top:0;width:362;height:681" filled="true" fillcolor="#a3a5a8" stroked="false">
            <v:fill type="solid"/>
          </v:rect>
          <w10:wrap type="none"/>
        </v:group>
      </w:pict>
    </w:r>
    <w:r>
      <w:rPr/>
      <w:pict>
        <v:shape style="position:absolute;margin-left:48.181099pt;margin-top:19.03968pt;width:107.55pt;height:15pt;mso-position-horizontal-relative:page;mso-position-vertical-relative:page;z-index:-65752"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28.272507pt;margin-top:20.03968pt;width:105.55pt;height:13pt;mso-position-horizontal-relative:page;mso-position-vertical-relative:page;z-index:-65728" type="#_x0000_t202" filled="false" stroked="false">
          <v:textbox inset="0,0,0,0">
            <w:txbxContent>
              <w:p>
                <w:pPr>
                  <w:spacing w:line="259" w:lineRule="exact" w:before="0"/>
                  <w:ind w:left="0" w:right="0" w:firstLine="0"/>
                  <w:jc w:val="left"/>
                  <w:rPr>
                    <w:b/>
                    <w:sz w:val="22"/>
                  </w:rPr>
                </w:pPr>
                <w:r>
                  <w:rPr>
                    <w:b/>
                    <w:color w:val="231F20"/>
                    <w:sz w:val="22"/>
                  </w:rPr>
                  <w:t>Mallipaikallissäännöt</w:t>
                </w:r>
              </w:p>
            </w:txbxContent>
          </v:textbox>
          <w10:wrap type="none"/>
        </v:shape>
      </w:pict>
    </w:r>
    <w:r>
      <w:rPr/>
      <w:pict>
        <v:group style="position:absolute;margin-left:0pt;margin-top:-.000019pt;width:382.7pt;height:34.050pt;mso-position-horizontal-relative:page;mso-position-vertical-relative:page;z-index:-65704" coordorigin="0,0" coordsize="7654,681">
          <v:shape style="position:absolute;left:674;top:335;width:6362;height:345" coordorigin="674,335" coordsize="6362,345" path="m6896,335l814,335,733,337,692,353,676,394,674,475,674,680,7036,680,7036,475,7033,394,7018,353,6977,337,6896,335xe" filled="true" fillcolor="#e1e2e3" stroked="false">
            <v:path arrowok="t"/>
            <v:fill type="solid"/>
          </v:shape>
          <v:rect style="position:absolute;left:0;top:0;width:7654;height:681" filled="true" fillcolor="#a3a5a8" stroked="false">
            <v:fill type="solid"/>
          </v:rect>
          <v:shape style="position:absolute;left:4205;top:335;width:2831;height:345" coordorigin="4205,335" coordsize="2831,345" path="m6896,335l4345,335,4264,337,4223,353,4208,394,4205,475,4205,680,7036,680,7036,475,7033,394,7018,353,6977,337,6896,335xe" filled="true" fillcolor="#e1e2e3" stroked="false">
            <v:path arrowok="t"/>
            <v:fill type="solid"/>
          </v:shape>
          <w10:wrap type="none"/>
        </v:group>
      </w:pict>
    </w:r>
    <w:r>
      <w:rPr/>
      <w:pict>
        <v:shape style="position:absolute;margin-left:227.269302pt;margin-top:19.03968pt;width:107.55pt;height:15pt;mso-position-horizontal-relative:page;mso-position-vertical-relative:page;z-index:-65680"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00019pt;width:382.7pt;height:34.050pt;mso-position-horizontal-relative:page;mso-position-vertical-relative:page;z-index:-65656" coordorigin="0,0" coordsize="7654,681">
          <v:rect style="position:absolute;left:0;top:0;width:7292;height:681" filled="true" fillcolor="#a3a5a8" stroked="false">
            <v:fill type="solid"/>
          </v:rect>
          <v:shape style="position:absolute;left:623;top:335;width:2831;height:345" coordorigin="624,335" coordsize="2831,345" path="m3314,335l764,335,683,337,641,353,626,394,624,475,624,680,3454,680,3454,475,3452,394,3436,353,3395,337,3314,335xe" filled="true" fillcolor="#e1e2e3" stroked="false">
            <v:path arrowok="t"/>
            <v:fill type="solid"/>
          </v:shape>
          <v:rect style="position:absolute;left:7291;top:0;width:362;height:681" filled="true" fillcolor="#a3a5a8" stroked="false">
            <v:fill type="solid"/>
          </v:rect>
          <w10:wrap type="none"/>
        </v:group>
      </w:pict>
    </w:r>
    <w:r>
      <w:rPr/>
      <w:pict>
        <v:shape style="position:absolute;margin-left:48.181099pt;margin-top:19.03968pt;width:107.55pt;height:15pt;mso-position-horizontal-relative:page;mso-position-vertical-relative:page;z-index:-65632"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28.272507pt;margin-top:20.03968pt;width:105.55pt;height:13pt;mso-position-horizontal-relative:page;mso-position-vertical-relative:page;z-index:-65608" type="#_x0000_t202" filled="false" stroked="false">
          <v:textbox inset="0,0,0,0">
            <w:txbxContent>
              <w:p>
                <w:pPr>
                  <w:spacing w:line="259" w:lineRule="exact" w:before="0"/>
                  <w:ind w:left="0" w:right="0" w:firstLine="0"/>
                  <w:jc w:val="left"/>
                  <w:rPr>
                    <w:b/>
                    <w:sz w:val="22"/>
                  </w:rPr>
                </w:pPr>
                <w:r>
                  <w:rPr>
                    <w:b/>
                    <w:color w:val="231F20"/>
                    <w:sz w:val="22"/>
                  </w:rPr>
                  <w:t>Mallipaikallissäännöt</w:t>
                </w:r>
              </w:p>
            </w:txbxContent>
          </v:textbox>
          <w10:wrap type="none"/>
        </v:shape>
      </w:pict>
    </w:r>
    <w:r>
      <w:rPr/>
      <w:pict>
        <v:group style="position:absolute;margin-left:0pt;margin-top:-.000019pt;width:382.7pt;height:34.050pt;mso-position-horizontal-relative:page;mso-position-vertical-relative:page;z-index:-65584" coordorigin="0,0" coordsize="7654,681">
          <v:shape style="position:absolute;left:674;top:335;width:6362;height:345" coordorigin="674,335" coordsize="6362,345" path="m6896,335l814,335,733,337,692,353,676,394,674,475,674,680,7036,680,7036,475,7033,394,7018,353,6977,337,6896,335xe" filled="true" fillcolor="#e1e2e3" stroked="false">
            <v:path arrowok="t"/>
            <v:fill type="solid"/>
          </v:shape>
          <v:rect style="position:absolute;left:0;top:0;width:7654;height:681" filled="true" fillcolor="#a3a5a8" stroked="false">
            <v:fill type="solid"/>
          </v:rect>
          <v:shape style="position:absolute;left:4205;top:335;width:2831;height:345" coordorigin="4205,335" coordsize="2831,345" path="m6896,335l4345,335,4264,337,4223,353,4208,394,4205,475,4205,680,7036,680,7036,475,7033,394,7018,353,6977,337,6896,335xe" filled="true" fillcolor="#e1e2e3" stroked="false">
            <v:path arrowok="t"/>
            <v:fill type="solid"/>
          </v:shape>
          <w10:wrap type="none"/>
        </v:group>
      </w:pict>
    </w:r>
    <w:r>
      <w:rPr/>
      <w:pict>
        <v:shape style="position:absolute;margin-left:227.269302pt;margin-top:19.03968pt;width:107.55pt;height:15pt;mso-position-horizontal-relative:page;mso-position-vertical-relative:page;z-index:-65560"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00019pt;width:382.7pt;height:34.050pt;mso-position-horizontal-relative:page;mso-position-vertical-relative:page;z-index:-65536" coordorigin="0,0" coordsize="7654,681">
          <v:rect style="position:absolute;left:0;top:0;width:7295;height:681" filled="true" fillcolor="#a3a5a8" stroked="false">
            <v:fill type="solid"/>
          </v:rect>
          <v:shape style="position:absolute;left:623;top:335;width:2831;height:345" coordorigin="624,335" coordsize="2831,345" path="m3314,335l764,335,683,337,641,353,626,394,624,475,624,680,3454,680,3454,475,3452,394,3436,353,3395,337,3314,335xe" filled="true" fillcolor="#e1e2e3" stroked="false">
            <v:path arrowok="t"/>
            <v:fill type="solid"/>
          </v:shape>
          <v:rect style="position:absolute;left:7291;top:0;width:362;height:681" filled="true" fillcolor="#a3a5a8" stroked="false">
            <v:fill type="solid"/>
          </v:rect>
          <w10:wrap type="none"/>
        </v:group>
      </w:pict>
    </w:r>
    <w:r>
      <w:rPr/>
      <w:pict>
        <v:shape style="position:absolute;margin-left:48.181099pt;margin-top:19.03968pt;width:107.55pt;height:15pt;mso-position-horizontal-relative:page;mso-position-vertical-relative:page;z-index:-65512"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00019pt;width:382.7pt;height:34.050pt;mso-position-horizontal-relative:page;mso-position-vertical-relative:page;z-index:-65488" coordorigin="0,0" coordsize="7654,681">
          <v:rect style="position:absolute;left:0;top:0;width:7295;height:681" filled="true" fillcolor="#a3a5a8" stroked="false">
            <v:fill type="solid"/>
          </v:rect>
          <v:shape style="position:absolute;left:623;top:335;width:2831;height:345" coordorigin="624,335" coordsize="2831,345" path="m3314,335l764,335,683,337,641,353,626,394,624,475,624,680,3454,680,3454,475,3452,394,3436,353,3395,337,3314,335xe" filled="true" fillcolor="#e1e2e3" stroked="false">
            <v:path arrowok="t"/>
            <v:fill type="solid"/>
          </v:shape>
          <v:rect style="position:absolute;left:7291;top:0;width:362;height:681" filled="true" fillcolor="#a3a5a8" stroked="false">
            <v:fill type="solid"/>
          </v:rect>
          <w10:wrap type="none"/>
        </v:group>
      </w:pict>
    </w:r>
    <w:r>
      <w:rPr/>
      <w:pict>
        <v:shape style="position:absolute;margin-left:48.181099pt;margin-top:19.03968pt;width:107.55pt;height:15pt;mso-position-horizontal-relative:page;mso-position-vertical-relative:page;z-index:-65464"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28.272507pt;margin-top:20.03968pt;width:105.55pt;height:13pt;mso-position-horizontal-relative:page;mso-position-vertical-relative:page;z-index:-65440" type="#_x0000_t202" filled="false" stroked="false">
          <v:textbox inset="0,0,0,0">
            <w:txbxContent>
              <w:p>
                <w:pPr>
                  <w:spacing w:line="259" w:lineRule="exact" w:before="0"/>
                  <w:ind w:left="0" w:right="0" w:firstLine="0"/>
                  <w:jc w:val="left"/>
                  <w:rPr>
                    <w:b/>
                    <w:sz w:val="22"/>
                  </w:rPr>
                </w:pPr>
                <w:r>
                  <w:rPr>
                    <w:b/>
                    <w:color w:val="231F20"/>
                    <w:sz w:val="22"/>
                  </w:rPr>
                  <w:t>Mallipaikallissäännöt</w:t>
                </w:r>
              </w:p>
            </w:txbxContent>
          </v:textbox>
          <w10:wrap type="none"/>
        </v:shape>
      </w:pict>
    </w:r>
    <w:r>
      <w:rPr/>
      <w:pict>
        <v:group style="position:absolute;margin-left:0pt;margin-top:-.000019pt;width:382.7pt;height:34.050pt;mso-position-horizontal-relative:page;mso-position-vertical-relative:page;z-index:-65416" coordorigin="0,0" coordsize="7654,681">
          <v:shape style="position:absolute;left:674;top:335;width:6362;height:345" coordorigin="674,335" coordsize="6362,345" path="m6896,335l814,335,733,337,692,353,676,394,674,475,674,680,7036,680,7036,475,7033,394,7018,353,6977,337,6896,335xe" filled="true" fillcolor="#e1e2e3" stroked="false">
            <v:path arrowok="t"/>
            <v:fill type="solid"/>
          </v:shape>
          <v:rect style="position:absolute;left:0;top:0;width:7654;height:681" filled="true" fillcolor="#a3a5a8" stroked="false">
            <v:fill type="solid"/>
          </v:rect>
          <v:shape style="position:absolute;left:4205;top:335;width:2831;height:345" coordorigin="4205,335" coordsize="2831,345" path="m6896,335l4345,335,4264,337,4223,353,4208,394,4205,475,4205,680,7036,680,7036,475,7033,394,7018,353,6977,337,6896,335xe" filled="true" fillcolor="#e1e2e3" stroked="false">
            <v:path arrowok="t"/>
            <v:fill type="solid"/>
          </v:shape>
          <w10:wrap type="none"/>
        </v:group>
      </w:pict>
    </w:r>
    <w:r>
      <w:rPr/>
      <w:pict>
        <v:shape style="position:absolute;margin-left:227.269302pt;margin-top:19.03968pt;width:107.55pt;height:15pt;mso-position-horizontal-relative:page;mso-position-vertical-relative:page;z-index:-65392"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group style="position:absolute;margin-left:0pt;margin-top:0pt;width:382.7pt;height:34.050pt;mso-position-horizontal-relative:page;mso-position-vertical-relative:page;z-index:-65320" coordorigin="0,0" coordsize="7654,681">
          <v:rect style="position:absolute;left:0;top:0;width:7654;height:681" filled="true" fillcolor="#a3a5a8" stroked="false">
            <v:fill type="solid"/>
          </v:rect>
          <v:shape style="position:absolute;left:674;top:335;width:6362;height:345" coordorigin="674,335" coordsize="6362,345" path="m6896,335l814,335,733,337,692,353,676,394,674,475,674,680,7036,680,7036,475,7033,394,7018,353,6977,337,6896,335xe" filled="true" fillcolor="#e1e2e3" stroked="false">
            <v:path arrowok="t"/>
            <v:fill type="solid"/>
          </v:shape>
          <w10:wrap type="none"/>
        </v:group>
      </w:pict>
    </w:r>
    <w:r>
      <w:rPr/>
      <w:pict>
        <v:shape style="position:absolute;margin-left:227.272507pt;margin-top:19.03968pt;width:107.55pt;height:15pt;mso-position-horizontal-relative:page;mso-position-vertical-relative:page;z-index:-65296" type="#_x0000_t202" filled="false" stroked="false">
          <v:textbox inset="0,0,0,0">
            <w:txbxContent>
              <w:p>
                <w:pPr>
                  <w:spacing w:line="279" w:lineRule="exact" w:before="0"/>
                  <w:ind w:left="20" w:right="0" w:firstLine="0"/>
                  <w:jc w:val="left"/>
                  <w:rPr>
                    <w:b/>
                    <w:sz w:val="22"/>
                  </w:rPr>
                </w:pPr>
                <w:r>
                  <w:rPr>
                    <w:b/>
                    <w:color w:val="231F20"/>
                    <w:sz w:val="22"/>
                  </w:rPr>
                  <w:t>Mallipaikallissäännöt</w:t>
                </w:r>
              </w:p>
            </w:txbxContent>
          </v:textbox>
          <w10:wrap type="none"/>
        </v:shape>
      </w:pict>
    </w: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8">
    <w:multiLevelType w:val="hybridMultilevel"/>
    <w:lvl w:ilvl="0">
      <w:start w:val="0"/>
      <w:numFmt w:val="bullet"/>
      <w:lvlText w:val="•"/>
      <w:lvlJc w:val="left"/>
      <w:pPr>
        <w:ind w:left="923"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2">
      <w:start w:val="0"/>
      <w:numFmt w:val="bullet"/>
      <w:lvlText w:val="•"/>
      <w:lvlJc w:val="left"/>
      <w:pPr>
        <w:ind w:left="2077" w:hanging="160"/>
      </w:pPr>
      <w:rPr>
        <w:rFonts w:hint="default"/>
        <w:lang w:val="en-gb" w:eastAsia="en-gb" w:bidi="en-gb"/>
      </w:rPr>
    </w:lvl>
    <w:lvl w:ilvl="3">
      <w:start w:val="0"/>
      <w:numFmt w:val="bullet"/>
      <w:lvlText w:val="•"/>
      <w:lvlJc w:val="left"/>
      <w:pPr>
        <w:ind w:left="2774" w:hanging="160"/>
      </w:pPr>
      <w:rPr>
        <w:rFonts w:hint="default"/>
        <w:lang w:val="en-gb" w:eastAsia="en-gb" w:bidi="en-gb"/>
      </w:rPr>
    </w:lvl>
    <w:lvl w:ilvl="4">
      <w:start w:val="0"/>
      <w:numFmt w:val="bullet"/>
      <w:lvlText w:val="•"/>
      <w:lvlJc w:val="left"/>
      <w:pPr>
        <w:ind w:left="3471" w:hanging="160"/>
      </w:pPr>
      <w:rPr>
        <w:rFonts w:hint="default"/>
        <w:lang w:val="en-gb" w:eastAsia="en-gb" w:bidi="en-gb"/>
      </w:rPr>
    </w:lvl>
    <w:lvl w:ilvl="5">
      <w:start w:val="0"/>
      <w:numFmt w:val="bullet"/>
      <w:lvlText w:val="•"/>
      <w:lvlJc w:val="left"/>
      <w:pPr>
        <w:ind w:left="4168" w:hanging="160"/>
      </w:pPr>
      <w:rPr>
        <w:rFonts w:hint="default"/>
        <w:lang w:val="en-gb" w:eastAsia="en-gb" w:bidi="en-gb"/>
      </w:rPr>
    </w:lvl>
    <w:lvl w:ilvl="6">
      <w:start w:val="0"/>
      <w:numFmt w:val="bullet"/>
      <w:lvlText w:val="•"/>
      <w:lvlJc w:val="left"/>
      <w:pPr>
        <w:ind w:left="4865" w:hanging="160"/>
      </w:pPr>
      <w:rPr>
        <w:rFonts w:hint="default"/>
        <w:lang w:val="en-gb" w:eastAsia="en-gb" w:bidi="en-gb"/>
      </w:rPr>
    </w:lvl>
    <w:lvl w:ilvl="7">
      <w:start w:val="0"/>
      <w:numFmt w:val="bullet"/>
      <w:lvlText w:val="•"/>
      <w:lvlJc w:val="left"/>
      <w:pPr>
        <w:ind w:left="5562" w:hanging="160"/>
      </w:pPr>
      <w:rPr>
        <w:rFonts w:hint="default"/>
        <w:lang w:val="en-gb" w:eastAsia="en-gb" w:bidi="en-gb"/>
      </w:rPr>
    </w:lvl>
    <w:lvl w:ilvl="8">
      <w:start w:val="0"/>
      <w:numFmt w:val="bullet"/>
      <w:lvlText w:val="•"/>
      <w:lvlJc w:val="left"/>
      <w:pPr>
        <w:ind w:left="6259" w:hanging="160"/>
      </w:pPr>
      <w:rPr>
        <w:rFonts w:hint="default"/>
        <w:lang w:val="en-gb" w:eastAsia="en-gb" w:bidi="en-gb"/>
      </w:rPr>
    </w:lvl>
  </w:abstractNum>
  <w:abstractNum w:abstractNumId="67">
    <w:multiLevelType w:val="hybridMultilevel"/>
    <w:lvl w:ilvl="0">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2007" w:hanging="160"/>
      </w:pPr>
      <w:rPr>
        <w:rFonts w:hint="default"/>
        <w:lang w:val="en-gb" w:eastAsia="en-gb" w:bidi="en-gb"/>
      </w:rPr>
    </w:lvl>
    <w:lvl w:ilvl="2">
      <w:start w:val="0"/>
      <w:numFmt w:val="bullet"/>
      <w:lvlText w:val="•"/>
      <w:lvlJc w:val="left"/>
      <w:pPr>
        <w:ind w:left="2634" w:hanging="160"/>
      </w:pPr>
      <w:rPr>
        <w:rFonts w:hint="default"/>
        <w:lang w:val="en-gb" w:eastAsia="en-gb" w:bidi="en-gb"/>
      </w:rPr>
    </w:lvl>
    <w:lvl w:ilvl="3">
      <w:start w:val="0"/>
      <w:numFmt w:val="bullet"/>
      <w:lvlText w:val="•"/>
      <w:lvlJc w:val="left"/>
      <w:pPr>
        <w:ind w:left="3262" w:hanging="160"/>
      </w:pPr>
      <w:rPr>
        <w:rFonts w:hint="default"/>
        <w:lang w:val="en-gb" w:eastAsia="en-gb" w:bidi="en-gb"/>
      </w:rPr>
    </w:lvl>
    <w:lvl w:ilvl="4">
      <w:start w:val="0"/>
      <w:numFmt w:val="bullet"/>
      <w:lvlText w:val="•"/>
      <w:lvlJc w:val="left"/>
      <w:pPr>
        <w:ind w:left="3889" w:hanging="160"/>
      </w:pPr>
      <w:rPr>
        <w:rFonts w:hint="default"/>
        <w:lang w:val="en-gb" w:eastAsia="en-gb" w:bidi="en-gb"/>
      </w:rPr>
    </w:lvl>
    <w:lvl w:ilvl="5">
      <w:start w:val="0"/>
      <w:numFmt w:val="bullet"/>
      <w:lvlText w:val="•"/>
      <w:lvlJc w:val="left"/>
      <w:pPr>
        <w:ind w:left="4516" w:hanging="160"/>
      </w:pPr>
      <w:rPr>
        <w:rFonts w:hint="default"/>
        <w:lang w:val="en-gb" w:eastAsia="en-gb" w:bidi="en-gb"/>
      </w:rPr>
    </w:lvl>
    <w:lvl w:ilvl="6">
      <w:start w:val="0"/>
      <w:numFmt w:val="bullet"/>
      <w:lvlText w:val="•"/>
      <w:lvlJc w:val="left"/>
      <w:pPr>
        <w:ind w:left="5144" w:hanging="160"/>
      </w:pPr>
      <w:rPr>
        <w:rFonts w:hint="default"/>
        <w:lang w:val="en-gb" w:eastAsia="en-gb" w:bidi="en-gb"/>
      </w:rPr>
    </w:lvl>
    <w:lvl w:ilvl="7">
      <w:start w:val="0"/>
      <w:numFmt w:val="bullet"/>
      <w:lvlText w:val="•"/>
      <w:lvlJc w:val="left"/>
      <w:pPr>
        <w:ind w:left="5771" w:hanging="160"/>
      </w:pPr>
      <w:rPr>
        <w:rFonts w:hint="default"/>
        <w:lang w:val="en-gb" w:eastAsia="en-gb" w:bidi="en-gb"/>
      </w:rPr>
    </w:lvl>
    <w:lvl w:ilvl="8">
      <w:start w:val="0"/>
      <w:numFmt w:val="bullet"/>
      <w:lvlText w:val="•"/>
      <w:lvlJc w:val="left"/>
      <w:pPr>
        <w:ind w:left="6398" w:hanging="160"/>
      </w:pPr>
      <w:rPr>
        <w:rFonts w:hint="default"/>
        <w:lang w:val="en-gb" w:eastAsia="en-gb" w:bidi="en-gb"/>
      </w:rPr>
    </w:lvl>
  </w:abstractNum>
  <w:abstractNum w:abstractNumId="66">
    <w:multiLevelType w:val="hybridMultilevel"/>
    <w:lvl w:ilvl="0">
      <w:start w:val="0"/>
      <w:numFmt w:val="bullet"/>
      <w:lvlText w:val="•"/>
      <w:lvlJc w:val="left"/>
      <w:pPr>
        <w:ind w:left="1357" w:hanging="160"/>
      </w:pPr>
      <w:rPr>
        <w:rFonts w:hint="default" w:ascii="Gill Sans Std" w:hAnsi="Gill Sans Std" w:eastAsia="Gill Sans Std" w:cs="Gill Sans Std"/>
        <w:color w:val="C4151C"/>
        <w:w w:val="100"/>
        <w:position w:val="-1"/>
        <w:sz w:val="26"/>
        <w:szCs w:val="26"/>
        <w:lang w:val="en-gb" w:eastAsia="en-gb" w:bidi="en-gb"/>
      </w:rPr>
    </w:lvl>
    <w:lvl w:ilvl="1">
      <w:start w:val="0"/>
      <w:numFmt w:val="bullet"/>
      <w:lvlText w:val="•"/>
      <w:lvlJc w:val="left"/>
      <w:pPr>
        <w:ind w:left="1989" w:hanging="160"/>
      </w:pPr>
      <w:rPr>
        <w:rFonts w:hint="default"/>
        <w:lang w:val="en-gb" w:eastAsia="en-gb" w:bidi="en-gb"/>
      </w:rPr>
    </w:lvl>
    <w:lvl w:ilvl="2">
      <w:start w:val="0"/>
      <w:numFmt w:val="bullet"/>
      <w:lvlText w:val="•"/>
      <w:lvlJc w:val="left"/>
      <w:pPr>
        <w:ind w:left="2618" w:hanging="160"/>
      </w:pPr>
      <w:rPr>
        <w:rFonts w:hint="default"/>
        <w:lang w:val="en-gb" w:eastAsia="en-gb" w:bidi="en-gb"/>
      </w:rPr>
    </w:lvl>
    <w:lvl w:ilvl="3">
      <w:start w:val="0"/>
      <w:numFmt w:val="bullet"/>
      <w:lvlText w:val="•"/>
      <w:lvlJc w:val="left"/>
      <w:pPr>
        <w:ind w:left="3248" w:hanging="160"/>
      </w:pPr>
      <w:rPr>
        <w:rFonts w:hint="default"/>
        <w:lang w:val="en-gb" w:eastAsia="en-gb" w:bidi="en-gb"/>
      </w:rPr>
    </w:lvl>
    <w:lvl w:ilvl="4">
      <w:start w:val="0"/>
      <w:numFmt w:val="bullet"/>
      <w:lvlText w:val="•"/>
      <w:lvlJc w:val="left"/>
      <w:pPr>
        <w:ind w:left="3877" w:hanging="160"/>
      </w:pPr>
      <w:rPr>
        <w:rFonts w:hint="default"/>
        <w:lang w:val="en-gb" w:eastAsia="en-gb" w:bidi="en-gb"/>
      </w:rPr>
    </w:lvl>
    <w:lvl w:ilvl="5">
      <w:start w:val="0"/>
      <w:numFmt w:val="bullet"/>
      <w:lvlText w:val="•"/>
      <w:lvlJc w:val="left"/>
      <w:pPr>
        <w:ind w:left="4506" w:hanging="160"/>
      </w:pPr>
      <w:rPr>
        <w:rFonts w:hint="default"/>
        <w:lang w:val="en-gb" w:eastAsia="en-gb" w:bidi="en-gb"/>
      </w:rPr>
    </w:lvl>
    <w:lvl w:ilvl="6">
      <w:start w:val="0"/>
      <w:numFmt w:val="bullet"/>
      <w:lvlText w:val="•"/>
      <w:lvlJc w:val="left"/>
      <w:pPr>
        <w:ind w:left="5136" w:hanging="160"/>
      </w:pPr>
      <w:rPr>
        <w:rFonts w:hint="default"/>
        <w:lang w:val="en-gb" w:eastAsia="en-gb" w:bidi="en-gb"/>
      </w:rPr>
    </w:lvl>
    <w:lvl w:ilvl="7">
      <w:start w:val="0"/>
      <w:numFmt w:val="bullet"/>
      <w:lvlText w:val="•"/>
      <w:lvlJc w:val="left"/>
      <w:pPr>
        <w:ind w:left="5765" w:hanging="160"/>
      </w:pPr>
      <w:rPr>
        <w:rFonts w:hint="default"/>
        <w:lang w:val="en-gb" w:eastAsia="en-gb" w:bidi="en-gb"/>
      </w:rPr>
    </w:lvl>
    <w:lvl w:ilvl="8">
      <w:start w:val="0"/>
      <w:numFmt w:val="bullet"/>
      <w:lvlText w:val="•"/>
      <w:lvlJc w:val="left"/>
      <w:pPr>
        <w:ind w:left="6394" w:hanging="160"/>
      </w:pPr>
      <w:rPr>
        <w:rFonts w:hint="default"/>
        <w:lang w:val="en-gb" w:eastAsia="en-gb" w:bidi="en-gb"/>
      </w:rPr>
    </w:lvl>
  </w:abstractNum>
  <w:abstractNum w:abstractNumId="65">
    <w:multiLevelType w:val="hybridMultilevel"/>
    <w:lvl w:ilvl="0">
      <w:start w:val="0"/>
      <w:numFmt w:val="bullet"/>
      <w:lvlText w:val="•"/>
      <w:lvlJc w:val="left"/>
      <w:pPr>
        <w:ind w:left="1357" w:hanging="160"/>
      </w:pPr>
      <w:rPr>
        <w:rFonts w:hint="default" w:ascii="Gill Sans Std" w:hAnsi="Gill Sans Std" w:eastAsia="Gill Sans Std" w:cs="Gill Sans Std"/>
        <w:color w:val="C4151C"/>
        <w:w w:val="100"/>
        <w:position w:val="-1"/>
        <w:sz w:val="26"/>
        <w:szCs w:val="26"/>
        <w:lang w:val="en-gb" w:eastAsia="en-gb" w:bidi="en-gb"/>
      </w:rPr>
    </w:lvl>
    <w:lvl w:ilvl="1">
      <w:start w:val="0"/>
      <w:numFmt w:val="bullet"/>
      <w:lvlText w:val="•"/>
      <w:lvlJc w:val="left"/>
      <w:pPr>
        <w:ind w:left="1989" w:hanging="160"/>
      </w:pPr>
      <w:rPr>
        <w:rFonts w:hint="default"/>
        <w:lang w:val="en-gb" w:eastAsia="en-gb" w:bidi="en-gb"/>
      </w:rPr>
    </w:lvl>
    <w:lvl w:ilvl="2">
      <w:start w:val="0"/>
      <w:numFmt w:val="bullet"/>
      <w:lvlText w:val="•"/>
      <w:lvlJc w:val="left"/>
      <w:pPr>
        <w:ind w:left="2618" w:hanging="160"/>
      </w:pPr>
      <w:rPr>
        <w:rFonts w:hint="default"/>
        <w:lang w:val="en-gb" w:eastAsia="en-gb" w:bidi="en-gb"/>
      </w:rPr>
    </w:lvl>
    <w:lvl w:ilvl="3">
      <w:start w:val="0"/>
      <w:numFmt w:val="bullet"/>
      <w:lvlText w:val="•"/>
      <w:lvlJc w:val="left"/>
      <w:pPr>
        <w:ind w:left="3248" w:hanging="160"/>
      </w:pPr>
      <w:rPr>
        <w:rFonts w:hint="default"/>
        <w:lang w:val="en-gb" w:eastAsia="en-gb" w:bidi="en-gb"/>
      </w:rPr>
    </w:lvl>
    <w:lvl w:ilvl="4">
      <w:start w:val="0"/>
      <w:numFmt w:val="bullet"/>
      <w:lvlText w:val="•"/>
      <w:lvlJc w:val="left"/>
      <w:pPr>
        <w:ind w:left="3877" w:hanging="160"/>
      </w:pPr>
      <w:rPr>
        <w:rFonts w:hint="default"/>
        <w:lang w:val="en-gb" w:eastAsia="en-gb" w:bidi="en-gb"/>
      </w:rPr>
    </w:lvl>
    <w:lvl w:ilvl="5">
      <w:start w:val="0"/>
      <w:numFmt w:val="bullet"/>
      <w:lvlText w:val="•"/>
      <w:lvlJc w:val="left"/>
      <w:pPr>
        <w:ind w:left="4506" w:hanging="160"/>
      </w:pPr>
      <w:rPr>
        <w:rFonts w:hint="default"/>
        <w:lang w:val="en-gb" w:eastAsia="en-gb" w:bidi="en-gb"/>
      </w:rPr>
    </w:lvl>
    <w:lvl w:ilvl="6">
      <w:start w:val="0"/>
      <w:numFmt w:val="bullet"/>
      <w:lvlText w:val="•"/>
      <w:lvlJc w:val="left"/>
      <w:pPr>
        <w:ind w:left="5136" w:hanging="160"/>
      </w:pPr>
      <w:rPr>
        <w:rFonts w:hint="default"/>
        <w:lang w:val="en-gb" w:eastAsia="en-gb" w:bidi="en-gb"/>
      </w:rPr>
    </w:lvl>
    <w:lvl w:ilvl="7">
      <w:start w:val="0"/>
      <w:numFmt w:val="bullet"/>
      <w:lvlText w:val="•"/>
      <w:lvlJc w:val="left"/>
      <w:pPr>
        <w:ind w:left="5765" w:hanging="160"/>
      </w:pPr>
      <w:rPr>
        <w:rFonts w:hint="default"/>
        <w:lang w:val="en-gb" w:eastAsia="en-gb" w:bidi="en-gb"/>
      </w:rPr>
    </w:lvl>
    <w:lvl w:ilvl="8">
      <w:start w:val="0"/>
      <w:numFmt w:val="bullet"/>
      <w:lvlText w:val="•"/>
      <w:lvlJc w:val="left"/>
      <w:pPr>
        <w:ind w:left="6394" w:hanging="160"/>
      </w:pPr>
      <w:rPr>
        <w:rFonts w:hint="default"/>
        <w:lang w:val="en-gb" w:eastAsia="en-gb" w:bidi="en-gb"/>
      </w:rPr>
    </w:lvl>
  </w:abstractNum>
  <w:abstractNum w:abstractNumId="64">
    <w:multiLevelType w:val="hybridMultilevel"/>
    <w:lvl w:ilvl="0">
      <w:start w:val="11"/>
      <w:numFmt w:val="upperLetter"/>
      <w:lvlText w:val="%1"/>
      <w:lvlJc w:val="left"/>
      <w:pPr>
        <w:ind w:left="1103" w:hanging="361"/>
        <w:jc w:val="left"/>
      </w:pPr>
      <w:rPr>
        <w:rFonts w:hint="default"/>
        <w:lang w:val="en-gb" w:eastAsia="en-gb" w:bidi="en-gb"/>
      </w:rPr>
    </w:lvl>
    <w:lvl w:ilvl="1">
      <w:start w:val="1"/>
      <w:numFmt w:val="decimal"/>
      <w:lvlText w:val="%1-%2"/>
      <w:lvlJc w:val="left"/>
      <w:pPr>
        <w:ind w:left="1103" w:hanging="361"/>
        <w:jc w:val="right"/>
      </w:pPr>
      <w:rPr>
        <w:rFonts w:hint="default" w:ascii="Gill Sans Std" w:hAnsi="Gill Sans Std" w:eastAsia="Gill Sans Std" w:cs="Gill Sans Std"/>
        <w:b/>
        <w:bCs/>
        <w:color w:val="231F20"/>
        <w:spacing w:val="-5"/>
        <w:w w:val="100"/>
        <w:sz w:val="19"/>
        <w:szCs w:val="19"/>
        <w:lang w:val="en-gb" w:eastAsia="en-gb" w:bidi="en-gb"/>
      </w:rPr>
    </w:lvl>
    <w:lvl w:ilvl="2">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3">
      <w:start w:val="0"/>
      <w:numFmt w:val="bullet"/>
      <w:lvlText w:val="•"/>
      <w:lvlJc w:val="left"/>
      <w:pPr>
        <w:ind w:left="2774" w:hanging="160"/>
      </w:pPr>
      <w:rPr>
        <w:rFonts w:hint="default"/>
        <w:lang w:val="en-gb" w:eastAsia="en-gb" w:bidi="en-gb"/>
      </w:rPr>
    </w:lvl>
    <w:lvl w:ilvl="4">
      <w:start w:val="0"/>
      <w:numFmt w:val="bullet"/>
      <w:lvlText w:val="•"/>
      <w:lvlJc w:val="left"/>
      <w:pPr>
        <w:ind w:left="3471" w:hanging="160"/>
      </w:pPr>
      <w:rPr>
        <w:rFonts w:hint="default"/>
        <w:lang w:val="en-gb" w:eastAsia="en-gb" w:bidi="en-gb"/>
      </w:rPr>
    </w:lvl>
    <w:lvl w:ilvl="5">
      <w:start w:val="0"/>
      <w:numFmt w:val="bullet"/>
      <w:lvlText w:val="•"/>
      <w:lvlJc w:val="left"/>
      <w:pPr>
        <w:ind w:left="4168" w:hanging="160"/>
      </w:pPr>
      <w:rPr>
        <w:rFonts w:hint="default"/>
        <w:lang w:val="en-gb" w:eastAsia="en-gb" w:bidi="en-gb"/>
      </w:rPr>
    </w:lvl>
    <w:lvl w:ilvl="6">
      <w:start w:val="0"/>
      <w:numFmt w:val="bullet"/>
      <w:lvlText w:val="•"/>
      <w:lvlJc w:val="left"/>
      <w:pPr>
        <w:ind w:left="4865" w:hanging="160"/>
      </w:pPr>
      <w:rPr>
        <w:rFonts w:hint="default"/>
        <w:lang w:val="en-gb" w:eastAsia="en-gb" w:bidi="en-gb"/>
      </w:rPr>
    </w:lvl>
    <w:lvl w:ilvl="7">
      <w:start w:val="0"/>
      <w:numFmt w:val="bullet"/>
      <w:lvlText w:val="•"/>
      <w:lvlJc w:val="left"/>
      <w:pPr>
        <w:ind w:left="5562" w:hanging="160"/>
      </w:pPr>
      <w:rPr>
        <w:rFonts w:hint="default"/>
        <w:lang w:val="en-gb" w:eastAsia="en-gb" w:bidi="en-gb"/>
      </w:rPr>
    </w:lvl>
    <w:lvl w:ilvl="8">
      <w:start w:val="0"/>
      <w:numFmt w:val="bullet"/>
      <w:lvlText w:val="•"/>
      <w:lvlJc w:val="left"/>
      <w:pPr>
        <w:ind w:left="6259" w:hanging="160"/>
      </w:pPr>
      <w:rPr>
        <w:rFonts w:hint="default"/>
        <w:lang w:val="en-gb" w:eastAsia="en-gb" w:bidi="en-gb"/>
      </w:rPr>
    </w:lvl>
  </w:abstractNum>
  <w:abstractNum w:abstractNumId="63">
    <w:multiLevelType w:val="hybridMultilevel"/>
    <w:lvl w:ilvl="0">
      <w:start w:val="10"/>
      <w:numFmt w:val="upperLetter"/>
      <w:lvlText w:val="%1"/>
      <w:lvlJc w:val="left"/>
      <w:pPr>
        <w:ind w:left="1557" w:hanging="361"/>
        <w:jc w:val="left"/>
      </w:pPr>
      <w:rPr>
        <w:rFonts w:hint="default"/>
        <w:lang w:val="en-gb" w:eastAsia="en-gb" w:bidi="en-gb"/>
      </w:rPr>
    </w:lvl>
    <w:lvl w:ilvl="1">
      <w:start w:val="1"/>
      <w:numFmt w:val="decimal"/>
      <w:lvlText w:val="%1-%2"/>
      <w:lvlJc w:val="left"/>
      <w:pPr>
        <w:ind w:left="1557" w:hanging="361"/>
        <w:jc w:val="left"/>
      </w:pPr>
      <w:rPr>
        <w:rFonts w:hint="default" w:ascii="Gill Sans Std" w:hAnsi="Gill Sans Std" w:eastAsia="Gill Sans Std" w:cs="Gill Sans Std"/>
        <w:b/>
        <w:bCs/>
        <w:color w:val="231F20"/>
        <w:spacing w:val="-5"/>
        <w:w w:val="100"/>
        <w:sz w:val="19"/>
        <w:szCs w:val="19"/>
        <w:lang w:val="en-gb" w:eastAsia="en-gb" w:bidi="en-gb"/>
      </w:rPr>
    </w:lvl>
    <w:lvl w:ilvl="2">
      <w:start w:val="0"/>
      <w:numFmt w:val="bullet"/>
      <w:lvlText w:val="•"/>
      <w:lvlJc w:val="left"/>
      <w:pPr>
        <w:ind w:left="2778" w:hanging="361"/>
      </w:pPr>
      <w:rPr>
        <w:rFonts w:hint="default"/>
        <w:lang w:val="en-gb" w:eastAsia="en-gb" w:bidi="en-gb"/>
      </w:rPr>
    </w:lvl>
    <w:lvl w:ilvl="3">
      <w:start w:val="0"/>
      <w:numFmt w:val="bullet"/>
      <w:lvlText w:val="•"/>
      <w:lvlJc w:val="left"/>
      <w:pPr>
        <w:ind w:left="3388" w:hanging="361"/>
      </w:pPr>
      <w:rPr>
        <w:rFonts w:hint="default"/>
        <w:lang w:val="en-gb" w:eastAsia="en-gb" w:bidi="en-gb"/>
      </w:rPr>
    </w:lvl>
    <w:lvl w:ilvl="4">
      <w:start w:val="0"/>
      <w:numFmt w:val="bullet"/>
      <w:lvlText w:val="•"/>
      <w:lvlJc w:val="left"/>
      <w:pPr>
        <w:ind w:left="3997" w:hanging="361"/>
      </w:pPr>
      <w:rPr>
        <w:rFonts w:hint="default"/>
        <w:lang w:val="en-gb" w:eastAsia="en-gb" w:bidi="en-gb"/>
      </w:rPr>
    </w:lvl>
    <w:lvl w:ilvl="5">
      <w:start w:val="0"/>
      <w:numFmt w:val="bullet"/>
      <w:lvlText w:val="•"/>
      <w:lvlJc w:val="left"/>
      <w:pPr>
        <w:ind w:left="4606" w:hanging="361"/>
      </w:pPr>
      <w:rPr>
        <w:rFonts w:hint="default"/>
        <w:lang w:val="en-gb" w:eastAsia="en-gb" w:bidi="en-gb"/>
      </w:rPr>
    </w:lvl>
    <w:lvl w:ilvl="6">
      <w:start w:val="0"/>
      <w:numFmt w:val="bullet"/>
      <w:lvlText w:val="•"/>
      <w:lvlJc w:val="left"/>
      <w:pPr>
        <w:ind w:left="5216" w:hanging="361"/>
      </w:pPr>
      <w:rPr>
        <w:rFonts w:hint="default"/>
        <w:lang w:val="en-gb" w:eastAsia="en-gb" w:bidi="en-gb"/>
      </w:rPr>
    </w:lvl>
    <w:lvl w:ilvl="7">
      <w:start w:val="0"/>
      <w:numFmt w:val="bullet"/>
      <w:lvlText w:val="•"/>
      <w:lvlJc w:val="left"/>
      <w:pPr>
        <w:ind w:left="5825" w:hanging="361"/>
      </w:pPr>
      <w:rPr>
        <w:rFonts w:hint="default"/>
        <w:lang w:val="en-gb" w:eastAsia="en-gb" w:bidi="en-gb"/>
      </w:rPr>
    </w:lvl>
    <w:lvl w:ilvl="8">
      <w:start w:val="0"/>
      <w:numFmt w:val="bullet"/>
      <w:lvlText w:val="•"/>
      <w:lvlJc w:val="left"/>
      <w:pPr>
        <w:ind w:left="6434" w:hanging="361"/>
      </w:pPr>
      <w:rPr>
        <w:rFonts w:hint="default"/>
        <w:lang w:val="en-gb" w:eastAsia="en-gb" w:bidi="en-gb"/>
      </w:rPr>
    </w:lvl>
  </w:abstractNum>
  <w:abstractNum w:abstractNumId="62">
    <w:multiLevelType w:val="hybridMultilevel"/>
    <w:lvl w:ilvl="0">
      <w:start w:val="0"/>
      <w:numFmt w:val="bullet"/>
      <w:lvlText w:val="•"/>
      <w:lvlJc w:val="left"/>
      <w:pPr>
        <w:ind w:left="903" w:hanging="160"/>
      </w:pPr>
      <w:rPr>
        <w:rFonts w:hint="default"/>
        <w:w w:val="100"/>
        <w:position w:val="-1"/>
        <w:lang w:val="en-gb" w:eastAsia="en-gb" w:bidi="en-gb"/>
      </w:rPr>
    </w:lvl>
    <w:lvl w:ilvl="1">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2">
      <w:start w:val="0"/>
      <w:numFmt w:val="bullet"/>
      <w:lvlText w:val="•"/>
      <w:lvlJc w:val="left"/>
      <w:pPr>
        <w:ind w:left="2059" w:hanging="160"/>
      </w:pPr>
      <w:rPr>
        <w:rFonts w:hint="default"/>
        <w:lang w:val="en-gb" w:eastAsia="en-gb" w:bidi="en-gb"/>
      </w:rPr>
    </w:lvl>
    <w:lvl w:ilvl="3">
      <w:start w:val="0"/>
      <w:numFmt w:val="bullet"/>
      <w:lvlText w:val="•"/>
      <w:lvlJc w:val="left"/>
      <w:pPr>
        <w:ind w:left="2758" w:hanging="160"/>
      </w:pPr>
      <w:rPr>
        <w:rFonts w:hint="default"/>
        <w:lang w:val="en-gb" w:eastAsia="en-gb" w:bidi="en-gb"/>
      </w:rPr>
    </w:lvl>
    <w:lvl w:ilvl="4">
      <w:start w:val="0"/>
      <w:numFmt w:val="bullet"/>
      <w:lvlText w:val="•"/>
      <w:lvlJc w:val="left"/>
      <w:pPr>
        <w:ind w:left="3457" w:hanging="160"/>
      </w:pPr>
      <w:rPr>
        <w:rFonts w:hint="default"/>
        <w:lang w:val="en-gb" w:eastAsia="en-gb" w:bidi="en-gb"/>
      </w:rPr>
    </w:lvl>
    <w:lvl w:ilvl="5">
      <w:start w:val="0"/>
      <w:numFmt w:val="bullet"/>
      <w:lvlText w:val="•"/>
      <w:lvlJc w:val="left"/>
      <w:pPr>
        <w:ind w:left="4157" w:hanging="160"/>
      </w:pPr>
      <w:rPr>
        <w:rFonts w:hint="default"/>
        <w:lang w:val="en-gb" w:eastAsia="en-gb" w:bidi="en-gb"/>
      </w:rPr>
    </w:lvl>
    <w:lvl w:ilvl="6">
      <w:start w:val="0"/>
      <w:numFmt w:val="bullet"/>
      <w:lvlText w:val="•"/>
      <w:lvlJc w:val="left"/>
      <w:pPr>
        <w:ind w:left="4856" w:hanging="160"/>
      </w:pPr>
      <w:rPr>
        <w:rFonts w:hint="default"/>
        <w:lang w:val="en-gb" w:eastAsia="en-gb" w:bidi="en-gb"/>
      </w:rPr>
    </w:lvl>
    <w:lvl w:ilvl="7">
      <w:start w:val="0"/>
      <w:numFmt w:val="bullet"/>
      <w:lvlText w:val="•"/>
      <w:lvlJc w:val="left"/>
      <w:pPr>
        <w:ind w:left="5555" w:hanging="160"/>
      </w:pPr>
      <w:rPr>
        <w:rFonts w:hint="default"/>
        <w:lang w:val="en-gb" w:eastAsia="en-gb" w:bidi="en-gb"/>
      </w:rPr>
    </w:lvl>
    <w:lvl w:ilvl="8">
      <w:start w:val="0"/>
      <w:numFmt w:val="bullet"/>
      <w:lvlText w:val="•"/>
      <w:lvlJc w:val="left"/>
      <w:pPr>
        <w:ind w:left="6254" w:hanging="160"/>
      </w:pPr>
      <w:rPr>
        <w:rFonts w:hint="default"/>
        <w:lang w:val="en-gb" w:eastAsia="en-gb" w:bidi="en-gb"/>
      </w:rPr>
    </w:lvl>
  </w:abstractNum>
  <w:abstractNum w:abstractNumId="61">
    <w:multiLevelType w:val="hybridMultilevel"/>
    <w:lvl w:ilvl="0">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2007" w:hanging="160"/>
      </w:pPr>
      <w:rPr>
        <w:rFonts w:hint="default"/>
        <w:lang w:val="en-gb" w:eastAsia="en-gb" w:bidi="en-gb"/>
      </w:rPr>
    </w:lvl>
    <w:lvl w:ilvl="2">
      <w:start w:val="0"/>
      <w:numFmt w:val="bullet"/>
      <w:lvlText w:val="•"/>
      <w:lvlJc w:val="left"/>
      <w:pPr>
        <w:ind w:left="2634" w:hanging="160"/>
      </w:pPr>
      <w:rPr>
        <w:rFonts w:hint="default"/>
        <w:lang w:val="en-gb" w:eastAsia="en-gb" w:bidi="en-gb"/>
      </w:rPr>
    </w:lvl>
    <w:lvl w:ilvl="3">
      <w:start w:val="0"/>
      <w:numFmt w:val="bullet"/>
      <w:lvlText w:val="•"/>
      <w:lvlJc w:val="left"/>
      <w:pPr>
        <w:ind w:left="3262" w:hanging="160"/>
      </w:pPr>
      <w:rPr>
        <w:rFonts w:hint="default"/>
        <w:lang w:val="en-gb" w:eastAsia="en-gb" w:bidi="en-gb"/>
      </w:rPr>
    </w:lvl>
    <w:lvl w:ilvl="4">
      <w:start w:val="0"/>
      <w:numFmt w:val="bullet"/>
      <w:lvlText w:val="•"/>
      <w:lvlJc w:val="left"/>
      <w:pPr>
        <w:ind w:left="3889" w:hanging="160"/>
      </w:pPr>
      <w:rPr>
        <w:rFonts w:hint="default"/>
        <w:lang w:val="en-gb" w:eastAsia="en-gb" w:bidi="en-gb"/>
      </w:rPr>
    </w:lvl>
    <w:lvl w:ilvl="5">
      <w:start w:val="0"/>
      <w:numFmt w:val="bullet"/>
      <w:lvlText w:val="•"/>
      <w:lvlJc w:val="left"/>
      <w:pPr>
        <w:ind w:left="4516" w:hanging="160"/>
      </w:pPr>
      <w:rPr>
        <w:rFonts w:hint="default"/>
        <w:lang w:val="en-gb" w:eastAsia="en-gb" w:bidi="en-gb"/>
      </w:rPr>
    </w:lvl>
    <w:lvl w:ilvl="6">
      <w:start w:val="0"/>
      <w:numFmt w:val="bullet"/>
      <w:lvlText w:val="•"/>
      <w:lvlJc w:val="left"/>
      <w:pPr>
        <w:ind w:left="5144" w:hanging="160"/>
      </w:pPr>
      <w:rPr>
        <w:rFonts w:hint="default"/>
        <w:lang w:val="en-gb" w:eastAsia="en-gb" w:bidi="en-gb"/>
      </w:rPr>
    </w:lvl>
    <w:lvl w:ilvl="7">
      <w:start w:val="0"/>
      <w:numFmt w:val="bullet"/>
      <w:lvlText w:val="•"/>
      <w:lvlJc w:val="left"/>
      <w:pPr>
        <w:ind w:left="5771" w:hanging="160"/>
      </w:pPr>
      <w:rPr>
        <w:rFonts w:hint="default"/>
        <w:lang w:val="en-gb" w:eastAsia="en-gb" w:bidi="en-gb"/>
      </w:rPr>
    </w:lvl>
    <w:lvl w:ilvl="8">
      <w:start w:val="0"/>
      <w:numFmt w:val="bullet"/>
      <w:lvlText w:val="•"/>
      <w:lvlJc w:val="left"/>
      <w:pPr>
        <w:ind w:left="6398" w:hanging="160"/>
      </w:pPr>
      <w:rPr>
        <w:rFonts w:hint="default"/>
        <w:lang w:val="en-gb" w:eastAsia="en-gb" w:bidi="en-gb"/>
      </w:rPr>
    </w:lvl>
  </w:abstractNum>
  <w:abstractNum w:abstractNumId="60">
    <w:multiLevelType w:val="hybridMultilevel"/>
    <w:lvl w:ilvl="0">
      <w:start w:val="0"/>
      <w:numFmt w:val="bullet"/>
      <w:lvlText w:val="•"/>
      <w:lvlJc w:val="left"/>
      <w:pPr>
        <w:ind w:left="923"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1593" w:hanging="160"/>
      </w:pPr>
      <w:rPr>
        <w:rFonts w:hint="default"/>
        <w:lang w:val="en-gb" w:eastAsia="en-gb" w:bidi="en-gb"/>
      </w:rPr>
    </w:lvl>
    <w:lvl w:ilvl="2">
      <w:start w:val="0"/>
      <w:numFmt w:val="bullet"/>
      <w:lvlText w:val="•"/>
      <w:lvlJc w:val="left"/>
      <w:pPr>
        <w:ind w:left="2266" w:hanging="160"/>
      </w:pPr>
      <w:rPr>
        <w:rFonts w:hint="default"/>
        <w:lang w:val="en-gb" w:eastAsia="en-gb" w:bidi="en-gb"/>
      </w:rPr>
    </w:lvl>
    <w:lvl w:ilvl="3">
      <w:start w:val="0"/>
      <w:numFmt w:val="bullet"/>
      <w:lvlText w:val="•"/>
      <w:lvlJc w:val="left"/>
      <w:pPr>
        <w:ind w:left="2940" w:hanging="160"/>
      </w:pPr>
      <w:rPr>
        <w:rFonts w:hint="default"/>
        <w:lang w:val="en-gb" w:eastAsia="en-gb" w:bidi="en-gb"/>
      </w:rPr>
    </w:lvl>
    <w:lvl w:ilvl="4">
      <w:start w:val="0"/>
      <w:numFmt w:val="bullet"/>
      <w:lvlText w:val="•"/>
      <w:lvlJc w:val="left"/>
      <w:pPr>
        <w:ind w:left="3613" w:hanging="160"/>
      </w:pPr>
      <w:rPr>
        <w:rFonts w:hint="default"/>
        <w:lang w:val="en-gb" w:eastAsia="en-gb" w:bidi="en-gb"/>
      </w:rPr>
    </w:lvl>
    <w:lvl w:ilvl="5">
      <w:start w:val="0"/>
      <w:numFmt w:val="bullet"/>
      <w:lvlText w:val="•"/>
      <w:lvlJc w:val="left"/>
      <w:pPr>
        <w:ind w:left="4286" w:hanging="160"/>
      </w:pPr>
      <w:rPr>
        <w:rFonts w:hint="default"/>
        <w:lang w:val="en-gb" w:eastAsia="en-gb" w:bidi="en-gb"/>
      </w:rPr>
    </w:lvl>
    <w:lvl w:ilvl="6">
      <w:start w:val="0"/>
      <w:numFmt w:val="bullet"/>
      <w:lvlText w:val="•"/>
      <w:lvlJc w:val="left"/>
      <w:pPr>
        <w:ind w:left="4960" w:hanging="160"/>
      </w:pPr>
      <w:rPr>
        <w:rFonts w:hint="default"/>
        <w:lang w:val="en-gb" w:eastAsia="en-gb" w:bidi="en-gb"/>
      </w:rPr>
    </w:lvl>
    <w:lvl w:ilvl="7">
      <w:start w:val="0"/>
      <w:numFmt w:val="bullet"/>
      <w:lvlText w:val="•"/>
      <w:lvlJc w:val="left"/>
      <w:pPr>
        <w:ind w:left="5633" w:hanging="160"/>
      </w:pPr>
      <w:rPr>
        <w:rFonts w:hint="default"/>
        <w:lang w:val="en-gb" w:eastAsia="en-gb" w:bidi="en-gb"/>
      </w:rPr>
    </w:lvl>
    <w:lvl w:ilvl="8">
      <w:start w:val="0"/>
      <w:numFmt w:val="bullet"/>
      <w:lvlText w:val="•"/>
      <w:lvlJc w:val="left"/>
      <w:pPr>
        <w:ind w:left="6306" w:hanging="160"/>
      </w:pPr>
      <w:rPr>
        <w:rFonts w:hint="default"/>
        <w:lang w:val="en-gb" w:eastAsia="en-gb" w:bidi="en-gb"/>
      </w:rPr>
    </w:lvl>
  </w:abstractNum>
  <w:abstractNum w:abstractNumId="59">
    <w:multiLevelType w:val="hybridMultilevel"/>
    <w:lvl w:ilvl="0">
      <w:start w:val="8"/>
      <w:numFmt w:val="upperLetter"/>
      <w:lvlText w:val="%1"/>
      <w:lvlJc w:val="left"/>
      <w:pPr>
        <w:ind w:left="1103" w:hanging="361"/>
        <w:jc w:val="left"/>
      </w:pPr>
      <w:rPr>
        <w:rFonts w:hint="default"/>
        <w:lang w:val="en-gb" w:eastAsia="en-gb" w:bidi="en-gb"/>
      </w:rPr>
    </w:lvl>
    <w:lvl w:ilvl="1">
      <w:start w:val="2"/>
      <w:numFmt w:val="decimal"/>
      <w:lvlText w:val="%1-%2"/>
      <w:lvlJc w:val="left"/>
      <w:pPr>
        <w:ind w:left="1103" w:hanging="361"/>
        <w:jc w:val="right"/>
      </w:pPr>
      <w:rPr>
        <w:rFonts w:hint="default" w:ascii="Gill Sans Std" w:hAnsi="Gill Sans Std" w:eastAsia="Gill Sans Std" w:cs="Gill Sans Std"/>
        <w:b/>
        <w:bCs/>
        <w:color w:val="231F20"/>
        <w:spacing w:val="0"/>
        <w:w w:val="100"/>
        <w:sz w:val="19"/>
        <w:szCs w:val="19"/>
        <w:lang w:val="en-gb" w:eastAsia="en-gb" w:bidi="en-gb"/>
      </w:rPr>
    </w:lvl>
    <w:lvl w:ilvl="2">
      <w:start w:val="0"/>
      <w:numFmt w:val="bullet"/>
      <w:lvlText w:val="•"/>
      <w:lvlJc w:val="left"/>
      <w:pPr>
        <w:ind w:left="2410" w:hanging="361"/>
      </w:pPr>
      <w:rPr>
        <w:rFonts w:hint="default"/>
        <w:lang w:val="en-gb" w:eastAsia="en-gb" w:bidi="en-gb"/>
      </w:rPr>
    </w:lvl>
    <w:lvl w:ilvl="3">
      <w:start w:val="0"/>
      <w:numFmt w:val="bullet"/>
      <w:lvlText w:val="•"/>
      <w:lvlJc w:val="left"/>
      <w:pPr>
        <w:ind w:left="3066" w:hanging="361"/>
      </w:pPr>
      <w:rPr>
        <w:rFonts w:hint="default"/>
        <w:lang w:val="en-gb" w:eastAsia="en-gb" w:bidi="en-gb"/>
      </w:rPr>
    </w:lvl>
    <w:lvl w:ilvl="4">
      <w:start w:val="0"/>
      <w:numFmt w:val="bullet"/>
      <w:lvlText w:val="•"/>
      <w:lvlJc w:val="left"/>
      <w:pPr>
        <w:ind w:left="3721" w:hanging="361"/>
      </w:pPr>
      <w:rPr>
        <w:rFonts w:hint="default"/>
        <w:lang w:val="en-gb" w:eastAsia="en-gb" w:bidi="en-gb"/>
      </w:rPr>
    </w:lvl>
    <w:lvl w:ilvl="5">
      <w:start w:val="0"/>
      <w:numFmt w:val="bullet"/>
      <w:lvlText w:val="•"/>
      <w:lvlJc w:val="left"/>
      <w:pPr>
        <w:ind w:left="4376" w:hanging="361"/>
      </w:pPr>
      <w:rPr>
        <w:rFonts w:hint="default"/>
        <w:lang w:val="en-gb" w:eastAsia="en-gb" w:bidi="en-gb"/>
      </w:rPr>
    </w:lvl>
    <w:lvl w:ilvl="6">
      <w:start w:val="0"/>
      <w:numFmt w:val="bullet"/>
      <w:lvlText w:val="•"/>
      <w:lvlJc w:val="left"/>
      <w:pPr>
        <w:ind w:left="5032" w:hanging="361"/>
      </w:pPr>
      <w:rPr>
        <w:rFonts w:hint="default"/>
        <w:lang w:val="en-gb" w:eastAsia="en-gb" w:bidi="en-gb"/>
      </w:rPr>
    </w:lvl>
    <w:lvl w:ilvl="7">
      <w:start w:val="0"/>
      <w:numFmt w:val="bullet"/>
      <w:lvlText w:val="•"/>
      <w:lvlJc w:val="left"/>
      <w:pPr>
        <w:ind w:left="5687" w:hanging="361"/>
      </w:pPr>
      <w:rPr>
        <w:rFonts w:hint="default"/>
        <w:lang w:val="en-gb" w:eastAsia="en-gb" w:bidi="en-gb"/>
      </w:rPr>
    </w:lvl>
    <w:lvl w:ilvl="8">
      <w:start w:val="0"/>
      <w:numFmt w:val="bullet"/>
      <w:lvlText w:val="•"/>
      <w:lvlJc w:val="left"/>
      <w:pPr>
        <w:ind w:left="6342" w:hanging="361"/>
      </w:pPr>
      <w:rPr>
        <w:rFonts w:hint="default"/>
        <w:lang w:val="en-gb" w:eastAsia="en-gb" w:bidi="en-gb"/>
      </w:rPr>
    </w:lvl>
  </w:abstractNum>
  <w:abstractNum w:abstractNumId="58">
    <w:multiLevelType w:val="hybridMultilevel"/>
    <w:lvl w:ilvl="0">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1">
      <w:start w:val="0"/>
      <w:numFmt w:val="bullet"/>
      <w:lvlText w:val="•"/>
      <w:lvlJc w:val="left"/>
      <w:pPr>
        <w:ind w:left="1989" w:hanging="160"/>
      </w:pPr>
      <w:rPr>
        <w:rFonts w:hint="default"/>
        <w:lang w:val="en-gb" w:eastAsia="en-gb" w:bidi="en-gb"/>
      </w:rPr>
    </w:lvl>
    <w:lvl w:ilvl="2">
      <w:start w:val="0"/>
      <w:numFmt w:val="bullet"/>
      <w:lvlText w:val="•"/>
      <w:lvlJc w:val="left"/>
      <w:pPr>
        <w:ind w:left="2618" w:hanging="160"/>
      </w:pPr>
      <w:rPr>
        <w:rFonts w:hint="default"/>
        <w:lang w:val="en-gb" w:eastAsia="en-gb" w:bidi="en-gb"/>
      </w:rPr>
    </w:lvl>
    <w:lvl w:ilvl="3">
      <w:start w:val="0"/>
      <w:numFmt w:val="bullet"/>
      <w:lvlText w:val="•"/>
      <w:lvlJc w:val="left"/>
      <w:pPr>
        <w:ind w:left="3248" w:hanging="160"/>
      </w:pPr>
      <w:rPr>
        <w:rFonts w:hint="default"/>
        <w:lang w:val="en-gb" w:eastAsia="en-gb" w:bidi="en-gb"/>
      </w:rPr>
    </w:lvl>
    <w:lvl w:ilvl="4">
      <w:start w:val="0"/>
      <w:numFmt w:val="bullet"/>
      <w:lvlText w:val="•"/>
      <w:lvlJc w:val="left"/>
      <w:pPr>
        <w:ind w:left="3877" w:hanging="160"/>
      </w:pPr>
      <w:rPr>
        <w:rFonts w:hint="default"/>
        <w:lang w:val="en-gb" w:eastAsia="en-gb" w:bidi="en-gb"/>
      </w:rPr>
    </w:lvl>
    <w:lvl w:ilvl="5">
      <w:start w:val="0"/>
      <w:numFmt w:val="bullet"/>
      <w:lvlText w:val="•"/>
      <w:lvlJc w:val="left"/>
      <w:pPr>
        <w:ind w:left="4506" w:hanging="160"/>
      </w:pPr>
      <w:rPr>
        <w:rFonts w:hint="default"/>
        <w:lang w:val="en-gb" w:eastAsia="en-gb" w:bidi="en-gb"/>
      </w:rPr>
    </w:lvl>
    <w:lvl w:ilvl="6">
      <w:start w:val="0"/>
      <w:numFmt w:val="bullet"/>
      <w:lvlText w:val="•"/>
      <w:lvlJc w:val="left"/>
      <w:pPr>
        <w:ind w:left="5136" w:hanging="160"/>
      </w:pPr>
      <w:rPr>
        <w:rFonts w:hint="default"/>
        <w:lang w:val="en-gb" w:eastAsia="en-gb" w:bidi="en-gb"/>
      </w:rPr>
    </w:lvl>
    <w:lvl w:ilvl="7">
      <w:start w:val="0"/>
      <w:numFmt w:val="bullet"/>
      <w:lvlText w:val="•"/>
      <w:lvlJc w:val="left"/>
      <w:pPr>
        <w:ind w:left="5765" w:hanging="160"/>
      </w:pPr>
      <w:rPr>
        <w:rFonts w:hint="default"/>
        <w:lang w:val="en-gb" w:eastAsia="en-gb" w:bidi="en-gb"/>
      </w:rPr>
    </w:lvl>
    <w:lvl w:ilvl="8">
      <w:start w:val="0"/>
      <w:numFmt w:val="bullet"/>
      <w:lvlText w:val="•"/>
      <w:lvlJc w:val="left"/>
      <w:pPr>
        <w:ind w:left="6394" w:hanging="160"/>
      </w:pPr>
      <w:rPr>
        <w:rFonts w:hint="default"/>
        <w:lang w:val="en-gb" w:eastAsia="en-gb" w:bidi="en-gb"/>
      </w:rPr>
    </w:lvl>
  </w:abstractNum>
  <w:abstractNum w:abstractNumId="57">
    <w:multiLevelType w:val="hybridMultilevel"/>
    <w:lvl w:ilvl="0">
      <w:start w:val="0"/>
      <w:numFmt w:val="bullet"/>
      <w:lvlText w:val="•"/>
      <w:lvlJc w:val="left"/>
      <w:pPr>
        <w:ind w:left="903" w:hanging="160"/>
      </w:pPr>
      <w:rPr>
        <w:rFonts w:hint="default" w:ascii="Gill Sans Std" w:hAnsi="Gill Sans Std" w:eastAsia="Gill Sans Std" w:cs="Gill Sans Std"/>
        <w:color w:val="0073AE"/>
        <w:w w:val="100"/>
        <w:position w:val="-1"/>
        <w:sz w:val="26"/>
        <w:szCs w:val="26"/>
        <w:lang w:val="en-gb" w:eastAsia="en-gb" w:bidi="en-gb"/>
      </w:rPr>
    </w:lvl>
    <w:lvl w:ilvl="1">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2">
      <w:start w:val="0"/>
      <w:numFmt w:val="bullet"/>
      <w:lvlText w:val="•"/>
      <w:lvlJc w:val="left"/>
      <w:pPr>
        <w:ind w:left="2077" w:hanging="160"/>
      </w:pPr>
      <w:rPr>
        <w:rFonts w:hint="default"/>
        <w:lang w:val="en-gb" w:eastAsia="en-gb" w:bidi="en-gb"/>
      </w:rPr>
    </w:lvl>
    <w:lvl w:ilvl="3">
      <w:start w:val="0"/>
      <w:numFmt w:val="bullet"/>
      <w:lvlText w:val="•"/>
      <w:lvlJc w:val="left"/>
      <w:pPr>
        <w:ind w:left="2774" w:hanging="160"/>
      </w:pPr>
      <w:rPr>
        <w:rFonts w:hint="default"/>
        <w:lang w:val="en-gb" w:eastAsia="en-gb" w:bidi="en-gb"/>
      </w:rPr>
    </w:lvl>
    <w:lvl w:ilvl="4">
      <w:start w:val="0"/>
      <w:numFmt w:val="bullet"/>
      <w:lvlText w:val="•"/>
      <w:lvlJc w:val="left"/>
      <w:pPr>
        <w:ind w:left="3471" w:hanging="160"/>
      </w:pPr>
      <w:rPr>
        <w:rFonts w:hint="default"/>
        <w:lang w:val="en-gb" w:eastAsia="en-gb" w:bidi="en-gb"/>
      </w:rPr>
    </w:lvl>
    <w:lvl w:ilvl="5">
      <w:start w:val="0"/>
      <w:numFmt w:val="bullet"/>
      <w:lvlText w:val="•"/>
      <w:lvlJc w:val="left"/>
      <w:pPr>
        <w:ind w:left="4168" w:hanging="160"/>
      </w:pPr>
      <w:rPr>
        <w:rFonts w:hint="default"/>
        <w:lang w:val="en-gb" w:eastAsia="en-gb" w:bidi="en-gb"/>
      </w:rPr>
    </w:lvl>
    <w:lvl w:ilvl="6">
      <w:start w:val="0"/>
      <w:numFmt w:val="bullet"/>
      <w:lvlText w:val="•"/>
      <w:lvlJc w:val="left"/>
      <w:pPr>
        <w:ind w:left="4865" w:hanging="160"/>
      </w:pPr>
      <w:rPr>
        <w:rFonts w:hint="default"/>
        <w:lang w:val="en-gb" w:eastAsia="en-gb" w:bidi="en-gb"/>
      </w:rPr>
    </w:lvl>
    <w:lvl w:ilvl="7">
      <w:start w:val="0"/>
      <w:numFmt w:val="bullet"/>
      <w:lvlText w:val="•"/>
      <w:lvlJc w:val="left"/>
      <w:pPr>
        <w:ind w:left="5562" w:hanging="160"/>
      </w:pPr>
      <w:rPr>
        <w:rFonts w:hint="default"/>
        <w:lang w:val="en-gb" w:eastAsia="en-gb" w:bidi="en-gb"/>
      </w:rPr>
    </w:lvl>
    <w:lvl w:ilvl="8">
      <w:start w:val="0"/>
      <w:numFmt w:val="bullet"/>
      <w:lvlText w:val="•"/>
      <w:lvlJc w:val="left"/>
      <w:pPr>
        <w:ind w:left="6259" w:hanging="160"/>
      </w:pPr>
      <w:rPr>
        <w:rFonts w:hint="default"/>
        <w:lang w:val="en-gb" w:eastAsia="en-gb" w:bidi="en-gb"/>
      </w:rPr>
    </w:lvl>
  </w:abstractNum>
  <w:abstractNum w:abstractNumId="56">
    <w:multiLevelType w:val="hybridMultilevel"/>
    <w:lvl w:ilvl="0">
      <w:start w:val="7"/>
      <w:numFmt w:val="upperLetter"/>
      <w:lvlText w:val="%1"/>
      <w:lvlJc w:val="left"/>
      <w:pPr>
        <w:ind w:left="1103" w:hanging="361"/>
        <w:jc w:val="left"/>
      </w:pPr>
      <w:rPr>
        <w:rFonts w:hint="default"/>
        <w:lang w:val="en-gb" w:eastAsia="en-gb" w:bidi="en-gb"/>
      </w:rPr>
    </w:lvl>
    <w:lvl w:ilvl="1">
      <w:start w:val="8"/>
      <w:numFmt w:val="decimal"/>
      <w:lvlText w:val="%1-%2"/>
      <w:lvlJc w:val="left"/>
      <w:pPr>
        <w:ind w:left="1103" w:hanging="361"/>
        <w:jc w:val="left"/>
      </w:pPr>
      <w:rPr>
        <w:rFonts w:hint="default" w:ascii="Gill Sans Std" w:hAnsi="Gill Sans Std" w:eastAsia="Gill Sans Std" w:cs="Gill Sans Std"/>
        <w:b/>
        <w:bCs/>
        <w:color w:val="231F20"/>
        <w:spacing w:val="0"/>
        <w:w w:val="100"/>
        <w:sz w:val="19"/>
        <w:szCs w:val="19"/>
        <w:lang w:val="en-gb" w:eastAsia="en-gb" w:bidi="en-gb"/>
      </w:rPr>
    </w:lvl>
    <w:lvl w:ilvl="2">
      <w:start w:val="0"/>
      <w:numFmt w:val="bullet"/>
      <w:lvlText w:val="•"/>
      <w:lvlJc w:val="left"/>
      <w:pPr>
        <w:ind w:left="2410" w:hanging="361"/>
      </w:pPr>
      <w:rPr>
        <w:rFonts w:hint="default"/>
        <w:lang w:val="en-gb" w:eastAsia="en-gb" w:bidi="en-gb"/>
      </w:rPr>
    </w:lvl>
    <w:lvl w:ilvl="3">
      <w:start w:val="0"/>
      <w:numFmt w:val="bullet"/>
      <w:lvlText w:val="•"/>
      <w:lvlJc w:val="left"/>
      <w:pPr>
        <w:ind w:left="3066" w:hanging="361"/>
      </w:pPr>
      <w:rPr>
        <w:rFonts w:hint="default"/>
        <w:lang w:val="en-gb" w:eastAsia="en-gb" w:bidi="en-gb"/>
      </w:rPr>
    </w:lvl>
    <w:lvl w:ilvl="4">
      <w:start w:val="0"/>
      <w:numFmt w:val="bullet"/>
      <w:lvlText w:val="•"/>
      <w:lvlJc w:val="left"/>
      <w:pPr>
        <w:ind w:left="3721" w:hanging="361"/>
      </w:pPr>
      <w:rPr>
        <w:rFonts w:hint="default"/>
        <w:lang w:val="en-gb" w:eastAsia="en-gb" w:bidi="en-gb"/>
      </w:rPr>
    </w:lvl>
    <w:lvl w:ilvl="5">
      <w:start w:val="0"/>
      <w:numFmt w:val="bullet"/>
      <w:lvlText w:val="•"/>
      <w:lvlJc w:val="left"/>
      <w:pPr>
        <w:ind w:left="4376" w:hanging="361"/>
      </w:pPr>
      <w:rPr>
        <w:rFonts w:hint="default"/>
        <w:lang w:val="en-gb" w:eastAsia="en-gb" w:bidi="en-gb"/>
      </w:rPr>
    </w:lvl>
    <w:lvl w:ilvl="6">
      <w:start w:val="0"/>
      <w:numFmt w:val="bullet"/>
      <w:lvlText w:val="•"/>
      <w:lvlJc w:val="left"/>
      <w:pPr>
        <w:ind w:left="5032" w:hanging="361"/>
      </w:pPr>
      <w:rPr>
        <w:rFonts w:hint="default"/>
        <w:lang w:val="en-gb" w:eastAsia="en-gb" w:bidi="en-gb"/>
      </w:rPr>
    </w:lvl>
    <w:lvl w:ilvl="7">
      <w:start w:val="0"/>
      <w:numFmt w:val="bullet"/>
      <w:lvlText w:val="•"/>
      <w:lvlJc w:val="left"/>
      <w:pPr>
        <w:ind w:left="5687" w:hanging="361"/>
      </w:pPr>
      <w:rPr>
        <w:rFonts w:hint="default"/>
        <w:lang w:val="en-gb" w:eastAsia="en-gb" w:bidi="en-gb"/>
      </w:rPr>
    </w:lvl>
    <w:lvl w:ilvl="8">
      <w:start w:val="0"/>
      <w:numFmt w:val="bullet"/>
      <w:lvlText w:val="•"/>
      <w:lvlJc w:val="left"/>
      <w:pPr>
        <w:ind w:left="6342" w:hanging="361"/>
      </w:pPr>
      <w:rPr>
        <w:rFonts w:hint="default"/>
        <w:lang w:val="en-gb" w:eastAsia="en-gb" w:bidi="en-gb"/>
      </w:rPr>
    </w:lvl>
  </w:abstractNum>
  <w:abstractNum w:abstractNumId="55">
    <w:multiLevelType w:val="hybridMultilevel"/>
    <w:lvl w:ilvl="0">
      <w:start w:val="0"/>
      <w:numFmt w:val="bullet"/>
      <w:lvlText w:val="•"/>
      <w:lvlJc w:val="left"/>
      <w:pPr>
        <w:ind w:left="923"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1593" w:hanging="160"/>
      </w:pPr>
      <w:rPr>
        <w:rFonts w:hint="default"/>
        <w:lang w:val="en-gb" w:eastAsia="en-gb" w:bidi="en-gb"/>
      </w:rPr>
    </w:lvl>
    <w:lvl w:ilvl="2">
      <w:start w:val="0"/>
      <w:numFmt w:val="bullet"/>
      <w:lvlText w:val="•"/>
      <w:lvlJc w:val="left"/>
      <w:pPr>
        <w:ind w:left="2266" w:hanging="160"/>
      </w:pPr>
      <w:rPr>
        <w:rFonts w:hint="default"/>
        <w:lang w:val="en-gb" w:eastAsia="en-gb" w:bidi="en-gb"/>
      </w:rPr>
    </w:lvl>
    <w:lvl w:ilvl="3">
      <w:start w:val="0"/>
      <w:numFmt w:val="bullet"/>
      <w:lvlText w:val="•"/>
      <w:lvlJc w:val="left"/>
      <w:pPr>
        <w:ind w:left="2940" w:hanging="160"/>
      </w:pPr>
      <w:rPr>
        <w:rFonts w:hint="default"/>
        <w:lang w:val="en-gb" w:eastAsia="en-gb" w:bidi="en-gb"/>
      </w:rPr>
    </w:lvl>
    <w:lvl w:ilvl="4">
      <w:start w:val="0"/>
      <w:numFmt w:val="bullet"/>
      <w:lvlText w:val="•"/>
      <w:lvlJc w:val="left"/>
      <w:pPr>
        <w:ind w:left="3613" w:hanging="160"/>
      </w:pPr>
      <w:rPr>
        <w:rFonts w:hint="default"/>
        <w:lang w:val="en-gb" w:eastAsia="en-gb" w:bidi="en-gb"/>
      </w:rPr>
    </w:lvl>
    <w:lvl w:ilvl="5">
      <w:start w:val="0"/>
      <w:numFmt w:val="bullet"/>
      <w:lvlText w:val="•"/>
      <w:lvlJc w:val="left"/>
      <w:pPr>
        <w:ind w:left="4286" w:hanging="160"/>
      </w:pPr>
      <w:rPr>
        <w:rFonts w:hint="default"/>
        <w:lang w:val="en-gb" w:eastAsia="en-gb" w:bidi="en-gb"/>
      </w:rPr>
    </w:lvl>
    <w:lvl w:ilvl="6">
      <w:start w:val="0"/>
      <w:numFmt w:val="bullet"/>
      <w:lvlText w:val="•"/>
      <w:lvlJc w:val="left"/>
      <w:pPr>
        <w:ind w:left="4960" w:hanging="160"/>
      </w:pPr>
      <w:rPr>
        <w:rFonts w:hint="default"/>
        <w:lang w:val="en-gb" w:eastAsia="en-gb" w:bidi="en-gb"/>
      </w:rPr>
    </w:lvl>
    <w:lvl w:ilvl="7">
      <w:start w:val="0"/>
      <w:numFmt w:val="bullet"/>
      <w:lvlText w:val="•"/>
      <w:lvlJc w:val="left"/>
      <w:pPr>
        <w:ind w:left="5633" w:hanging="160"/>
      </w:pPr>
      <w:rPr>
        <w:rFonts w:hint="default"/>
        <w:lang w:val="en-gb" w:eastAsia="en-gb" w:bidi="en-gb"/>
      </w:rPr>
    </w:lvl>
    <w:lvl w:ilvl="8">
      <w:start w:val="0"/>
      <w:numFmt w:val="bullet"/>
      <w:lvlText w:val="•"/>
      <w:lvlJc w:val="left"/>
      <w:pPr>
        <w:ind w:left="6306" w:hanging="160"/>
      </w:pPr>
      <w:rPr>
        <w:rFonts w:hint="default"/>
        <w:lang w:val="en-gb" w:eastAsia="en-gb" w:bidi="en-gb"/>
      </w:rPr>
    </w:lvl>
  </w:abstractNum>
  <w:abstractNum w:abstractNumId="54">
    <w:multiLevelType w:val="hybridMultilevel"/>
    <w:lvl w:ilvl="0">
      <w:start w:val="7"/>
      <w:numFmt w:val="upperLetter"/>
      <w:lvlText w:val="%1"/>
      <w:lvlJc w:val="left"/>
      <w:pPr>
        <w:ind w:left="1103" w:hanging="361"/>
        <w:jc w:val="left"/>
      </w:pPr>
      <w:rPr>
        <w:rFonts w:hint="default"/>
        <w:lang w:val="en-gb" w:eastAsia="en-gb" w:bidi="en-gb"/>
      </w:rPr>
    </w:lvl>
    <w:lvl w:ilvl="1">
      <w:start w:val="1"/>
      <w:numFmt w:val="decimal"/>
      <w:lvlText w:val="%1-%2"/>
      <w:lvlJc w:val="left"/>
      <w:pPr>
        <w:ind w:left="1103" w:hanging="361"/>
        <w:jc w:val="right"/>
      </w:pPr>
      <w:rPr>
        <w:rFonts w:hint="default" w:ascii="Gill Sans Std" w:hAnsi="Gill Sans Std" w:eastAsia="Gill Sans Std" w:cs="Gill Sans Std"/>
        <w:b/>
        <w:bCs/>
        <w:color w:val="231F20"/>
        <w:spacing w:val="0"/>
        <w:w w:val="100"/>
        <w:sz w:val="19"/>
        <w:szCs w:val="19"/>
        <w:lang w:val="en-gb" w:eastAsia="en-gb" w:bidi="en-gb"/>
      </w:rPr>
    </w:lvl>
    <w:lvl w:ilvl="2">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3">
      <w:start w:val="0"/>
      <w:numFmt w:val="bullet"/>
      <w:lvlText w:val="•"/>
      <w:lvlJc w:val="left"/>
      <w:pPr>
        <w:ind w:left="2758" w:hanging="160"/>
      </w:pPr>
      <w:rPr>
        <w:rFonts w:hint="default"/>
        <w:lang w:val="en-gb" w:eastAsia="en-gb" w:bidi="en-gb"/>
      </w:rPr>
    </w:lvl>
    <w:lvl w:ilvl="4">
      <w:start w:val="0"/>
      <w:numFmt w:val="bullet"/>
      <w:lvlText w:val="•"/>
      <w:lvlJc w:val="left"/>
      <w:pPr>
        <w:ind w:left="3457" w:hanging="160"/>
      </w:pPr>
      <w:rPr>
        <w:rFonts w:hint="default"/>
        <w:lang w:val="en-gb" w:eastAsia="en-gb" w:bidi="en-gb"/>
      </w:rPr>
    </w:lvl>
    <w:lvl w:ilvl="5">
      <w:start w:val="0"/>
      <w:numFmt w:val="bullet"/>
      <w:lvlText w:val="•"/>
      <w:lvlJc w:val="left"/>
      <w:pPr>
        <w:ind w:left="4157" w:hanging="160"/>
      </w:pPr>
      <w:rPr>
        <w:rFonts w:hint="default"/>
        <w:lang w:val="en-gb" w:eastAsia="en-gb" w:bidi="en-gb"/>
      </w:rPr>
    </w:lvl>
    <w:lvl w:ilvl="6">
      <w:start w:val="0"/>
      <w:numFmt w:val="bullet"/>
      <w:lvlText w:val="•"/>
      <w:lvlJc w:val="left"/>
      <w:pPr>
        <w:ind w:left="4856" w:hanging="160"/>
      </w:pPr>
      <w:rPr>
        <w:rFonts w:hint="default"/>
        <w:lang w:val="en-gb" w:eastAsia="en-gb" w:bidi="en-gb"/>
      </w:rPr>
    </w:lvl>
    <w:lvl w:ilvl="7">
      <w:start w:val="0"/>
      <w:numFmt w:val="bullet"/>
      <w:lvlText w:val="•"/>
      <w:lvlJc w:val="left"/>
      <w:pPr>
        <w:ind w:left="5555" w:hanging="160"/>
      </w:pPr>
      <w:rPr>
        <w:rFonts w:hint="default"/>
        <w:lang w:val="en-gb" w:eastAsia="en-gb" w:bidi="en-gb"/>
      </w:rPr>
    </w:lvl>
    <w:lvl w:ilvl="8">
      <w:start w:val="0"/>
      <w:numFmt w:val="bullet"/>
      <w:lvlText w:val="•"/>
      <w:lvlJc w:val="left"/>
      <w:pPr>
        <w:ind w:left="6254" w:hanging="160"/>
      </w:pPr>
      <w:rPr>
        <w:rFonts w:hint="default"/>
        <w:lang w:val="en-gb" w:eastAsia="en-gb" w:bidi="en-gb"/>
      </w:rPr>
    </w:lvl>
  </w:abstractNum>
  <w:abstractNum w:abstractNumId="53">
    <w:multiLevelType w:val="hybridMultilevel"/>
    <w:lvl w:ilvl="0">
      <w:start w:val="1"/>
      <w:numFmt w:val="decimal"/>
      <w:lvlText w:val="(%1)"/>
      <w:lvlJc w:val="left"/>
      <w:pPr>
        <w:ind w:left="1197" w:hanging="241"/>
        <w:jc w:val="left"/>
      </w:pPr>
      <w:rPr>
        <w:rFonts w:hint="default" w:ascii="Gill Sans Std" w:hAnsi="Gill Sans Std" w:eastAsia="Gill Sans Std" w:cs="Gill Sans Std"/>
        <w:color w:val="0073AE"/>
        <w:spacing w:val="0"/>
        <w:w w:val="100"/>
        <w:sz w:val="19"/>
        <w:szCs w:val="19"/>
        <w:lang w:val="en-gb" w:eastAsia="en-gb" w:bidi="en-gb"/>
      </w:rPr>
    </w:lvl>
    <w:lvl w:ilvl="1">
      <w:start w:val="0"/>
      <w:numFmt w:val="bullet"/>
      <w:lvlText w:val="•"/>
      <w:lvlJc w:val="left"/>
      <w:pPr>
        <w:ind w:left="1845" w:hanging="241"/>
      </w:pPr>
      <w:rPr>
        <w:rFonts w:hint="default"/>
        <w:lang w:val="en-gb" w:eastAsia="en-gb" w:bidi="en-gb"/>
      </w:rPr>
    </w:lvl>
    <w:lvl w:ilvl="2">
      <w:start w:val="0"/>
      <w:numFmt w:val="bullet"/>
      <w:lvlText w:val="•"/>
      <w:lvlJc w:val="left"/>
      <w:pPr>
        <w:ind w:left="2490" w:hanging="241"/>
      </w:pPr>
      <w:rPr>
        <w:rFonts w:hint="default"/>
        <w:lang w:val="en-gb" w:eastAsia="en-gb" w:bidi="en-gb"/>
      </w:rPr>
    </w:lvl>
    <w:lvl w:ilvl="3">
      <w:start w:val="0"/>
      <w:numFmt w:val="bullet"/>
      <w:lvlText w:val="•"/>
      <w:lvlJc w:val="left"/>
      <w:pPr>
        <w:ind w:left="3136" w:hanging="241"/>
      </w:pPr>
      <w:rPr>
        <w:rFonts w:hint="default"/>
        <w:lang w:val="en-gb" w:eastAsia="en-gb" w:bidi="en-gb"/>
      </w:rPr>
    </w:lvl>
    <w:lvl w:ilvl="4">
      <w:start w:val="0"/>
      <w:numFmt w:val="bullet"/>
      <w:lvlText w:val="•"/>
      <w:lvlJc w:val="left"/>
      <w:pPr>
        <w:ind w:left="3781" w:hanging="241"/>
      </w:pPr>
      <w:rPr>
        <w:rFonts w:hint="default"/>
        <w:lang w:val="en-gb" w:eastAsia="en-gb" w:bidi="en-gb"/>
      </w:rPr>
    </w:lvl>
    <w:lvl w:ilvl="5">
      <w:start w:val="0"/>
      <w:numFmt w:val="bullet"/>
      <w:lvlText w:val="•"/>
      <w:lvlJc w:val="left"/>
      <w:pPr>
        <w:ind w:left="4426" w:hanging="241"/>
      </w:pPr>
      <w:rPr>
        <w:rFonts w:hint="default"/>
        <w:lang w:val="en-gb" w:eastAsia="en-gb" w:bidi="en-gb"/>
      </w:rPr>
    </w:lvl>
    <w:lvl w:ilvl="6">
      <w:start w:val="0"/>
      <w:numFmt w:val="bullet"/>
      <w:lvlText w:val="•"/>
      <w:lvlJc w:val="left"/>
      <w:pPr>
        <w:ind w:left="5072" w:hanging="241"/>
      </w:pPr>
      <w:rPr>
        <w:rFonts w:hint="default"/>
        <w:lang w:val="en-gb" w:eastAsia="en-gb" w:bidi="en-gb"/>
      </w:rPr>
    </w:lvl>
    <w:lvl w:ilvl="7">
      <w:start w:val="0"/>
      <w:numFmt w:val="bullet"/>
      <w:lvlText w:val="•"/>
      <w:lvlJc w:val="left"/>
      <w:pPr>
        <w:ind w:left="5717" w:hanging="241"/>
      </w:pPr>
      <w:rPr>
        <w:rFonts w:hint="default"/>
        <w:lang w:val="en-gb" w:eastAsia="en-gb" w:bidi="en-gb"/>
      </w:rPr>
    </w:lvl>
    <w:lvl w:ilvl="8">
      <w:start w:val="0"/>
      <w:numFmt w:val="bullet"/>
      <w:lvlText w:val="•"/>
      <w:lvlJc w:val="left"/>
      <w:pPr>
        <w:ind w:left="6362" w:hanging="241"/>
      </w:pPr>
      <w:rPr>
        <w:rFonts w:hint="default"/>
        <w:lang w:val="en-gb" w:eastAsia="en-gb" w:bidi="en-gb"/>
      </w:rPr>
    </w:lvl>
  </w:abstractNum>
  <w:abstractNum w:abstractNumId="52">
    <w:multiLevelType w:val="hybridMultilevel"/>
    <w:lvl w:ilvl="0">
      <w:start w:val="1"/>
      <w:numFmt w:val="decimal"/>
      <w:lvlText w:val="(%1)"/>
      <w:lvlJc w:val="left"/>
      <w:pPr>
        <w:ind w:left="743" w:hanging="270"/>
        <w:jc w:val="left"/>
      </w:pPr>
      <w:rPr>
        <w:rFonts w:hint="default" w:ascii="Gill Sans Std" w:hAnsi="Gill Sans Std" w:eastAsia="Gill Sans Std" w:cs="Gill Sans Std"/>
        <w:color w:val="0073AE"/>
        <w:spacing w:val="0"/>
        <w:w w:val="100"/>
        <w:sz w:val="19"/>
        <w:szCs w:val="19"/>
        <w:lang w:val="en-gb" w:eastAsia="en-gb" w:bidi="en-gb"/>
      </w:rPr>
    </w:lvl>
    <w:lvl w:ilvl="1">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2">
      <w:start w:val="0"/>
      <w:numFmt w:val="bullet"/>
      <w:lvlText w:val="•"/>
      <w:lvlJc w:val="left"/>
      <w:pPr>
        <w:ind w:left="2059" w:hanging="160"/>
      </w:pPr>
      <w:rPr>
        <w:rFonts w:hint="default"/>
        <w:lang w:val="en-gb" w:eastAsia="en-gb" w:bidi="en-gb"/>
      </w:rPr>
    </w:lvl>
    <w:lvl w:ilvl="3">
      <w:start w:val="0"/>
      <w:numFmt w:val="bullet"/>
      <w:lvlText w:val="•"/>
      <w:lvlJc w:val="left"/>
      <w:pPr>
        <w:ind w:left="2758" w:hanging="160"/>
      </w:pPr>
      <w:rPr>
        <w:rFonts w:hint="default"/>
        <w:lang w:val="en-gb" w:eastAsia="en-gb" w:bidi="en-gb"/>
      </w:rPr>
    </w:lvl>
    <w:lvl w:ilvl="4">
      <w:start w:val="0"/>
      <w:numFmt w:val="bullet"/>
      <w:lvlText w:val="•"/>
      <w:lvlJc w:val="left"/>
      <w:pPr>
        <w:ind w:left="3457" w:hanging="160"/>
      </w:pPr>
      <w:rPr>
        <w:rFonts w:hint="default"/>
        <w:lang w:val="en-gb" w:eastAsia="en-gb" w:bidi="en-gb"/>
      </w:rPr>
    </w:lvl>
    <w:lvl w:ilvl="5">
      <w:start w:val="0"/>
      <w:numFmt w:val="bullet"/>
      <w:lvlText w:val="•"/>
      <w:lvlJc w:val="left"/>
      <w:pPr>
        <w:ind w:left="4157" w:hanging="160"/>
      </w:pPr>
      <w:rPr>
        <w:rFonts w:hint="default"/>
        <w:lang w:val="en-gb" w:eastAsia="en-gb" w:bidi="en-gb"/>
      </w:rPr>
    </w:lvl>
    <w:lvl w:ilvl="6">
      <w:start w:val="0"/>
      <w:numFmt w:val="bullet"/>
      <w:lvlText w:val="•"/>
      <w:lvlJc w:val="left"/>
      <w:pPr>
        <w:ind w:left="4856" w:hanging="160"/>
      </w:pPr>
      <w:rPr>
        <w:rFonts w:hint="default"/>
        <w:lang w:val="en-gb" w:eastAsia="en-gb" w:bidi="en-gb"/>
      </w:rPr>
    </w:lvl>
    <w:lvl w:ilvl="7">
      <w:start w:val="0"/>
      <w:numFmt w:val="bullet"/>
      <w:lvlText w:val="•"/>
      <w:lvlJc w:val="left"/>
      <w:pPr>
        <w:ind w:left="5555" w:hanging="160"/>
      </w:pPr>
      <w:rPr>
        <w:rFonts w:hint="default"/>
        <w:lang w:val="en-gb" w:eastAsia="en-gb" w:bidi="en-gb"/>
      </w:rPr>
    </w:lvl>
    <w:lvl w:ilvl="8">
      <w:start w:val="0"/>
      <w:numFmt w:val="bullet"/>
      <w:lvlText w:val="•"/>
      <w:lvlJc w:val="left"/>
      <w:pPr>
        <w:ind w:left="6254" w:hanging="160"/>
      </w:pPr>
      <w:rPr>
        <w:rFonts w:hint="default"/>
        <w:lang w:val="en-gb" w:eastAsia="en-gb" w:bidi="en-gb"/>
      </w:rPr>
    </w:lvl>
  </w:abstractNum>
  <w:abstractNum w:abstractNumId="51">
    <w:multiLevelType w:val="hybridMultilevel"/>
    <w:lvl w:ilvl="0">
      <w:start w:val="1"/>
      <w:numFmt w:val="decimal"/>
      <w:lvlText w:val="(%1)"/>
      <w:lvlJc w:val="left"/>
      <w:pPr>
        <w:ind w:left="1438" w:hanging="241"/>
        <w:jc w:val="left"/>
      </w:pPr>
      <w:rPr>
        <w:rFonts w:hint="default" w:ascii="Gill Sans Std" w:hAnsi="Gill Sans Std" w:eastAsia="Gill Sans Std" w:cs="Gill Sans Std"/>
        <w:color w:val="0073AE"/>
        <w:spacing w:val="0"/>
        <w:w w:val="100"/>
        <w:sz w:val="19"/>
        <w:szCs w:val="19"/>
        <w:lang w:val="en-gb" w:eastAsia="en-gb" w:bidi="en-gb"/>
      </w:rPr>
    </w:lvl>
    <w:lvl w:ilvl="1">
      <w:start w:val="0"/>
      <w:numFmt w:val="bullet"/>
      <w:lvlText w:val="•"/>
      <w:lvlJc w:val="left"/>
      <w:pPr>
        <w:ind w:left="2061" w:hanging="241"/>
      </w:pPr>
      <w:rPr>
        <w:rFonts w:hint="default"/>
        <w:lang w:val="en-gb" w:eastAsia="en-gb" w:bidi="en-gb"/>
      </w:rPr>
    </w:lvl>
    <w:lvl w:ilvl="2">
      <w:start w:val="0"/>
      <w:numFmt w:val="bullet"/>
      <w:lvlText w:val="•"/>
      <w:lvlJc w:val="left"/>
      <w:pPr>
        <w:ind w:left="2682" w:hanging="241"/>
      </w:pPr>
      <w:rPr>
        <w:rFonts w:hint="default"/>
        <w:lang w:val="en-gb" w:eastAsia="en-gb" w:bidi="en-gb"/>
      </w:rPr>
    </w:lvl>
    <w:lvl w:ilvl="3">
      <w:start w:val="0"/>
      <w:numFmt w:val="bullet"/>
      <w:lvlText w:val="•"/>
      <w:lvlJc w:val="left"/>
      <w:pPr>
        <w:ind w:left="3304" w:hanging="241"/>
      </w:pPr>
      <w:rPr>
        <w:rFonts w:hint="default"/>
        <w:lang w:val="en-gb" w:eastAsia="en-gb" w:bidi="en-gb"/>
      </w:rPr>
    </w:lvl>
    <w:lvl w:ilvl="4">
      <w:start w:val="0"/>
      <w:numFmt w:val="bullet"/>
      <w:lvlText w:val="•"/>
      <w:lvlJc w:val="left"/>
      <w:pPr>
        <w:ind w:left="3925" w:hanging="241"/>
      </w:pPr>
      <w:rPr>
        <w:rFonts w:hint="default"/>
        <w:lang w:val="en-gb" w:eastAsia="en-gb" w:bidi="en-gb"/>
      </w:rPr>
    </w:lvl>
    <w:lvl w:ilvl="5">
      <w:start w:val="0"/>
      <w:numFmt w:val="bullet"/>
      <w:lvlText w:val="•"/>
      <w:lvlJc w:val="left"/>
      <w:pPr>
        <w:ind w:left="4546" w:hanging="241"/>
      </w:pPr>
      <w:rPr>
        <w:rFonts w:hint="default"/>
        <w:lang w:val="en-gb" w:eastAsia="en-gb" w:bidi="en-gb"/>
      </w:rPr>
    </w:lvl>
    <w:lvl w:ilvl="6">
      <w:start w:val="0"/>
      <w:numFmt w:val="bullet"/>
      <w:lvlText w:val="•"/>
      <w:lvlJc w:val="left"/>
      <w:pPr>
        <w:ind w:left="5168" w:hanging="241"/>
      </w:pPr>
      <w:rPr>
        <w:rFonts w:hint="default"/>
        <w:lang w:val="en-gb" w:eastAsia="en-gb" w:bidi="en-gb"/>
      </w:rPr>
    </w:lvl>
    <w:lvl w:ilvl="7">
      <w:start w:val="0"/>
      <w:numFmt w:val="bullet"/>
      <w:lvlText w:val="•"/>
      <w:lvlJc w:val="left"/>
      <w:pPr>
        <w:ind w:left="5789" w:hanging="241"/>
      </w:pPr>
      <w:rPr>
        <w:rFonts w:hint="default"/>
        <w:lang w:val="en-gb" w:eastAsia="en-gb" w:bidi="en-gb"/>
      </w:rPr>
    </w:lvl>
    <w:lvl w:ilvl="8">
      <w:start w:val="0"/>
      <w:numFmt w:val="bullet"/>
      <w:lvlText w:val="•"/>
      <w:lvlJc w:val="left"/>
      <w:pPr>
        <w:ind w:left="6410" w:hanging="241"/>
      </w:pPr>
      <w:rPr>
        <w:rFonts w:hint="default"/>
        <w:lang w:val="en-gb" w:eastAsia="en-gb" w:bidi="en-gb"/>
      </w:rPr>
    </w:lvl>
  </w:abstractNum>
  <w:abstractNum w:abstractNumId="50">
    <w:multiLevelType w:val="hybridMultilevel"/>
    <w:lvl w:ilvl="0">
      <w:start w:val="0"/>
      <w:numFmt w:val="bullet"/>
      <w:lvlText w:val="•"/>
      <w:lvlJc w:val="left"/>
      <w:pPr>
        <w:ind w:left="903" w:hanging="160"/>
      </w:pPr>
      <w:rPr>
        <w:rFonts w:hint="default" w:ascii="Gill Sans Std" w:hAnsi="Gill Sans Std" w:eastAsia="Gill Sans Std" w:cs="Gill Sans Std"/>
        <w:color w:val="0073AE"/>
        <w:w w:val="100"/>
        <w:position w:val="-1"/>
        <w:sz w:val="26"/>
        <w:szCs w:val="26"/>
        <w:lang w:val="en-gb" w:eastAsia="en-gb" w:bidi="en-gb"/>
      </w:rPr>
    </w:lvl>
    <w:lvl w:ilvl="1">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2">
      <w:start w:val="0"/>
      <w:numFmt w:val="bullet"/>
      <w:lvlText w:val="•"/>
      <w:lvlJc w:val="left"/>
      <w:pPr>
        <w:ind w:left="2059" w:hanging="160"/>
      </w:pPr>
      <w:rPr>
        <w:rFonts w:hint="default"/>
        <w:lang w:val="en-gb" w:eastAsia="en-gb" w:bidi="en-gb"/>
      </w:rPr>
    </w:lvl>
    <w:lvl w:ilvl="3">
      <w:start w:val="0"/>
      <w:numFmt w:val="bullet"/>
      <w:lvlText w:val="•"/>
      <w:lvlJc w:val="left"/>
      <w:pPr>
        <w:ind w:left="2758" w:hanging="160"/>
      </w:pPr>
      <w:rPr>
        <w:rFonts w:hint="default"/>
        <w:lang w:val="en-gb" w:eastAsia="en-gb" w:bidi="en-gb"/>
      </w:rPr>
    </w:lvl>
    <w:lvl w:ilvl="4">
      <w:start w:val="0"/>
      <w:numFmt w:val="bullet"/>
      <w:lvlText w:val="•"/>
      <w:lvlJc w:val="left"/>
      <w:pPr>
        <w:ind w:left="3457" w:hanging="160"/>
      </w:pPr>
      <w:rPr>
        <w:rFonts w:hint="default"/>
        <w:lang w:val="en-gb" w:eastAsia="en-gb" w:bidi="en-gb"/>
      </w:rPr>
    </w:lvl>
    <w:lvl w:ilvl="5">
      <w:start w:val="0"/>
      <w:numFmt w:val="bullet"/>
      <w:lvlText w:val="•"/>
      <w:lvlJc w:val="left"/>
      <w:pPr>
        <w:ind w:left="4157" w:hanging="160"/>
      </w:pPr>
      <w:rPr>
        <w:rFonts w:hint="default"/>
        <w:lang w:val="en-gb" w:eastAsia="en-gb" w:bidi="en-gb"/>
      </w:rPr>
    </w:lvl>
    <w:lvl w:ilvl="6">
      <w:start w:val="0"/>
      <w:numFmt w:val="bullet"/>
      <w:lvlText w:val="•"/>
      <w:lvlJc w:val="left"/>
      <w:pPr>
        <w:ind w:left="4856" w:hanging="160"/>
      </w:pPr>
      <w:rPr>
        <w:rFonts w:hint="default"/>
        <w:lang w:val="en-gb" w:eastAsia="en-gb" w:bidi="en-gb"/>
      </w:rPr>
    </w:lvl>
    <w:lvl w:ilvl="7">
      <w:start w:val="0"/>
      <w:numFmt w:val="bullet"/>
      <w:lvlText w:val="•"/>
      <w:lvlJc w:val="left"/>
      <w:pPr>
        <w:ind w:left="5555" w:hanging="160"/>
      </w:pPr>
      <w:rPr>
        <w:rFonts w:hint="default"/>
        <w:lang w:val="en-gb" w:eastAsia="en-gb" w:bidi="en-gb"/>
      </w:rPr>
    </w:lvl>
    <w:lvl w:ilvl="8">
      <w:start w:val="0"/>
      <w:numFmt w:val="bullet"/>
      <w:lvlText w:val="•"/>
      <w:lvlJc w:val="left"/>
      <w:pPr>
        <w:ind w:left="6254" w:hanging="160"/>
      </w:pPr>
      <w:rPr>
        <w:rFonts w:hint="default"/>
        <w:lang w:val="en-gb" w:eastAsia="en-gb" w:bidi="en-gb"/>
      </w:rPr>
    </w:lvl>
  </w:abstractNum>
  <w:abstractNum w:abstractNumId="49">
    <w:multiLevelType w:val="hybridMultilevel"/>
    <w:lvl w:ilvl="0">
      <w:start w:val="1"/>
      <w:numFmt w:val="decimal"/>
      <w:lvlText w:val="(%1)"/>
      <w:lvlJc w:val="left"/>
      <w:pPr>
        <w:ind w:left="1197" w:hanging="270"/>
        <w:jc w:val="right"/>
      </w:pPr>
      <w:rPr>
        <w:rFonts w:hint="default" w:ascii="Gill Sans Std" w:hAnsi="Gill Sans Std" w:eastAsia="Gill Sans Std" w:cs="Gill Sans Std"/>
        <w:color w:val="0073AE"/>
        <w:spacing w:val="0"/>
        <w:w w:val="100"/>
        <w:sz w:val="19"/>
        <w:szCs w:val="19"/>
        <w:lang w:val="en-gb" w:eastAsia="en-gb" w:bidi="en-gb"/>
      </w:rPr>
    </w:lvl>
    <w:lvl w:ilvl="1">
      <w:start w:val="0"/>
      <w:numFmt w:val="bullet"/>
      <w:lvlText w:val="•"/>
      <w:lvlJc w:val="left"/>
      <w:pPr>
        <w:ind w:left="1845" w:hanging="270"/>
      </w:pPr>
      <w:rPr>
        <w:rFonts w:hint="default"/>
        <w:lang w:val="en-gb" w:eastAsia="en-gb" w:bidi="en-gb"/>
      </w:rPr>
    </w:lvl>
    <w:lvl w:ilvl="2">
      <w:start w:val="0"/>
      <w:numFmt w:val="bullet"/>
      <w:lvlText w:val="•"/>
      <w:lvlJc w:val="left"/>
      <w:pPr>
        <w:ind w:left="2490" w:hanging="270"/>
      </w:pPr>
      <w:rPr>
        <w:rFonts w:hint="default"/>
        <w:lang w:val="en-gb" w:eastAsia="en-gb" w:bidi="en-gb"/>
      </w:rPr>
    </w:lvl>
    <w:lvl w:ilvl="3">
      <w:start w:val="0"/>
      <w:numFmt w:val="bullet"/>
      <w:lvlText w:val="•"/>
      <w:lvlJc w:val="left"/>
      <w:pPr>
        <w:ind w:left="3136" w:hanging="270"/>
      </w:pPr>
      <w:rPr>
        <w:rFonts w:hint="default"/>
        <w:lang w:val="en-gb" w:eastAsia="en-gb" w:bidi="en-gb"/>
      </w:rPr>
    </w:lvl>
    <w:lvl w:ilvl="4">
      <w:start w:val="0"/>
      <w:numFmt w:val="bullet"/>
      <w:lvlText w:val="•"/>
      <w:lvlJc w:val="left"/>
      <w:pPr>
        <w:ind w:left="3781" w:hanging="270"/>
      </w:pPr>
      <w:rPr>
        <w:rFonts w:hint="default"/>
        <w:lang w:val="en-gb" w:eastAsia="en-gb" w:bidi="en-gb"/>
      </w:rPr>
    </w:lvl>
    <w:lvl w:ilvl="5">
      <w:start w:val="0"/>
      <w:numFmt w:val="bullet"/>
      <w:lvlText w:val="•"/>
      <w:lvlJc w:val="left"/>
      <w:pPr>
        <w:ind w:left="4426" w:hanging="270"/>
      </w:pPr>
      <w:rPr>
        <w:rFonts w:hint="default"/>
        <w:lang w:val="en-gb" w:eastAsia="en-gb" w:bidi="en-gb"/>
      </w:rPr>
    </w:lvl>
    <w:lvl w:ilvl="6">
      <w:start w:val="0"/>
      <w:numFmt w:val="bullet"/>
      <w:lvlText w:val="•"/>
      <w:lvlJc w:val="left"/>
      <w:pPr>
        <w:ind w:left="5072" w:hanging="270"/>
      </w:pPr>
      <w:rPr>
        <w:rFonts w:hint="default"/>
        <w:lang w:val="en-gb" w:eastAsia="en-gb" w:bidi="en-gb"/>
      </w:rPr>
    </w:lvl>
    <w:lvl w:ilvl="7">
      <w:start w:val="0"/>
      <w:numFmt w:val="bullet"/>
      <w:lvlText w:val="•"/>
      <w:lvlJc w:val="left"/>
      <w:pPr>
        <w:ind w:left="5717" w:hanging="270"/>
      </w:pPr>
      <w:rPr>
        <w:rFonts w:hint="default"/>
        <w:lang w:val="en-gb" w:eastAsia="en-gb" w:bidi="en-gb"/>
      </w:rPr>
    </w:lvl>
    <w:lvl w:ilvl="8">
      <w:start w:val="0"/>
      <w:numFmt w:val="bullet"/>
      <w:lvlText w:val="•"/>
      <w:lvlJc w:val="left"/>
      <w:pPr>
        <w:ind w:left="6362" w:hanging="270"/>
      </w:pPr>
      <w:rPr>
        <w:rFonts w:hint="default"/>
        <w:lang w:val="en-gb" w:eastAsia="en-gb" w:bidi="en-gb"/>
      </w:rPr>
    </w:lvl>
  </w:abstractNum>
  <w:abstractNum w:abstractNumId="48">
    <w:multiLevelType w:val="hybridMultilevel"/>
    <w:lvl w:ilvl="0">
      <w:start w:val="1"/>
      <w:numFmt w:val="lowerLetter"/>
      <w:lvlText w:val="%1."/>
      <w:lvlJc w:val="left"/>
      <w:pPr>
        <w:ind w:left="1381" w:hanging="185"/>
        <w:jc w:val="right"/>
      </w:pPr>
      <w:rPr>
        <w:rFonts w:hint="default" w:ascii="Gill Sans Std" w:hAnsi="Gill Sans Std" w:eastAsia="Gill Sans Std" w:cs="Gill Sans Std"/>
        <w:b/>
        <w:bCs/>
        <w:color w:val="0073AE"/>
        <w:spacing w:val="0"/>
        <w:w w:val="100"/>
        <w:sz w:val="19"/>
        <w:szCs w:val="19"/>
        <w:lang w:val="en-gb" w:eastAsia="en-gb" w:bidi="en-gb"/>
      </w:rPr>
    </w:lvl>
    <w:lvl w:ilvl="1">
      <w:start w:val="0"/>
      <w:numFmt w:val="bullet"/>
      <w:lvlText w:val="•"/>
      <w:lvlJc w:val="left"/>
      <w:pPr>
        <w:ind w:left="1380" w:hanging="185"/>
      </w:pPr>
      <w:rPr>
        <w:rFonts w:hint="default"/>
        <w:lang w:val="en-gb" w:eastAsia="en-gb" w:bidi="en-gb"/>
      </w:rPr>
    </w:lvl>
    <w:lvl w:ilvl="2">
      <w:start w:val="0"/>
      <w:numFmt w:val="bullet"/>
      <w:lvlText w:val="•"/>
      <w:lvlJc w:val="left"/>
      <w:pPr>
        <w:ind w:left="2077" w:hanging="185"/>
      </w:pPr>
      <w:rPr>
        <w:rFonts w:hint="default"/>
        <w:lang w:val="en-gb" w:eastAsia="en-gb" w:bidi="en-gb"/>
      </w:rPr>
    </w:lvl>
    <w:lvl w:ilvl="3">
      <w:start w:val="0"/>
      <w:numFmt w:val="bullet"/>
      <w:lvlText w:val="•"/>
      <w:lvlJc w:val="left"/>
      <w:pPr>
        <w:ind w:left="2774" w:hanging="185"/>
      </w:pPr>
      <w:rPr>
        <w:rFonts w:hint="default"/>
        <w:lang w:val="en-gb" w:eastAsia="en-gb" w:bidi="en-gb"/>
      </w:rPr>
    </w:lvl>
    <w:lvl w:ilvl="4">
      <w:start w:val="0"/>
      <w:numFmt w:val="bullet"/>
      <w:lvlText w:val="•"/>
      <w:lvlJc w:val="left"/>
      <w:pPr>
        <w:ind w:left="3471" w:hanging="185"/>
      </w:pPr>
      <w:rPr>
        <w:rFonts w:hint="default"/>
        <w:lang w:val="en-gb" w:eastAsia="en-gb" w:bidi="en-gb"/>
      </w:rPr>
    </w:lvl>
    <w:lvl w:ilvl="5">
      <w:start w:val="0"/>
      <w:numFmt w:val="bullet"/>
      <w:lvlText w:val="•"/>
      <w:lvlJc w:val="left"/>
      <w:pPr>
        <w:ind w:left="4168" w:hanging="185"/>
      </w:pPr>
      <w:rPr>
        <w:rFonts w:hint="default"/>
        <w:lang w:val="en-gb" w:eastAsia="en-gb" w:bidi="en-gb"/>
      </w:rPr>
    </w:lvl>
    <w:lvl w:ilvl="6">
      <w:start w:val="0"/>
      <w:numFmt w:val="bullet"/>
      <w:lvlText w:val="•"/>
      <w:lvlJc w:val="left"/>
      <w:pPr>
        <w:ind w:left="4865" w:hanging="185"/>
      </w:pPr>
      <w:rPr>
        <w:rFonts w:hint="default"/>
        <w:lang w:val="en-gb" w:eastAsia="en-gb" w:bidi="en-gb"/>
      </w:rPr>
    </w:lvl>
    <w:lvl w:ilvl="7">
      <w:start w:val="0"/>
      <w:numFmt w:val="bullet"/>
      <w:lvlText w:val="•"/>
      <w:lvlJc w:val="left"/>
      <w:pPr>
        <w:ind w:left="5562" w:hanging="185"/>
      </w:pPr>
      <w:rPr>
        <w:rFonts w:hint="default"/>
        <w:lang w:val="en-gb" w:eastAsia="en-gb" w:bidi="en-gb"/>
      </w:rPr>
    </w:lvl>
    <w:lvl w:ilvl="8">
      <w:start w:val="0"/>
      <w:numFmt w:val="bullet"/>
      <w:lvlText w:val="•"/>
      <w:lvlJc w:val="left"/>
      <w:pPr>
        <w:ind w:left="6259" w:hanging="185"/>
      </w:pPr>
      <w:rPr>
        <w:rFonts w:hint="default"/>
        <w:lang w:val="en-gb" w:eastAsia="en-gb" w:bidi="en-gb"/>
      </w:rPr>
    </w:lvl>
  </w:abstractNum>
  <w:abstractNum w:abstractNumId="47">
    <w:multiLevelType w:val="hybridMultilevel"/>
    <w:lvl w:ilvl="0">
      <w:start w:val="1"/>
      <w:numFmt w:val="lowerLetter"/>
      <w:lvlText w:val="(%1)"/>
      <w:lvlJc w:val="left"/>
      <w:pPr>
        <w:ind w:left="1452" w:hanging="256"/>
        <w:jc w:val="left"/>
      </w:pPr>
      <w:rPr>
        <w:rFonts w:hint="default" w:ascii="Gill Sans Std" w:hAnsi="Gill Sans Std" w:eastAsia="Gill Sans Std" w:cs="Gill Sans Std"/>
        <w:color w:val="0073AE"/>
        <w:spacing w:val="0"/>
        <w:w w:val="100"/>
        <w:sz w:val="19"/>
        <w:szCs w:val="19"/>
        <w:lang w:val="en-gb" w:eastAsia="en-gb" w:bidi="en-gb"/>
      </w:rPr>
    </w:lvl>
    <w:lvl w:ilvl="1">
      <w:start w:val="0"/>
      <w:numFmt w:val="bullet"/>
      <w:lvlText w:val="•"/>
      <w:lvlJc w:val="left"/>
      <w:pPr>
        <w:ind w:left="1717" w:hanging="160"/>
      </w:pPr>
      <w:rPr>
        <w:rFonts w:hint="default" w:ascii="Gill Sans Std" w:hAnsi="Gill Sans Std" w:eastAsia="Gill Sans Std" w:cs="Gill Sans Std"/>
        <w:color w:val="0073AE"/>
        <w:w w:val="100"/>
        <w:position w:val="-1"/>
        <w:sz w:val="26"/>
        <w:szCs w:val="26"/>
        <w:lang w:val="en-gb" w:eastAsia="en-gb" w:bidi="en-gb"/>
      </w:rPr>
    </w:lvl>
    <w:lvl w:ilvl="2">
      <w:start w:val="0"/>
      <w:numFmt w:val="bullet"/>
      <w:lvlText w:val="•"/>
      <w:lvlJc w:val="left"/>
      <w:pPr>
        <w:ind w:left="2379" w:hanging="160"/>
      </w:pPr>
      <w:rPr>
        <w:rFonts w:hint="default"/>
        <w:lang w:val="en-gb" w:eastAsia="en-gb" w:bidi="en-gb"/>
      </w:rPr>
    </w:lvl>
    <w:lvl w:ilvl="3">
      <w:start w:val="0"/>
      <w:numFmt w:val="bullet"/>
      <w:lvlText w:val="•"/>
      <w:lvlJc w:val="left"/>
      <w:pPr>
        <w:ind w:left="3038" w:hanging="160"/>
      </w:pPr>
      <w:rPr>
        <w:rFonts w:hint="default"/>
        <w:lang w:val="en-gb" w:eastAsia="en-gb" w:bidi="en-gb"/>
      </w:rPr>
    </w:lvl>
    <w:lvl w:ilvl="4">
      <w:start w:val="0"/>
      <w:numFmt w:val="bullet"/>
      <w:lvlText w:val="•"/>
      <w:lvlJc w:val="left"/>
      <w:pPr>
        <w:ind w:left="3697" w:hanging="160"/>
      </w:pPr>
      <w:rPr>
        <w:rFonts w:hint="default"/>
        <w:lang w:val="en-gb" w:eastAsia="en-gb" w:bidi="en-gb"/>
      </w:rPr>
    </w:lvl>
    <w:lvl w:ilvl="5">
      <w:start w:val="0"/>
      <w:numFmt w:val="bullet"/>
      <w:lvlText w:val="•"/>
      <w:lvlJc w:val="left"/>
      <w:pPr>
        <w:ind w:left="4357" w:hanging="160"/>
      </w:pPr>
      <w:rPr>
        <w:rFonts w:hint="default"/>
        <w:lang w:val="en-gb" w:eastAsia="en-gb" w:bidi="en-gb"/>
      </w:rPr>
    </w:lvl>
    <w:lvl w:ilvl="6">
      <w:start w:val="0"/>
      <w:numFmt w:val="bullet"/>
      <w:lvlText w:val="•"/>
      <w:lvlJc w:val="left"/>
      <w:pPr>
        <w:ind w:left="5016" w:hanging="160"/>
      </w:pPr>
      <w:rPr>
        <w:rFonts w:hint="default"/>
        <w:lang w:val="en-gb" w:eastAsia="en-gb" w:bidi="en-gb"/>
      </w:rPr>
    </w:lvl>
    <w:lvl w:ilvl="7">
      <w:start w:val="0"/>
      <w:numFmt w:val="bullet"/>
      <w:lvlText w:val="•"/>
      <w:lvlJc w:val="left"/>
      <w:pPr>
        <w:ind w:left="5675" w:hanging="160"/>
      </w:pPr>
      <w:rPr>
        <w:rFonts w:hint="default"/>
        <w:lang w:val="en-gb" w:eastAsia="en-gb" w:bidi="en-gb"/>
      </w:rPr>
    </w:lvl>
    <w:lvl w:ilvl="8">
      <w:start w:val="0"/>
      <w:numFmt w:val="bullet"/>
      <w:lvlText w:val="•"/>
      <w:lvlJc w:val="left"/>
      <w:pPr>
        <w:ind w:left="6334" w:hanging="160"/>
      </w:pPr>
      <w:rPr>
        <w:rFonts w:hint="default"/>
        <w:lang w:val="en-gb" w:eastAsia="en-gb" w:bidi="en-gb"/>
      </w:rPr>
    </w:lvl>
  </w:abstractNum>
  <w:abstractNum w:abstractNumId="46">
    <w:multiLevelType w:val="hybridMultilevel"/>
    <w:lvl w:ilvl="0">
      <w:start w:val="1"/>
      <w:numFmt w:val="lowerLetter"/>
      <w:lvlText w:val="(%1)"/>
      <w:lvlJc w:val="left"/>
      <w:pPr>
        <w:ind w:left="1537" w:hanging="270"/>
        <w:jc w:val="right"/>
      </w:pPr>
      <w:rPr>
        <w:rFonts w:hint="default" w:ascii="Gill Sans Std" w:hAnsi="Gill Sans Std" w:eastAsia="Gill Sans Std" w:cs="Gill Sans Std"/>
        <w:color w:val="0073AE"/>
        <w:spacing w:val="0"/>
        <w:w w:val="100"/>
        <w:sz w:val="19"/>
        <w:szCs w:val="19"/>
        <w:lang w:val="en-gb" w:eastAsia="en-gb" w:bidi="en-gb"/>
      </w:rPr>
    </w:lvl>
    <w:lvl w:ilvl="1">
      <w:start w:val="0"/>
      <w:numFmt w:val="bullet"/>
      <w:lvlText w:val="•"/>
      <w:lvlJc w:val="left"/>
      <w:pPr>
        <w:ind w:left="2151" w:hanging="270"/>
      </w:pPr>
      <w:rPr>
        <w:rFonts w:hint="default"/>
        <w:lang w:val="en-gb" w:eastAsia="en-gb" w:bidi="en-gb"/>
      </w:rPr>
    </w:lvl>
    <w:lvl w:ilvl="2">
      <w:start w:val="0"/>
      <w:numFmt w:val="bullet"/>
      <w:lvlText w:val="•"/>
      <w:lvlJc w:val="left"/>
      <w:pPr>
        <w:ind w:left="2762" w:hanging="270"/>
      </w:pPr>
      <w:rPr>
        <w:rFonts w:hint="default"/>
        <w:lang w:val="en-gb" w:eastAsia="en-gb" w:bidi="en-gb"/>
      </w:rPr>
    </w:lvl>
    <w:lvl w:ilvl="3">
      <w:start w:val="0"/>
      <w:numFmt w:val="bullet"/>
      <w:lvlText w:val="•"/>
      <w:lvlJc w:val="left"/>
      <w:pPr>
        <w:ind w:left="3374" w:hanging="270"/>
      </w:pPr>
      <w:rPr>
        <w:rFonts w:hint="default"/>
        <w:lang w:val="en-gb" w:eastAsia="en-gb" w:bidi="en-gb"/>
      </w:rPr>
    </w:lvl>
    <w:lvl w:ilvl="4">
      <w:start w:val="0"/>
      <w:numFmt w:val="bullet"/>
      <w:lvlText w:val="•"/>
      <w:lvlJc w:val="left"/>
      <w:pPr>
        <w:ind w:left="3985" w:hanging="270"/>
      </w:pPr>
      <w:rPr>
        <w:rFonts w:hint="default"/>
        <w:lang w:val="en-gb" w:eastAsia="en-gb" w:bidi="en-gb"/>
      </w:rPr>
    </w:lvl>
    <w:lvl w:ilvl="5">
      <w:start w:val="0"/>
      <w:numFmt w:val="bullet"/>
      <w:lvlText w:val="•"/>
      <w:lvlJc w:val="left"/>
      <w:pPr>
        <w:ind w:left="4596" w:hanging="270"/>
      </w:pPr>
      <w:rPr>
        <w:rFonts w:hint="default"/>
        <w:lang w:val="en-gb" w:eastAsia="en-gb" w:bidi="en-gb"/>
      </w:rPr>
    </w:lvl>
    <w:lvl w:ilvl="6">
      <w:start w:val="0"/>
      <w:numFmt w:val="bullet"/>
      <w:lvlText w:val="•"/>
      <w:lvlJc w:val="left"/>
      <w:pPr>
        <w:ind w:left="5208" w:hanging="270"/>
      </w:pPr>
      <w:rPr>
        <w:rFonts w:hint="default"/>
        <w:lang w:val="en-gb" w:eastAsia="en-gb" w:bidi="en-gb"/>
      </w:rPr>
    </w:lvl>
    <w:lvl w:ilvl="7">
      <w:start w:val="0"/>
      <w:numFmt w:val="bullet"/>
      <w:lvlText w:val="•"/>
      <w:lvlJc w:val="left"/>
      <w:pPr>
        <w:ind w:left="5819" w:hanging="270"/>
      </w:pPr>
      <w:rPr>
        <w:rFonts w:hint="default"/>
        <w:lang w:val="en-gb" w:eastAsia="en-gb" w:bidi="en-gb"/>
      </w:rPr>
    </w:lvl>
    <w:lvl w:ilvl="8">
      <w:start w:val="0"/>
      <w:numFmt w:val="bullet"/>
      <w:lvlText w:val="•"/>
      <w:lvlJc w:val="left"/>
      <w:pPr>
        <w:ind w:left="6430" w:hanging="270"/>
      </w:pPr>
      <w:rPr>
        <w:rFonts w:hint="default"/>
        <w:lang w:val="en-gb" w:eastAsia="en-gb" w:bidi="en-gb"/>
      </w:rPr>
    </w:lvl>
  </w:abstractNum>
  <w:abstractNum w:abstractNumId="45">
    <w:multiLevelType w:val="hybridMultilevel"/>
    <w:lvl w:ilvl="0">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2007" w:hanging="160"/>
      </w:pPr>
      <w:rPr>
        <w:rFonts w:hint="default"/>
        <w:lang w:val="en-gb" w:eastAsia="en-gb" w:bidi="en-gb"/>
      </w:rPr>
    </w:lvl>
    <w:lvl w:ilvl="2">
      <w:start w:val="0"/>
      <w:numFmt w:val="bullet"/>
      <w:lvlText w:val="•"/>
      <w:lvlJc w:val="left"/>
      <w:pPr>
        <w:ind w:left="2634" w:hanging="160"/>
      </w:pPr>
      <w:rPr>
        <w:rFonts w:hint="default"/>
        <w:lang w:val="en-gb" w:eastAsia="en-gb" w:bidi="en-gb"/>
      </w:rPr>
    </w:lvl>
    <w:lvl w:ilvl="3">
      <w:start w:val="0"/>
      <w:numFmt w:val="bullet"/>
      <w:lvlText w:val="•"/>
      <w:lvlJc w:val="left"/>
      <w:pPr>
        <w:ind w:left="3262" w:hanging="160"/>
      </w:pPr>
      <w:rPr>
        <w:rFonts w:hint="default"/>
        <w:lang w:val="en-gb" w:eastAsia="en-gb" w:bidi="en-gb"/>
      </w:rPr>
    </w:lvl>
    <w:lvl w:ilvl="4">
      <w:start w:val="0"/>
      <w:numFmt w:val="bullet"/>
      <w:lvlText w:val="•"/>
      <w:lvlJc w:val="left"/>
      <w:pPr>
        <w:ind w:left="3889" w:hanging="160"/>
      </w:pPr>
      <w:rPr>
        <w:rFonts w:hint="default"/>
        <w:lang w:val="en-gb" w:eastAsia="en-gb" w:bidi="en-gb"/>
      </w:rPr>
    </w:lvl>
    <w:lvl w:ilvl="5">
      <w:start w:val="0"/>
      <w:numFmt w:val="bullet"/>
      <w:lvlText w:val="•"/>
      <w:lvlJc w:val="left"/>
      <w:pPr>
        <w:ind w:left="4516" w:hanging="160"/>
      </w:pPr>
      <w:rPr>
        <w:rFonts w:hint="default"/>
        <w:lang w:val="en-gb" w:eastAsia="en-gb" w:bidi="en-gb"/>
      </w:rPr>
    </w:lvl>
    <w:lvl w:ilvl="6">
      <w:start w:val="0"/>
      <w:numFmt w:val="bullet"/>
      <w:lvlText w:val="•"/>
      <w:lvlJc w:val="left"/>
      <w:pPr>
        <w:ind w:left="5144" w:hanging="160"/>
      </w:pPr>
      <w:rPr>
        <w:rFonts w:hint="default"/>
        <w:lang w:val="en-gb" w:eastAsia="en-gb" w:bidi="en-gb"/>
      </w:rPr>
    </w:lvl>
    <w:lvl w:ilvl="7">
      <w:start w:val="0"/>
      <w:numFmt w:val="bullet"/>
      <w:lvlText w:val="•"/>
      <w:lvlJc w:val="left"/>
      <w:pPr>
        <w:ind w:left="5771" w:hanging="160"/>
      </w:pPr>
      <w:rPr>
        <w:rFonts w:hint="default"/>
        <w:lang w:val="en-gb" w:eastAsia="en-gb" w:bidi="en-gb"/>
      </w:rPr>
    </w:lvl>
    <w:lvl w:ilvl="8">
      <w:start w:val="0"/>
      <w:numFmt w:val="bullet"/>
      <w:lvlText w:val="•"/>
      <w:lvlJc w:val="left"/>
      <w:pPr>
        <w:ind w:left="6398" w:hanging="160"/>
      </w:pPr>
      <w:rPr>
        <w:rFonts w:hint="default"/>
        <w:lang w:val="en-gb" w:eastAsia="en-gb" w:bidi="en-gb"/>
      </w:rPr>
    </w:lvl>
  </w:abstractNum>
  <w:abstractNum w:abstractNumId="44">
    <w:multiLevelType w:val="hybridMultilevel"/>
    <w:lvl w:ilvl="0">
      <w:start w:val="6"/>
      <w:numFmt w:val="upperLetter"/>
      <w:lvlText w:val="%1"/>
      <w:lvlJc w:val="left"/>
      <w:pPr>
        <w:ind w:left="1103" w:hanging="361"/>
        <w:jc w:val="left"/>
      </w:pPr>
      <w:rPr>
        <w:rFonts w:hint="default"/>
        <w:lang w:val="en-gb" w:eastAsia="en-gb" w:bidi="en-gb"/>
      </w:rPr>
    </w:lvl>
    <w:lvl w:ilvl="1">
      <w:start w:val="4"/>
      <w:numFmt w:val="decimal"/>
      <w:lvlText w:val="%1-%2"/>
      <w:lvlJc w:val="left"/>
      <w:pPr>
        <w:ind w:left="1103" w:hanging="361"/>
        <w:jc w:val="right"/>
      </w:pPr>
      <w:rPr>
        <w:rFonts w:hint="default" w:ascii="Gill Sans Std" w:hAnsi="Gill Sans Std" w:eastAsia="Gill Sans Std" w:cs="Gill Sans Std"/>
        <w:b/>
        <w:bCs/>
        <w:color w:val="231F20"/>
        <w:spacing w:val="0"/>
        <w:w w:val="100"/>
        <w:sz w:val="19"/>
        <w:szCs w:val="19"/>
        <w:lang w:val="en-gb" w:eastAsia="en-gb" w:bidi="en-gb"/>
      </w:rPr>
    </w:lvl>
    <w:lvl w:ilvl="2">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3">
      <w:start w:val="0"/>
      <w:numFmt w:val="bullet"/>
      <w:lvlText w:val="•"/>
      <w:lvlJc w:val="left"/>
      <w:pPr>
        <w:ind w:left="2758" w:hanging="160"/>
      </w:pPr>
      <w:rPr>
        <w:rFonts w:hint="default"/>
        <w:lang w:val="en-gb" w:eastAsia="en-gb" w:bidi="en-gb"/>
      </w:rPr>
    </w:lvl>
    <w:lvl w:ilvl="4">
      <w:start w:val="0"/>
      <w:numFmt w:val="bullet"/>
      <w:lvlText w:val="•"/>
      <w:lvlJc w:val="left"/>
      <w:pPr>
        <w:ind w:left="3457" w:hanging="160"/>
      </w:pPr>
      <w:rPr>
        <w:rFonts w:hint="default"/>
        <w:lang w:val="en-gb" w:eastAsia="en-gb" w:bidi="en-gb"/>
      </w:rPr>
    </w:lvl>
    <w:lvl w:ilvl="5">
      <w:start w:val="0"/>
      <w:numFmt w:val="bullet"/>
      <w:lvlText w:val="•"/>
      <w:lvlJc w:val="left"/>
      <w:pPr>
        <w:ind w:left="4157" w:hanging="160"/>
      </w:pPr>
      <w:rPr>
        <w:rFonts w:hint="default"/>
        <w:lang w:val="en-gb" w:eastAsia="en-gb" w:bidi="en-gb"/>
      </w:rPr>
    </w:lvl>
    <w:lvl w:ilvl="6">
      <w:start w:val="0"/>
      <w:numFmt w:val="bullet"/>
      <w:lvlText w:val="•"/>
      <w:lvlJc w:val="left"/>
      <w:pPr>
        <w:ind w:left="4856" w:hanging="160"/>
      </w:pPr>
      <w:rPr>
        <w:rFonts w:hint="default"/>
        <w:lang w:val="en-gb" w:eastAsia="en-gb" w:bidi="en-gb"/>
      </w:rPr>
    </w:lvl>
    <w:lvl w:ilvl="7">
      <w:start w:val="0"/>
      <w:numFmt w:val="bullet"/>
      <w:lvlText w:val="•"/>
      <w:lvlJc w:val="left"/>
      <w:pPr>
        <w:ind w:left="5555" w:hanging="160"/>
      </w:pPr>
      <w:rPr>
        <w:rFonts w:hint="default"/>
        <w:lang w:val="en-gb" w:eastAsia="en-gb" w:bidi="en-gb"/>
      </w:rPr>
    </w:lvl>
    <w:lvl w:ilvl="8">
      <w:start w:val="0"/>
      <w:numFmt w:val="bullet"/>
      <w:lvlText w:val="•"/>
      <w:lvlJc w:val="left"/>
      <w:pPr>
        <w:ind w:left="6254" w:hanging="160"/>
      </w:pPr>
      <w:rPr>
        <w:rFonts w:hint="default"/>
        <w:lang w:val="en-gb" w:eastAsia="en-gb" w:bidi="en-gb"/>
      </w:rPr>
    </w:lvl>
  </w:abstractNum>
  <w:abstractNum w:abstractNumId="43">
    <w:multiLevelType w:val="hybridMultilevel"/>
    <w:lvl w:ilvl="0">
      <w:start w:val="0"/>
      <w:numFmt w:val="bullet"/>
      <w:lvlText w:val="•"/>
      <w:lvlJc w:val="left"/>
      <w:pPr>
        <w:ind w:left="923" w:hanging="160"/>
      </w:pPr>
      <w:rPr>
        <w:rFonts w:hint="default"/>
        <w:b/>
        <w:bCs/>
        <w:w w:val="100"/>
        <w:position w:val="-1"/>
        <w:lang w:val="en-gb" w:eastAsia="en-gb" w:bidi="en-gb"/>
      </w:rPr>
    </w:lvl>
    <w:lvl w:ilvl="1">
      <w:start w:val="0"/>
      <w:numFmt w:val="bullet"/>
      <w:lvlText w:val="•"/>
      <w:lvlJc w:val="left"/>
      <w:pPr>
        <w:ind w:left="1593" w:hanging="160"/>
      </w:pPr>
      <w:rPr>
        <w:rFonts w:hint="default"/>
        <w:lang w:val="en-gb" w:eastAsia="en-gb" w:bidi="en-gb"/>
      </w:rPr>
    </w:lvl>
    <w:lvl w:ilvl="2">
      <w:start w:val="0"/>
      <w:numFmt w:val="bullet"/>
      <w:lvlText w:val="•"/>
      <w:lvlJc w:val="left"/>
      <w:pPr>
        <w:ind w:left="2266" w:hanging="160"/>
      </w:pPr>
      <w:rPr>
        <w:rFonts w:hint="default"/>
        <w:lang w:val="en-gb" w:eastAsia="en-gb" w:bidi="en-gb"/>
      </w:rPr>
    </w:lvl>
    <w:lvl w:ilvl="3">
      <w:start w:val="0"/>
      <w:numFmt w:val="bullet"/>
      <w:lvlText w:val="•"/>
      <w:lvlJc w:val="left"/>
      <w:pPr>
        <w:ind w:left="2940" w:hanging="160"/>
      </w:pPr>
      <w:rPr>
        <w:rFonts w:hint="default"/>
        <w:lang w:val="en-gb" w:eastAsia="en-gb" w:bidi="en-gb"/>
      </w:rPr>
    </w:lvl>
    <w:lvl w:ilvl="4">
      <w:start w:val="0"/>
      <w:numFmt w:val="bullet"/>
      <w:lvlText w:val="•"/>
      <w:lvlJc w:val="left"/>
      <w:pPr>
        <w:ind w:left="3613" w:hanging="160"/>
      </w:pPr>
      <w:rPr>
        <w:rFonts w:hint="default"/>
        <w:lang w:val="en-gb" w:eastAsia="en-gb" w:bidi="en-gb"/>
      </w:rPr>
    </w:lvl>
    <w:lvl w:ilvl="5">
      <w:start w:val="0"/>
      <w:numFmt w:val="bullet"/>
      <w:lvlText w:val="•"/>
      <w:lvlJc w:val="left"/>
      <w:pPr>
        <w:ind w:left="4286" w:hanging="160"/>
      </w:pPr>
      <w:rPr>
        <w:rFonts w:hint="default"/>
        <w:lang w:val="en-gb" w:eastAsia="en-gb" w:bidi="en-gb"/>
      </w:rPr>
    </w:lvl>
    <w:lvl w:ilvl="6">
      <w:start w:val="0"/>
      <w:numFmt w:val="bullet"/>
      <w:lvlText w:val="•"/>
      <w:lvlJc w:val="left"/>
      <w:pPr>
        <w:ind w:left="4960" w:hanging="160"/>
      </w:pPr>
      <w:rPr>
        <w:rFonts w:hint="default"/>
        <w:lang w:val="en-gb" w:eastAsia="en-gb" w:bidi="en-gb"/>
      </w:rPr>
    </w:lvl>
    <w:lvl w:ilvl="7">
      <w:start w:val="0"/>
      <w:numFmt w:val="bullet"/>
      <w:lvlText w:val="•"/>
      <w:lvlJc w:val="left"/>
      <w:pPr>
        <w:ind w:left="5633" w:hanging="160"/>
      </w:pPr>
      <w:rPr>
        <w:rFonts w:hint="default"/>
        <w:lang w:val="en-gb" w:eastAsia="en-gb" w:bidi="en-gb"/>
      </w:rPr>
    </w:lvl>
    <w:lvl w:ilvl="8">
      <w:start w:val="0"/>
      <w:numFmt w:val="bullet"/>
      <w:lvlText w:val="•"/>
      <w:lvlJc w:val="left"/>
      <w:pPr>
        <w:ind w:left="6306" w:hanging="160"/>
      </w:pPr>
      <w:rPr>
        <w:rFonts w:hint="default"/>
        <w:lang w:val="en-gb" w:eastAsia="en-gb" w:bidi="en-gb"/>
      </w:rPr>
    </w:lvl>
  </w:abstractNum>
  <w:abstractNum w:abstractNumId="42">
    <w:multiLevelType w:val="hybridMultilevel"/>
    <w:lvl w:ilvl="0">
      <w:start w:val="0"/>
      <w:numFmt w:val="bullet"/>
      <w:lvlText w:val="•"/>
      <w:lvlJc w:val="left"/>
      <w:pPr>
        <w:ind w:left="903" w:hanging="160"/>
      </w:pPr>
      <w:rPr>
        <w:rFonts w:hint="default" w:ascii="Gill Sans Std" w:hAnsi="Gill Sans Std" w:eastAsia="Gill Sans Std" w:cs="Gill Sans Std"/>
        <w:color w:val="0073AE"/>
        <w:w w:val="100"/>
        <w:position w:val="-1"/>
        <w:sz w:val="26"/>
        <w:szCs w:val="26"/>
        <w:lang w:val="en-gb" w:eastAsia="en-gb" w:bidi="en-gb"/>
      </w:rPr>
    </w:lvl>
    <w:lvl w:ilvl="1">
      <w:start w:val="0"/>
      <w:numFmt w:val="bullet"/>
      <w:lvlText w:val="•"/>
      <w:lvlJc w:val="left"/>
      <w:pPr>
        <w:ind w:left="1575" w:hanging="160"/>
      </w:pPr>
      <w:rPr>
        <w:rFonts w:hint="default"/>
        <w:lang w:val="en-gb" w:eastAsia="en-gb" w:bidi="en-gb"/>
      </w:rPr>
    </w:lvl>
    <w:lvl w:ilvl="2">
      <w:start w:val="0"/>
      <w:numFmt w:val="bullet"/>
      <w:lvlText w:val="•"/>
      <w:lvlJc w:val="left"/>
      <w:pPr>
        <w:ind w:left="2250" w:hanging="160"/>
      </w:pPr>
      <w:rPr>
        <w:rFonts w:hint="default"/>
        <w:lang w:val="en-gb" w:eastAsia="en-gb" w:bidi="en-gb"/>
      </w:rPr>
    </w:lvl>
    <w:lvl w:ilvl="3">
      <w:start w:val="0"/>
      <w:numFmt w:val="bullet"/>
      <w:lvlText w:val="•"/>
      <w:lvlJc w:val="left"/>
      <w:pPr>
        <w:ind w:left="2926" w:hanging="160"/>
      </w:pPr>
      <w:rPr>
        <w:rFonts w:hint="default"/>
        <w:lang w:val="en-gb" w:eastAsia="en-gb" w:bidi="en-gb"/>
      </w:rPr>
    </w:lvl>
    <w:lvl w:ilvl="4">
      <w:start w:val="0"/>
      <w:numFmt w:val="bullet"/>
      <w:lvlText w:val="•"/>
      <w:lvlJc w:val="left"/>
      <w:pPr>
        <w:ind w:left="3601" w:hanging="160"/>
      </w:pPr>
      <w:rPr>
        <w:rFonts w:hint="default"/>
        <w:lang w:val="en-gb" w:eastAsia="en-gb" w:bidi="en-gb"/>
      </w:rPr>
    </w:lvl>
    <w:lvl w:ilvl="5">
      <w:start w:val="0"/>
      <w:numFmt w:val="bullet"/>
      <w:lvlText w:val="•"/>
      <w:lvlJc w:val="left"/>
      <w:pPr>
        <w:ind w:left="4276" w:hanging="160"/>
      </w:pPr>
      <w:rPr>
        <w:rFonts w:hint="default"/>
        <w:lang w:val="en-gb" w:eastAsia="en-gb" w:bidi="en-gb"/>
      </w:rPr>
    </w:lvl>
    <w:lvl w:ilvl="6">
      <w:start w:val="0"/>
      <w:numFmt w:val="bullet"/>
      <w:lvlText w:val="•"/>
      <w:lvlJc w:val="left"/>
      <w:pPr>
        <w:ind w:left="4952" w:hanging="160"/>
      </w:pPr>
      <w:rPr>
        <w:rFonts w:hint="default"/>
        <w:lang w:val="en-gb" w:eastAsia="en-gb" w:bidi="en-gb"/>
      </w:rPr>
    </w:lvl>
    <w:lvl w:ilvl="7">
      <w:start w:val="0"/>
      <w:numFmt w:val="bullet"/>
      <w:lvlText w:val="•"/>
      <w:lvlJc w:val="left"/>
      <w:pPr>
        <w:ind w:left="5627" w:hanging="160"/>
      </w:pPr>
      <w:rPr>
        <w:rFonts w:hint="default"/>
        <w:lang w:val="en-gb" w:eastAsia="en-gb" w:bidi="en-gb"/>
      </w:rPr>
    </w:lvl>
    <w:lvl w:ilvl="8">
      <w:start w:val="0"/>
      <w:numFmt w:val="bullet"/>
      <w:lvlText w:val="•"/>
      <w:lvlJc w:val="left"/>
      <w:pPr>
        <w:ind w:left="6302" w:hanging="160"/>
      </w:pPr>
      <w:rPr>
        <w:rFonts w:hint="default"/>
        <w:lang w:val="en-gb" w:eastAsia="en-gb" w:bidi="en-gb"/>
      </w:rPr>
    </w:lvl>
  </w:abstractNum>
  <w:abstractNum w:abstractNumId="41">
    <w:multiLevelType w:val="hybridMultilevel"/>
    <w:lvl w:ilvl="0">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2007" w:hanging="160"/>
      </w:pPr>
      <w:rPr>
        <w:rFonts w:hint="default"/>
        <w:lang w:val="en-gb" w:eastAsia="en-gb" w:bidi="en-gb"/>
      </w:rPr>
    </w:lvl>
    <w:lvl w:ilvl="2">
      <w:start w:val="0"/>
      <w:numFmt w:val="bullet"/>
      <w:lvlText w:val="•"/>
      <w:lvlJc w:val="left"/>
      <w:pPr>
        <w:ind w:left="2634" w:hanging="160"/>
      </w:pPr>
      <w:rPr>
        <w:rFonts w:hint="default"/>
        <w:lang w:val="en-gb" w:eastAsia="en-gb" w:bidi="en-gb"/>
      </w:rPr>
    </w:lvl>
    <w:lvl w:ilvl="3">
      <w:start w:val="0"/>
      <w:numFmt w:val="bullet"/>
      <w:lvlText w:val="•"/>
      <w:lvlJc w:val="left"/>
      <w:pPr>
        <w:ind w:left="3262" w:hanging="160"/>
      </w:pPr>
      <w:rPr>
        <w:rFonts w:hint="default"/>
        <w:lang w:val="en-gb" w:eastAsia="en-gb" w:bidi="en-gb"/>
      </w:rPr>
    </w:lvl>
    <w:lvl w:ilvl="4">
      <w:start w:val="0"/>
      <w:numFmt w:val="bullet"/>
      <w:lvlText w:val="•"/>
      <w:lvlJc w:val="left"/>
      <w:pPr>
        <w:ind w:left="3889" w:hanging="160"/>
      </w:pPr>
      <w:rPr>
        <w:rFonts w:hint="default"/>
        <w:lang w:val="en-gb" w:eastAsia="en-gb" w:bidi="en-gb"/>
      </w:rPr>
    </w:lvl>
    <w:lvl w:ilvl="5">
      <w:start w:val="0"/>
      <w:numFmt w:val="bullet"/>
      <w:lvlText w:val="•"/>
      <w:lvlJc w:val="left"/>
      <w:pPr>
        <w:ind w:left="4516" w:hanging="160"/>
      </w:pPr>
      <w:rPr>
        <w:rFonts w:hint="default"/>
        <w:lang w:val="en-gb" w:eastAsia="en-gb" w:bidi="en-gb"/>
      </w:rPr>
    </w:lvl>
    <w:lvl w:ilvl="6">
      <w:start w:val="0"/>
      <w:numFmt w:val="bullet"/>
      <w:lvlText w:val="•"/>
      <w:lvlJc w:val="left"/>
      <w:pPr>
        <w:ind w:left="5144" w:hanging="160"/>
      </w:pPr>
      <w:rPr>
        <w:rFonts w:hint="default"/>
        <w:lang w:val="en-gb" w:eastAsia="en-gb" w:bidi="en-gb"/>
      </w:rPr>
    </w:lvl>
    <w:lvl w:ilvl="7">
      <w:start w:val="0"/>
      <w:numFmt w:val="bullet"/>
      <w:lvlText w:val="•"/>
      <w:lvlJc w:val="left"/>
      <w:pPr>
        <w:ind w:left="5771" w:hanging="160"/>
      </w:pPr>
      <w:rPr>
        <w:rFonts w:hint="default"/>
        <w:lang w:val="en-gb" w:eastAsia="en-gb" w:bidi="en-gb"/>
      </w:rPr>
    </w:lvl>
    <w:lvl w:ilvl="8">
      <w:start w:val="0"/>
      <w:numFmt w:val="bullet"/>
      <w:lvlText w:val="•"/>
      <w:lvlJc w:val="left"/>
      <w:pPr>
        <w:ind w:left="6398" w:hanging="160"/>
      </w:pPr>
      <w:rPr>
        <w:rFonts w:hint="default"/>
        <w:lang w:val="en-gb" w:eastAsia="en-gb" w:bidi="en-gb"/>
      </w:rPr>
    </w:lvl>
  </w:abstractNum>
  <w:abstractNum w:abstractNumId="40">
    <w:multiLevelType w:val="hybridMultilevel"/>
    <w:lvl w:ilvl="0">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1">
      <w:start w:val="0"/>
      <w:numFmt w:val="bullet"/>
      <w:lvlText w:val="•"/>
      <w:lvlJc w:val="left"/>
      <w:pPr>
        <w:ind w:left="1989" w:hanging="160"/>
      </w:pPr>
      <w:rPr>
        <w:rFonts w:hint="default"/>
        <w:lang w:val="en-gb" w:eastAsia="en-gb" w:bidi="en-gb"/>
      </w:rPr>
    </w:lvl>
    <w:lvl w:ilvl="2">
      <w:start w:val="0"/>
      <w:numFmt w:val="bullet"/>
      <w:lvlText w:val="•"/>
      <w:lvlJc w:val="left"/>
      <w:pPr>
        <w:ind w:left="2618" w:hanging="160"/>
      </w:pPr>
      <w:rPr>
        <w:rFonts w:hint="default"/>
        <w:lang w:val="en-gb" w:eastAsia="en-gb" w:bidi="en-gb"/>
      </w:rPr>
    </w:lvl>
    <w:lvl w:ilvl="3">
      <w:start w:val="0"/>
      <w:numFmt w:val="bullet"/>
      <w:lvlText w:val="•"/>
      <w:lvlJc w:val="left"/>
      <w:pPr>
        <w:ind w:left="3248" w:hanging="160"/>
      </w:pPr>
      <w:rPr>
        <w:rFonts w:hint="default"/>
        <w:lang w:val="en-gb" w:eastAsia="en-gb" w:bidi="en-gb"/>
      </w:rPr>
    </w:lvl>
    <w:lvl w:ilvl="4">
      <w:start w:val="0"/>
      <w:numFmt w:val="bullet"/>
      <w:lvlText w:val="•"/>
      <w:lvlJc w:val="left"/>
      <w:pPr>
        <w:ind w:left="3877" w:hanging="160"/>
      </w:pPr>
      <w:rPr>
        <w:rFonts w:hint="default"/>
        <w:lang w:val="en-gb" w:eastAsia="en-gb" w:bidi="en-gb"/>
      </w:rPr>
    </w:lvl>
    <w:lvl w:ilvl="5">
      <w:start w:val="0"/>
      <w:numFmt w:val="bullet"/>
      <w:lvlText w:val="•"/>
      <w:lvlJc w:val="left"/>
      <w:pPr>
        <w:ind w:left="4506" w:hanging="160"/>
      </w:pPr>
      <w:rPr>
        <w:rFonts w:hint="default"/>
        <w:lang w:val="en-gb" w:eastAsia="en-gb" w:bidi="en-gb"/>
      </w:rPr>
    </w:lvl>
    <w:lvl w:ilvl="6">
      <w:start w:val="0"/>
      <w:numFmt w:val="bullet"/>
      <w:lvlText w:val="•"/>
      <w:lvlJc w:val="left"/>
      <w:pPr>
        <w:ind w:left="5136" w:hanging="160"/>
      </w:pPr>
      <w:rPr>
        <w:rFonts w:hint="default"/>
        <w:lang w:val="en-gb" w:eastAsia="en-gb" w:bidi="en-gb"/>
      </w:rPr>
    </w:lvl>
    <w:lvl w:ilvl="7">
      <w:start w:val="0"/>
      <w:numFmt w:val="bullet"/>
      <w:lvlText w:val="•"/>
      <w:lvlJc w:val="left"/>
      <w:pPr>
        <w:ind w:left="5765" w:hanging="160"/>
      </w:pPr>
      <w:rPr>
        <w:rFonts w:hint="default"/>
        <w:lang w:val="en-gb" w:eastAsia="en-gb" w:bidi="en-gb"/>
      </w:rPr>
    </w:lvl>
    <w:lvl w:ilvl="8">
      <w:start w:val="0"/>
      <w:numFmt w:val="bullet"/>
      <w:lvlText w:val="•"/>
      <w:lvlJc w:val="left"/>
      <w:pPr>
        <w:ind w:left="6394" w:hanging="160"/>
      </w:pPr>
      <w:rPr>
        <w:rFonts w:hint="default"/>
        <w:lang w:val="en-gb" w:eastAsia="en-gb" w:bidi="en-gb"/>
      </w:rPr>
    </w:lvl>
  </w:abstractNum>
  <w:abstractNum w:abstractNumId="39">
    <w:multiLevelType w:val="hybridMultilevel"/>
    <w:lvl w:ilvl="0">
      <w:start w:val="0"/>
      <w:numFmt w:val="bullet"/>
      <w:lvlText w:val="•"/>
      <w:lvlJc w:val="left"/>
      <w:pPr>
        <w:ind w:left="923"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2">
      <w:start w:val="0"/>
      <w:numFmt w:val="bullet"/>
      <w:lvlText w:val="•"/>
      <w:lvlJc w:val="left"/>
      <w:pPr>
        <w:ind w:left="2077" w:hanging="160"/>
      </w:pPr>
      <w:rPr>
        <w:rFonts w:hint="default"/>
        <w:lang w:val="en-gb" w:eastAsia="en-gb" w:bidi="en-gb"/>
      </w:rPr>
    </w:lvl>
    <w:lvl w:ilvl="3">
      <w:start w:val="0"/>
      <w:numFmt w:val="bullet"/>
      <w:lvlText w:val="•"/>
      <w:lvlJc w:val="left"/>
      <w:pPr>
        <w:ind w:left="2774" w:hanging="160"/>
      </w:pPr>
      <w:rPr>
        <w:rFonts w:hint="default"/>
        <w:lang w:val="en-gb" w:eastAsia="en-gb" w:bidi="en-gb"/>
      </w:rPr>
    </w:lvl>
    <w:lvl w:ilvl="4">
      <w:start w:val="0"/>
      <w:numFmt w:val="bullet"/>
      <w:lvlText w:val="•"/>
      <w:lvlJc w:val="left"/>
      <w:pPr>
        <w:ind w:left="3471" w:hanging="160"/>
      </w:pPr>
      <w:rPr>
        <w:rFonts w:hint="default"/>
        <w:lang w:val="en-gb" w:eastAsia="en-gb" w:bidi="en-gb"/>
      </w:rPr>
    </w:lvl>
    <w:lvl w:ilvl="5">
      <w:start w:val="0"/>
      <w:numFmt w:val="bullet"/>
      <w:lvlText w:val="•"/>
      <w:lvlJc w:val="left"/>
      <w:pPr>
        <w:ind w:left="4168" w:hanging="160"/>
      </w:pPr>
      <w:rPr>
        <w:rFonts w:hint="default"/>
        <w:lang w:val="en-gb" w:eastAsia="en-gb" w:bidi="en-gb"/>
      </w:rPr>
    </w:lvl>
    <w:lvl w:ilvl="6">
      <w:start w:val="0"/>
      <w:numFmt w:val="bullet"/>
      <w:lvlText w:val="•"/>
      <w:lvlJc w:val="left"/>
      <w:pPr>
        <w:ind w:left="4865" w:hanging="160"/>
      </w:pPr>
      <w:rPr>
        <w:rFonts w:hint="default"/>
        <w:lang w:val="en-gb" w:eastAsia="en-gb" w:bidi="en-gb"/>
      </w:rPr>
    </w:lvl>
    <w:lvl w:ilvl="7">
      <w:start w:val="0"/>
      <w:numFmt w:val="bullet"/>
      <w:lvlText w:val="•"/>
      <w:lvlJc w:val="left"/>
      <w:pPr>
        <w:ind w:left="5562" w:hanging="160"/>
      </w:pPr>
      <w:rPr>
        <w:rFonts w:hint="default"/>
        <w:lang w:val="en-gb" w:eastAsia="en-gb" w:bidi="en-gb"/>
      </w:rPr>
    </w:lvl>
    <w:lvl w:ilvl="8">
      <w:start w:val="0"/>
      <w:numFmt w:val="bullet"/>
      <w:lvlText w:val="•"/>
      <w:lvlJc w:val="left"/>
      <w:pPr>
        <w:ind w:left="6259" w:hanging="160"/>
      </w:pPr>
      <w:rPr>
        <w:rFonts w:hint="default"/>
        <w:lang w:val="en-gb" w:eastAsia="en-gb" w:bidi="en-gb"/>
      </w:rPr>
    </w:lvl>
  </w:abstractNum>
  <w:abstractNum w:abstractNumId="38">
    <w:multiLevelType w:val="hybridMultilevel"/>
    <w:lvl w:ilvl="0">
      <w:start w:val="0"/>
      <w:numFmt w:val="bullet"/>
      <w:lvlText w:val="•"/>
      <w:lvlJc w:val="left"/>
      <w:pPr>
        <w:ind w:left="198" w:hanging="133"/>
      </w:pPr>
      <w:rPr>
        <w:rFonts w:hint="default" w:ascii="Helvetica Neue LT Std" w:hAnsi="Helvetica Neue LT Std" w:eastAsia="Helvetica Neue LT Std" w:cs="Helvetica Neue LT Std"/>
        <w:color w:val="231F20"/>
        <w:w w:val="103"/>
        <w:sz w:val="17"/>
        <w:szCs w:val="17"/>
        <w:lang w:val="en-gb" w:eastAsia="en-gb" w:bidi="en-gb"/>
      </w:rPr>
    </w:lvl>
    <w:lvl w:ilvl="1">
      <w:start w:val="0"/>
      <w:numFmt w:val="bullet"/>
      <w:lvlText w:val="•"/>
      <w:lvlJc w:val="left"/>
      <w:pPr>
        <w:ind w:left="353" w:hanging="133"/>
      </w:pPr>
      <w:rPr>
        <w:rFonts w:hint="default"/>
        <w:lang w:val="en-gb" w:eastAsia="en-gb" w:bidi="en-gb"/>
      </w:rPr>
    </w:lvl>
    <w:lvl w:ilvl="2">
      <w:start w:val="0"/>
      <w:numFmt w:val="bullet"/>
      <w:lvlText w:val="•"/>
      <w:lvlJc w:val="left"/>
      <w:pPr>
        <w:ind w:left="506" w:hanging="133"/>
      </w:pPr>
      <w:rPr>
        <w:rFonts w:hint="default"/>
        <w:lang w:val="en-gb" w:eastAsia="en-gb" w:bidi="en-gb"/>
      </w:rPr>
    </w:lvl>
    <w:lvl w:ilvl="3">
      <w:start w:val="0"/>
      <w:numFmt w:val="bullet"/>
      <w:lvlText w:val="•"/>
      <w:lvlJc w:val="left"/>
      <w:pPr>
        <w:ind w:left="659" w:hanging="133"/>
      </w:pPr>
      <w:rPr>
        <w:rFonts w:hint="default"/>
        <w:lang w:val="en-gb" w:eastAsia="en-gb" w:bidi="en-gb"/>
      </w:rPr>
    </w:lvl>
    <w:lvl w:ilvl="4">
      <w:start w:val="0"/>
      <w:numFmt w:val="bullet"/>
      <w:lvlText w:val="•"/>
      <w:lvlJc w:val="left"/>
      <w:pPr>
        <w:ind w:left="812" w:hanging="133"/>
      </w:pPr>
      <w:rPr>
        <w:rFonts w:hint="default"/>
        <w:lang w:val="en-gb" w:eastAsia="en-gb" w:bidi="en-gb"/>
      </w:rPr>
    </w:lvl>
    <w:lvl w:ilvl="5">
      <w:start w:val="0"/>
      <w:numFmt w:val="bullet"/>
      <w:lvlText w:val="•"/>
      <w:lvlJc w:val="left"/>
      <w:pPr>
        <w:ind w:left="965" w:hanging="133"/>
      </w:pPr>
      <w:rPr>
        <w:rFonts w:hint="default"/>
        <w:lang w:val="en-gb" w:eastAsia="en-gb" w:bidi="en-gb"/>
      </w:rPr>
    </w:lvl>
    <w:lvl w:ilvl="6">
      <w:start w:val="0"/>
      <w:numFmt w:val="bullet"/>
      <w:lvlText w:val="•"/>
      <w:lvlJc w:val="left"/>
      <w:pPr>
        <w:ind w:left="1118" w:hanging="133"/>
      </w:pPr>
      <w:rPr>
        <w:rFonts w:hint="default"/>
        <w:lang w:val="en-gb" w:eastAsia="en-gb" w:bidi="en-gb"/>
      </w:rPr>
    </w:lvl>
    <w:lvl w:ilvl="7">
      <w:start w:val="0"/>
      <w:numFmt w:val="bullet"/>
      <w:lvlText w:val="•"/>
      <w:lvlJc w:val="left"/>
      <w:pPr>
        <w:ind w:left="1271" w:hanging="133"/>
      </w:pPr>
      <w:rPr>
        <w:rFonts w:hint="default"/>
        <w:lang w:val="en-gb" w:eastAsia="en-gb" w:bidi="en-gb"/>
      </w:rPr>
    </w:lvl>
    <w:lvl w:ilvl="8">
      <w:start w:val="0"/>
      <w:numFmt w:val="bullet"/>
      <w:lvlText w:val="•"/>
      <w:lvlJc w:val="left"/>
      <w:pPr>
        <w:ind w:left="1424" w:hanging="133"/>
      </w:pPr>
      <w:rPr>
        <w:rFonts w:hint="default"/>
        <w:lang w:val="en-gb" w:eastAsia="en-gb" w:bidi="en-gb"/>
      </w:rPr>
    </w:lvl>
  </w:abstractNum>
  <w:abstractNum w:abstractNumId="37">
    <w:multiLevelType w:val="hybridMultilevel"/>
    <w:lvl w:ilvl="0">
      <w:start w:val="0"/>
      <w:numFmt w:val="bullet"/>
      <w:lvlText w:val="•"/>
      <w:lvlJc w:val="left"/>
      <w:pPr>
        <w:ind w:left="177" w:hanging="131"/>
      </w:pPr>
      <w:rPr>
        <w:rFonts w:hint="default" w:ascii="Helvetica Neue LT Std" w:hAnsi="Helvetica Neue LT Std" w:eastAsia="Helvetica Neue LT Std" w:cs="Helvetica Neue LT Std"/>
        <w:color w:val="231F20"/>
        <w:w w:val="103"/>
        <w:sz w:val="17"/>
        <w:szCs w:val="17"/>
        <w:lang w:val="en-gb" w:eastAsia="en-gb" w:bidi="en-gb"/>
      </w:rPr>
    </w:lvl>
    <w:lvl w:ilvl="1">
      <w:start w:val="0"/>
      <w:numFmt w:val="bullet"/>
      <w:lvlText w:val="•"/>
      <w:lvlJc w:val="left"/>
      <w:pPr>
        <w:ind w:left="336" w:hanging="131"/>
      </w:pPr>
      <w:rPr>
        <w:rFonts w:hint="default"/>
        <w:lang w:val="en-gb" w:eastAsia="en-gb" w:bidi="en-gb"/>
      </w:rPr>
    </w:lvl>
    <w:lvl w:ilvl="2">
      <w:start w:val="0"/>
      <w:numFmt w:val="bullet"/>
      <w:lvlText w:val="•"/>
      <w:lvlJc w:val="left"/>
      <w:pPr>
        <w:ind w:left="493" w:hanging="131"/>
      </w:pPr>
      <w:rPr>
        <w:rFonts w:hint="default"/>
        <w:lang w:val="en-gb" w:eastAsia="en-gb" w:bidi="en-gb"/>
      </w:rPr>
    </w:lvl>
    <w:lvl w:ilvl="3">
      <w:start w:val="0"/>
      <w:numFmt w:val="bullet"/>
      <w:lvlText w:val="•"/>
      <w:lvlJc w:val="left"/>
      <w:pPr>
        <w:ind w:left="650" w:hanging="131"/>
      </w:pPr>
      <w:rPr>
        <w:rFonts w:hint="default"/>
        <w:lang w:val="en-gb" w:eastAsia="en-gb" w:bidi="en-gb"/>
      </w:rPr>
    </w:lvl>
    <w:lvl w:ilvl="4">
      <w:start w:val="0"/>
      <w:numFmt w:val="bullet"/>
      <w:lvlText w:val="•"/>
      <w:lvlJc w:val="left"/>
      <w:pPr>
        <w:ind w:left="807" w:hanging="131"/>
      </w:pPr>
      <w:rPr>
        <w:rFonts w:hint="default"/>
        <w:lang w:val="en-gb" w:eastAsia="en-gb" w:bidi="en-gb"/>
      </w:rPr>
    </w:lvl>
    <w:lvl w:ilvl="5">
      <w:start w:val="0"/>
      <w:numFmt w:val="bullet"/>
      <w:lvlText w:val="•"/>
      <w:lvlJc w:val="left"/>
      <w:pPr>
        <w:ind w:left="964" w:hanging="131"/>
      </w:pPr>
      <w:rPr>
        <w:rFonts w:hint="default"/>
        <w:lang w:val="en-gb" w:eastAsia="en-gb" w:bidi="en-gb"/>
      </w:rPr>
    </w:lvl>
    <w:lvl w:ilvl="6">
      <w:start w:val="0"/>
      <w:numFmt w:val="bullet"/>
      <w:lvlText w:val="•"/>
      <w:lvlJc w:val="left"/>
      <w:pPr>
        <w:ind w:left="1120" w:hanging="131"/>
      </w:pPr>
      <w:rPr>
        <w:rFonts w:hint="default"/>
        <w:lang w:val="en-gb" w:eastAsia="en-gb" w:bidi="en-gb"/>
      </w:rPr>
    </w:lvl>
    <w:lvl w:ilvl="7">
      <w:start w:val="0"/>
      <w:numFmt w:val="bullet"/>
      <w:lvlText w:val="•"/>
      <w:lvlJc w:val="left"/>
      <w:pPr>
        <w:ind w:left="1277" w:hanging="131"/>
      </w:pPr>
      <w:rPr>
        <w:rFonts w:hint="default"/>
        <w:lang w:val="en-gb" w:eastAsia="en-gb" w:bidi="en-gb"/>
      </w:rPr>
    </w:lvl>
    <w:lvl w:ilvl="8">
      <w:start w:val="0"/>
      <w:numFmt w:val="bullet"/>
      <w:lvlText w:val="•"/>
      <w:lvlJc w:val="left"/>
      <w:pPr>
        <w:ind w:left="1434" w:hanging="131"/>
      </w:pPr>
      <w:rPr>
        <w:rFonts w:hint="default"/>
        <w:lang w:val="en-gb" w:eastAsia="en-gb" w:bidi="en-gb"/>
      </w:rPr>
    </w:lvl>
  </w:abstractNum>
  <w:abstractNum w:abstractNumId="36">
    <w:multiLevelType w:val="hybridMultilevel"/>
    <w:lvl w:ilvl="0">
      <w:start w:val="1"/>
      <w:numFmt w:val="upperLetter"/>
      <w:lvlText w:val="%1."/>
      <w:lvlJc w:val="left"/>
      <w:pPr>
        <w:ind w:left="64" w:hanging="178"/>
        <w:jc w:val="left"/>
      </w:pPr>
      <w:rPr>
        <w:rFonts w:hint="default" w:ascii="Helvetica Neue LT Std" w:hAnsi="Helvetica Neue LT Std" w:eastAsia="Helvetica Neue LT Std" w:cs="Helvetica Neue LT Std"/>
        <w:color w:val="231F20"/>
        <w:spacing w:val="0"/>
        <w:w w:val="102"/>
        <w:sz w:val="17"/>
        <w:szCs w:val="17"/>
        <w:lang w:val="en-gb" w:eastAsia="en-gb" w:bidi="en-gb"/>
      </w:rPr>
    </w:lvl>
    <w:lvl w:ilvl="1">
      <w:start w:val="0"/>
      <w:numFmt w:val="bullet"/>
      <w:lvlText w:val="•"/>
      <w:lvlJc w:val="left"/>
      <w:pPr>
        <w:ind w:left="255" w:hanging="178"/>
      </w:pPr>
      <w:rPr>
        <w:rFonts w:hint="default"/>
        <w:lang w:val="en-gb" w:eastAsia="en-gb" w:bidi="en-gb"/>
      </w:rPr>
    </w:lvl>
    <w:lvl w:ilvl="2">
      <w:start w:val="0"/>
      <w:numFmt w:val="bullet"/>
      <w:lvlText w:val="•"/>
      <w:lvlJc w:val="left"/>
      <w:pPr>
        <w:ind w:left="450" w:hanging="178"/>
      </w:pPr>
      <w:rPr>
        <w:rFonts w:hint="default"/>
        <w:lang w:val="en-gb" w:eastAsia="en-gb" w:bidi="en-gb"/>
      </w:rPr>
    </w:lvl>
    <w:lvl w:ilvl="3">
      <w:start w:val="0"/>
      <w:numFmt w:val="bullet"/>
      <w:lvlText w:val="•"/>
      <w:lvlJc w:val="left"/>
      <w:pPr>
        <w:ind w:left="646" w:hanging="178"/>
      </w:pPr>
      <w:rPr>
        <w:rFonts w:hint="default"/>
        <w:lang w:val="en-gb" w:eastAsia="en-gb" w:bidi="en-gb"/>
      </w:rPr>
    </w:lvl>
    <w:lvl w:ilvl="4">
      <w:start w:val="0"/>
      <w:numFmt w:val="bullet"/>
      <w:lvlText w:val="•"/>
      <w:lvlJc w:val="left"/>
      <w:pPr>
        <w:ind w:left="841" w:hanging="178"/>
      </w:pPr>
      <w:rPr>
        <w:rFonts w:hint="default"/>
        <w:lang w:val="en-gb" w:eastAsia="en-gb" w:bidi="en-gb"/>
      </w:rPr>
    </w:lvl>
    <w:lvl w:ilvl="5">
      <w:start w:val="0"/>
      <w:numFmt w:val="bullet"/>
      <w:lvlText w:val="•"/>
      <w:lvlJc w:val="left"/>
      <w:pPr>
        <w:ind w:left="1037" w:hanging="178"/>
      </w:pPr>
      <w:rPr>
        <w:rFonts w:hint="default"/>
        <w:lang w:val="en-gb" w:eastAsia="en-gb" w:bidi="en-gb"/>
      </w:rPr>
    </w:lvl>
    <w:lvl w:ilvl="6">
      <w:start w:val="0"/>
      <w:numFmt w:val="bullet"/>
      <w:lvlText w:val="•"/>
      <w:lvlJc w:val="left"/>
      <w:pPr>
        <w:ind w:left="1232" w:hanging="178"/>
      </w:pPr>
      <w:rPr>
        <w:rFonts w:hint="default"/>
        <w:lang w:val="en-gb" w:eastAsia="en-gb" w:bidi="en-gb"/>
      </w:rPr>
    </w:lvl>
    <w:lvl w:ilvl="7">
      <w:start w:val="0"/>
      <w:numFmt w:val="bullet"/>
      <w:lvlText w:val="•"/>
      <w:lvlJc w:val="left"/>
      <w:pPr>
        <w:ind w:left="1427" w:hanging="178"/>
      </w:pPr>
      <w:rPr>
        <w:rFonts w:hint="default"/>
        <w:lang w:val="en-gb" w:eastAsia="en-gb" w:bidi="en-gb"/>
      </w:rPr>
    </w:lvl>
    <w:lvl w:ilvl="8">
      <w:start w:val="0"/>
      <w:numFmt w:val="bullet"/>
      <w:lvlText w:val="•"/>
      <w:lvlJc w:val="left"/>
      <w:pPr>
        <w:ind w:left="1623" w:hanging="178"/>
      </w:pPr>
      <w:rPr>
        <w:rFonts w:hint="default"/>
        <w:lang w:val="en-gb" w:eastAsia="en-gb" w:bidi="en-gb"/>
      </w:rPr>
    </w:lvl>
  </w:abstractNum>
  <w:abstractNum w:abstractNumId="35">
    <w:multiLevelType w:val="hybridMultilevel"/>
    <w:lvl w:ilvl="0">
      <w:start w:val="0"/>
      <w:numFmt w:val="bullet"/>
      <w:lvlText w:val="•"/>
      <w:lvlJc w:val="left"/>
      <w:pPr>
        <w:ind w:left="197" w:hanging="133"/>
      </w:pPr>
      <w:rPr>
        <w:rFonts w:hint="default" w:ascii="Helvetica Neue LT Std" w:hAnsi="Helvetica Neue LT Std" w:eastAsia="Helvetica Neue LT Std" w:cs="Helvetica Neue LT Std"/>
        <w:color w:val="231F20"/>
        <w:w w:val="103"/>
        <w:sz w:val="17"/>
        <w:szCs w:val="17"/>
        <w:lang w:val="en-gb" w:eastAsia="en-gb" w:bidi="en-gb"/>
      </w:rPr>
    </w:lvl>
    <w:lvl w:ilvl="1">
      <w:start w:val="0"/>
      <w:numFmt w:val="bullet"/>
      <w:lvlText w:val="•"/>
      <w:lvlJc w:val="left"/>
      <w:pPr>
        <w:ind w:left="349" w:hanging="133"/>
      </w:pPr>
      <w:rPr>
        <w:rFonts w:hint="default"/>
        <w:lang w:val="en-gb" w:eastAsia="en-gb" w:bidi="en-gb"/>
      </w:rPr>
    </w:lvl>
    <w:lvl w:ilvl="2">
      <w:start w:val="0"/>
      <w:numFmt w:val="bullet"/>
      <w:lvlText w:val="•"/>
      <w:lvlJc w:val="left"/>
      <w:pPr>
        <w:ind w:left="498" w:hanging="133"/>
      </w:pPr>
      <w:rPr>
        <w:rFonts w:hint="default"/>
        <w:lang w:val="en-gb" w:eastAsia="en-gb" w:bidi="en-gb"/>
      </w:rPr>
    </w:lvl>
    <w:lvl w:ilvl="3">
      <w:start w:val="0"/>
      <w:numFmt w:val="bullet"/>
      <w:lvlText w:val="•"/>
      <w:lvlJc w:val="left"/>
      <w:pPr>
        <w:ind w:left="647" w:hanging="133"/>
      </w:pPr>
      <w:rPr>
        <w:rFonts w:hint="default"/>
        <w:lang w:val="en-gb" w:eastAsia="en-gb" w:bidi="en-gb"/>
      </w:rPr>
    </w:lvl>
    <w:lvl w:ilvl="4">
      <w:start w:val="0"/>
      <w:numFmt w:val="bullet"/>
      <w:lvlText w:val="•"/>
      <w:lvlJc w:val="left"/>
      <w:pPr>
        <w:ind w:left="796" w:hanging="133"/>
      </w:pPr>
      <w:rPr>
        <w:rFonts w:hint="default"/>
        <w:lang w:val="en-gb" w:eastAsia="en-gb" w:bidi="en-gb"/>
      </w:rPr>
    </w:lvl>
    <w:lvl w:ilvl="5">
      <w:start w:val="0"/>
      <w:numFmt w:val="bullet"/>
      <w:lvlText w:val="•"/>
      <w:lvlJc w:val="left"/>
      <w:pPr>
        <w:ind w:left="945" w:hanging="133"/>
      </w:pPr>
      <w:rPr>
        <w:rFonts w:hint="default"/>
        <w:lang w:val="en-gb" w:eastAsia="en-gb" w:bidi="en-gb"/>
      </w:rPr>
    </w:lvl>
    <w:lvl w:ilvl="6">
      <w:start w:val="0"/>
      <w:numFmt w:val="bullet"/>
      <w:lvlText w:val="•"/>
      <w:lvlJc w:val="left"/>
      <w:pPr>
        <w:ind w:left="1094" w:hanging="133"/>
      </w:pPr>
      <w:rPr>
        <w:rFonts w:hint="default"/>
        <w:lang w:val="en-gb" w:eastAsia="en-gb" w:bidi="en-gb"/>
      </w:rPr>
    </w:lvl>
    <w:lvl w:ilvl="7">
      <w:start w:val="0"/>
      <w:numFmt w:val="bullet"/>
      <w:lvlText w:val="•"/>
      <w:lvlJc w:val="left"/>
      <w:pPr>
        <w:ind w:left="1243" w:hanging="133"/>
      </w:pPr>
      <w:rPr>
        <w:rFonts w:hint="default"/>
        <w:lang w:val="en-gb" w:eastAsia="en-gb" w:bidi="en-gb"/>
      </w:rPr>
    </w:lvl>
    <w:lvl w:ilvl="8">
      <w:start w:val="0"/>
      <w:numFmt w:val="bullet"/>
      <w:lvlText w:val="•"/>
      <w:lvlJc w:val="left"/>
      <w:pPr>
        <w:ind w:left="1392" w:hanging="133"/>
      </w:pPr>
      <w:rPr>
        <w:rFonts w:hint="default"/>
        <w:lang w:val="en-gb" w:eastAsia="en-gb" w:bidi="en-gb"/>
      </w:rPr>
    </w:lvl>
  </w:abstractNum>
  <w:abstractNum w:abstractNumId="34">
    <w:multiLevelType w:val="hybridMultilevel"/>
    <w:lvl w:ilvl="0">
      <w:start w:val="0"/>
      <w:numFmt w:val="bullet"/>
      <w:lvlText w:val="•"/>
      <w:lvlJc w:val="left"/>
      <w:pPr>
        <w:ind w:left="196" w:hanging="130"/>
      </w:pPr>
      <w:rPr>
        <w:rFonts w:hint="default" w:ascii="Helvetica Neue LT Std" w:hAnsi="Helvetica Neue LT Std" w:eastAsia="Helvetica Neue LT Std" w:cs="Helvetica Neue LT Std"/>
        <w:color w:val="231F20"/>
        <w:w w:val="102"/>
        <w:sz w:val="17"/>
        <w:szCs w:val="17"/>
        <w:lang w:val="en-gb" w:eastAsia="en-gb" w:bidi="en-gb"/>
      </w:rPr>
    </w:lvl>
    <w:lvl w:ilvl="1">
      <w:start w:val="0"/>
      <w:numFmt w:val="bullet"/>
      <w:lvlText w:val="•"/>
      <w:lvlJc w:val="left"/>
      <w:pPr>
        <w:ind w:left="367" w:hanging="130"/>
      </w:pPr>
      <w:rPr>
        <w:rFonts w:hint="default"/>
        <w:lang w:val="en-gb" w:eastAsia="en-gb" w:bidi="en-gb"/>
      </w:rPr>
    </w:lvl>
    <w:lvl w:ilvl="2">
      <w:start w:val="0"/>
      <w:numFmt w:val="bullet"/>
      <w:lvlText w:val="•"/>
      <w:lvlJc w:val="left"/>
      <w:pPr>
        <w:ind w:left="535" w:hanging="130"/>
      </w:pPr>
      <w:rPr>
        <w:rFonts w:hint="default"/>
        <w:lang w:val="en-gb" w:eastAsia="en-gb" w:bidi="en-gb"/>
      </w:rPr>
    </w:lvl>
    <w:lvl w:ilvl="3">
      <w:start w:val="0"/>
      <w:numFmt w:val="bullet"/>
      <w:lvlText w:val="•"/>
      <w:lvlJc w:val="left"/>
      <w:pPr>
        <w:ind w:left="702" w:hanging="130"/>
      </w:pPr>
      <w:rPr>
        <w:rFonts w:hint="default"/>
        <w:lang w:val="en-gb" w:eastAsia="en-gb" w:bidi="en-gb"/>
      </w:rPr>
    </w:lvl>
    <w:lvl w:ilvl="4">
      <w:start w:val="0"/>
      <w:numFmt w:val="bullet"/>
      <w:lvlText w:val="•"/>
      <w:lvlJc w:val="left"/>
      <w:pPr>
        <w:ind w:left="870" w:hanging="130"/>
      </w:pPr>
      <w:rPr>
        <w:rFonts w:hint="default"/>
        <w:lang w:val="en-gb" w:eastAsia="en-gb" w:bidi="en-gb"/>
      </w:rPr>
    </w:lvl>
    <w:lvl w:ilvl="5">
      <w:start w:val="0"/>
      <w:numFmt w:val="bullet"/>
      <w:lvlText w:val="•"/>
      <w:lvlJc w:val="left"/>
      <w:pPr>
        <w:ind w:left="1037" w:hanging="130"/>
      </w:pPr>
      <w:rPr>
        <w:rFonts w:hint="default"/>
        <w:lang w:val="en-gb" w:eastAsia="en-gb" w:bidi="en-gb"/>
      </w:rPr>
    </w:lvl>
    <w:lvl w:ilvl="6">
      <w:start w:val="0"/>
      <w:numFmt w:val="bullet"/>
      <w:lvlText w:val="•"/>
      <w:lvlJc w:val="left"/>
      <w:pPr>
        <w:ind w:left="1205" w:hanging="130"/>
      </w:pPr>
      <w:rPr>
        <w:rFonts w:hint="default"/>
        <w:lang w:val="en-gb" w:eastAsia="en-gb" w:bidi="en-gb"/>
      </w:rPr>
    </w:lvl>
    <w:lvl w:ilvl="7">
      <w:start w:val="0"/>
      <w:numFmt w:val="bullet"/>
      <w:lvlText w:val="•"/>
      <w:lvlJc w:val="left"/>
      <w:pPr>
        <w:ind w:left="1372" w:hanging="130"/>
      </w:pPr>
      <w:rPr>
        <w:rFonts w:hint="default"/>
        <w:lang w:val="en-gb" w:eastAsia="en-gb" w:bidi="en-gb"/>
      </w:rPr>
    </w:lvl>
    <w:lvl w:ilvl="8">
      <w:start w:val="0"/>
      <w:numFmt w:val="bullet"/>
      <w:lvlText w:val="•"/>
      <w:lvlJc w:val="left"/>
      <w:pPr>
        <w:ind w:left="1540" w:hanging="130"/>
      </w:pPr>
      <w:rPr>
        <w:rFonts w:hint="default"/>
        <w:lang w:val="en-gb" w:eastAsia="en-gb" w:bidi="en-gb"/>
      </w:rPr>
    </w:lvl>
  </w:abstractNum>
  <w:abstractNum w:abstractNumId="33">
    <w:multiLevelType w:val="hybridMultilevel"/>
    <w:lvl w:ilvl="0">
      <w:start w:val="1"/>
      <w:numFmt w:val="upperLetter"/>
      <w:lvlText w:val="%1."/>
      <w:lvlJc w:val="left"/>
      <w:pPr>
        <w:ind w:left="64" w:hanging="179"/>
        <w:jc w:val="left"/>
      </w:pPr>
      <w:rPr>
        <w:rFonts w:hint="default" w:ascii="Helvetica Neue LT Std" w:hAnsi="Helvetica Neue LT Std" w:eastAsia="Helvetica Neue LT Std" w:cs="Helvetica Neue LT Std"/>
        <w:color w:val="231F20"/>
        <w:spacing w:val="0"/>
        <w:w w:val="102"/>
        <w:sz w:val="17"/>
        <w:szCs w:val="17"/>
        <w:lang w:val="en-gb" w:eastAsia="en-gb" w:bidi="en-gb"/>
      </w:rPr>
    </w:lvl>
    <w:lvl w:ilvl="1">
      <w:start w:val="0"/>
      <w:numFmt w:val="bullet"/>
      <w:lvlText w:val="•"/>
      <w:lvlJc w:val="left"/>
      <w:pPr>
        <w:ind w:left="249" w:hanging="179"/>
      </w:pPr>
      <w:rPr>
        <w:rFonts w:hint="default"/>
        <w:lang w:val="en-gb" w:eastAsia="en-gb" w:bidi="en-gb"/>
      </w:rPr>
    </w:lvl>
    <w:lvl w:ilvl="2">
      <w:start w:val="0"/>
      <w:numFmt w:val="bullet"/>
      <w:lvlText w:val="•"/>
      <w:lvlJc w:val="left"/>
      <w:pPr>
        <w:ind w:left="439" w:hanging="179"/>
      </w:pPr>
      <w:rPr>
        <w:rFonts w:hint="default"/>
        <w:lang w:val="en-gb" w:eastAsia="en-gb" w:bidi="en-gb"/>
      </w:rPr>
    </w:lvl>
    <w:lvl w:ilvl="3">
      <w:start w:val="0"/>
      <w:numFmt w:val="bullet"/>
      <w:lvlText w:val="•"/>
      <w:lvlJc w:val="left"/>
      <w:pPr>
        <w:ind w:left="629" w:hanging="179"/>
      </w:pPr>
      <w:rPr>
        <w:rFonts w:hint="default"/>
        <w:lang w:val="en-gb" w:eastAsia="en-gb" w:bidi="en-gb"/>
      </w:rPr>
    </w:lvl>
    <w:lvl w:ilvl="4">
      <w:start w:val="0"/>
      <w:numFmt w:val="bullet"/>
      <w:lvlText w:val="•"/>
      <w:lvlJc w:val="left"/>
      <w:pPr>
        <w:ind w:left="818" w:hanging="179"/>
      </w:pPr>
      <w:rPr>
        <w:rFonts w:hint="default"/>
        <w:lang w:val="en-gb" w:eastAsia="en-gb" w:bidi="en-gb"/>
      </w:rPr>
    </w:lvl>
    <w:lvl w:ilvl="5">
      <w:start w:val="0"/>
      <w:numFmt w:val="bullet"/>
      <w:lvlText w:val="•"/>
      <w:lvlJc w:val="left"/>
      <w:pPr>
        <w:ind w:left="1008" w:hanging="179"/>
      </w:pPr>
      <w:rPr>
        <w:rFonts w:hint="default"/>
        <w:lang w:val="en-gb" w:eastAsia="en-gb" w:bidi="en-gb"/>
      </w:rPr>
    </w:lvl>
    <w:lvl w:ilvl="6">
      <w:start w:val="0"/>
      <w:numFmt w:val="bullet"/>
      <w:lvlText w:val="•"/>
      <w:lvlJc w:val="left"/>
      <w:pPr>
        <w:ind w:left="1198" w:hanging="179"/>
      </w:pPr>
      <w:rPr>
        <w:rFonts w:hint="default"/>
        <w:lang w:val="en-gb" w:eastAsia="en-gb" w:bidi="en-gb"/>
      </w:rPr>
    </w:lvl>
    <w:lvl w:ilvl="7">
      <w:start w:val="0"/>
      <w:numFmt w:val="bullet"/>
      <w:lvlText w:val="•"/>
      <w:lvlJc w:val="left"/>
      <w:pPr>
        <w:ind w:left="1387" w:hanging="179"/>
      </w:pPr>
      <w:rPr>
        <w:rFonts w:hint="default"/>
        <w:lang w:val="en-gb" w:eastAsia="en-gb" w:bidi="en-gb"/>
      </w:rPr>
    </w:lvl>
    <w:lvl w:ilvl="8">
      <w:start w:val="0"/>
      <w:numFmt w:val="bullet"/>
      <w:lvlText w:val="•"/>
      <w:lvlJc w:val="left"/>
      <w:pPr>
        <w:ind w:left="1577" w:hanging="179"/>
      </w:pPr>
      <w:rPr>
        <w:rFonts w:hint="default"/>
        <w:lang w:val="en-gb" w:eastAsia="en-gb" w:bidi="en-gb"/>
      </w:rPr>
    </w:lvl>
  </w:abstractNum>
  <w:abstractNum w:abstractNumId="32">
    <w:multiLevelType w:val="hybridMultilevel"/>
    <w:lvl w:ilvl="0">
      <w:start w:val="0"/>
      <w:numFmt w:val="bullet"/>
      <w:lvlText w:val="•"/>
      <w:lvlJc w:val="left"/>
      <w:pPr>
        <w:ind w:left="196" w:hanging="133"/>
      </w:pPr>
      <w:rPr>
        <w:rFonts w:hint="default" w:ascii="Helvetica Neue LT Std" w:hAnsi="Helvetica Neue LT Std" w:eastAsia="Helvetica Neue LT Std" w:cs="Helvetica Neue LT Std"/>
        <w:color w:val="231F20"/>
        <w:w w:val="103"/>
        <w:sz w:val="17"/>
        <w:szCs w:val="17"/>
        <w:lang w:val="en-gb" w:eastAsia="en-gb" w:bidi="en-gb"/>
      </w:rPr>
    </w:lvl>
    <w:lvl w:ilvl="1">
      <w:start w:val="0"/>
      <w:numFmt w:val="bullet"/>
      <w:lvlText w:val="•"/>
      <w:lvlJc w:val="left"/>
      <w:pPr>
        <w:ind w:left="396" w:hanging="133"/>
      </w:pPr>
      <w:rPr>
        <w:rFonts w:hint="default"/>
        <w:lang w:val="en-gb" w:eastAsia="en-gb" w:bidi="en-gb"/>
      </w:rPr>
    </w:lvl>
    <w:lvl w:ilvl="2">
      <w:start w:val="0"/>
      <w:numFmt w:val="bullet"/>
      <w:lvlText w:val="•"/>
      <w:lvlJc w:val="left"/>
      <w:pPr>
        <w:ind w:left="592" w:hanging="133"/>
      </w:pPr>
      <w:rPr>
        <w:rFonts w:hint="default"/>
        <w:lang w:val="en-gb" w:eastAsia="en-gb" w:bidi="en-gb"/>
      </w:rPr>
    </w:lvl>
    <w:lvl w:ilvl="3">
      <w:start w:val="0"/>
      <w:numFmt w:val="bullet"/>
      <w:lvlText w:val="•"/>
      <w:lvlJc w:val="left"/>
      <w:pPr>
        <w:ind w:left="788" w:hanging="133"/>
      </w:pPr>
      <w:rPr>
        <w:rFonts w:hint="default"/>
        <w:lang w:val="en-gb" w:eastAsia="en-gb" w:bidi="en-gb"/>
      </w:rPr>
    </w:lvl>
    <w:lvl w:ilvl="4">
      <w:start w:val="0"/>
      <w:numFmt w:val="bullet"/>
      <w:lvlText w:val="•"/>
      <w:lvlJc w:val="left"/>
      <w:pPr>
        <w:ind w:left="984" w:hanging="133"/>
      </w:pPr>
      <w:rPr>
        <w:rFonts w:hint="default"/>
        <w:lang w:val="en-gb" w:eastAsia="en-gb" w:bidi="en-gb"/>
      </w:rPr>
    </w:lvl>
    <w:lvl w:ilvl="5">
      <w:start w:val="0"/>
      <w:numFmt w:val="bullet"/>
      <w:lvlText w:val="•"/>
      <w:lvlJc w:val="left"/>
      <w:pPr>
        <w:ind w:left="1180" w:hanging="133"/>
      </w:pPr>
      <w:rPr>
        <w:rFonts w:hint="default"/>
        <w:lang w:val="en-gb" w:eastAsia="en-gb" w:bidi="en-gb"/>
      </w:rPr>
    </w:lvl>
    <w:lvl w:ilvl="6">
      <w:start w:val="0"/>
      <w:numFmt w:val="bullet"/>
      <w:lvlText w:val="•"/>
      <w:lvlJc w:val="left"/>
      <w:pPr>
        <w:ind w:left="1376" w:hanging="133"/>
      </w:pPr>
      <w:rPr>
        <w:rFonts w:hint="default"/>
        <w:lang w:val="en-gb" w:eastAsia="en-gb" w:bidi="en-gb"/>
      </w:rPr>
    </w:lvl>
    <w:lvl w:ilvl="7">
      <w:start w:val="0"/>
      <w:numFmt w:val="bullet"/>
      <w:lvlText w:val="•"/>
      <w:lvlJc w:val="left"/>
      <w:pPr>
        <w:ind w:left="1572" w:hanging="133"/>
      </w:pPr>
      <w:rPr>
        <w:rFonts w:hint="default"/>
        <w:lang w:val="en-gb" w:eastAsia="en-gb" w:bidi="en-gb"/>
      </w:rPr>
    </w:lvl>
    <w:lvl w:ilvl="8">
      <w:start w:val="0"/>
      <w:numFmt w:val="bullet"/>
      <w:lvlText w:val="•"/>
      <w:lvlJc w:val="left"/>
      <w:pPr>
        <w:ind w:left="1768" w:hanging="133"/>
      </w:pPr>
      <w:rPr>
        <w:rFonts w:hint="default"/>
        <w:lang w:val="en-gb" w:eastAsia="en-gb" w:bidi="en-gb"/>
      </w:rPr>
    </w:lvl>
  </w:abstractNum>
  <w:abstractNum w:abstractNumId="31">
    <w:multiLevelType w:val="hybridMultilevel"/>
    <w:lvl w:ilvl="0">
      <w:start w:val="0"/>
      <w:numFmt w:val="bullet"/>
      <w:lvlText w:val="•"/>
      <w:lvlJc w:val="left"/>
      <w:pPr>
        <w:ind w:left="177" w:hanging="131"/>
      </w:pPr>
      <w:rPr>
        <w:rFonts w:hint="default" w:ascii="Helvetica Neue LT Std" w:hAnsi="Helvetica Neue LT Std" w:eastAsia="Helvetica Neue LT Std" w:cs="Helvetica Neue LT Std"/>
        <w:color w:val="231F20"/>
        <w:w w:val="103"/>
        <w:sz w:val="17"/>
        <w:szCs w:val="17"/>
        <w:lang w:val="en-gb" w:eastAsia="en-gb" w:bidi="en-gb"/>
      </w:rPr>
    </w:lvl>
    <w:lvl w:ilvl="1">
      <w:start w:val="0"/>
      <w:numFmt w:val="bullet"/>
      <w:lvlText w:val="•"/>
      <w:lvlJc w:val="left"/>
      <w:pPr>
        <w:ind w:left="329" w:hanging="131"/>
      </w:pPr>
      <w:rPr>
        <w:rFonts w:hint="default"/>
        <w:lang w:val="en-gb" w:eastAsia="en-gb" w:bidi="en-gb"/>
      </w:rPr>
    </w:lvl>
    <w:lvl w:ilvl="2">
      <w:start w:val="0"/>
      <w:numFmt w:val="bullet"/>
      <w:lvlText w:val="•"/>
      <w:lvlJc w:val="left"/>
      <w:pPr>
        <w:ind w:left="479" w:hanging="131"/>
      </w:pPr>
      <w:rPr>
        <w:rFonts w:hint="default"/>
        <w:lang w:val="en-gb" w:eastAsia="en-gb" w:bidi="en-gb"/>
      </w:rPr>
    </w:lvl>
    <w:lvl w:ilvl="3">
      <w:start w:val="0"/>
      <w:numFmt w:val="bullet"/>
      <w:lvlText w:val="•"/>
      <w:lvlJc w:val="left"/>
      <w:pPr>
        <w:ind w:left="628" w:hanging="131"/>
      </w:pPr>
      <w:rPr>
        <w:rFonts w:hint="default"/>
        <w:lang w:val="en-gb" w:eastAsia="en-gb" w:bidi="en-gb"/>
      </w:rPr>
    </w:lvl>
    <w:lvl w:ilvl="4">
      <w:start w:val="0"/>
      <w:numFmt w:val="bullet"/>
      <w:lvlText w:val="•"/>
      <w:lvlJc w:val="left"/>
      <w:pPr>
        <w:ind w:left="778" w:hanging="131"/>
      </w:pPr>
      <w:rPr>
        <w:rFonts w:hint="default"/>
        <w:lang w:val="en-gb" w:eastAsia="en-gb" w:bidi="en-gb"/>
      </w:rPr>
    </w:lvl>
    <w:lvl w:ilvl="5">
      <w:start w:val="0"/>
      <w:numFmt w:val="bullet"/>
      <w:lvlText w:val="•"/>
      <w:lvlJc w:val="left"/>
      <w:pPr>
        <w:ind w:left="927" w:hanging="131"/>
      </w:pPr>
      <w:rPr>
        <w:rFonts w:hint="default"/>
        <w:lang w:val="en-gb" w:eastAsia="en-gb" w:bidi="en-gb"/>
      </w:rPr>
    </w:lvl>
    <w:lvl w:ilvl="6">
      <w:start w:val="0"/>
      <w:numFmt w:val="bullet"/>
      <w:lvlText w:val="•"/>
      <w:lvlJc w:val="left"/>
      <w:pPr>
        <w:ind w:left="1077" w:hanging="131"/>
      </w:pPr>
      <w:rPr>
        <w:rFonts w:hint="default"/>
        <w:lang w:val="en-gb" w:eastAsia="en-gb" w:bidi="en-gb"/>
      </w:rPr>
    </w:lvl>
    <w:lvl w:ilvl="7">
      <w:start w:val="0"/>
      <w:numFmt w:val="bullet"/>
      <w:lvlText w:val="•"/>
      <w:lvlJc w:val="left"/>
      <w:pPr>
        <w:ind w:left="1226" w:hanging="131"/>
      </w:pPr>
      <w:rPr>
        <w:rFonts w:hint="default"/>
        <w:lang w:val="en-gb" w:eastAsia="en-gb" w:bidi="en-gb"/>
      </w:rPr>
    </w:lvl>
    <w:lvl w:ilvl="8">
      <w:start w:val="0"/>
      <w:numFmt w:val="bullet"/>
      <w:lvlText w:val="•"/>
      <w:lvlJc w:val="left"/>
      <w:pPr>
        <w:ind w:left="1376" w:hanging="131"/>
      </w:pPr>
      <w:rPr>
        <w:rFonts w:hint="default"/>
        <w:lang w:val="en-gb" w:eastAsia="en-gb" w:bidi="en-gb"/>
      </w:rPr>
    </w:lvl>
  </w:abstractNum>
  <w:abstractNum w:abstractNumId="30">
    <w:multiLevelType w:val="hybridMultilevel"/>
    <w:lvl w:ilvl="0">
      <w:start w:val="1"/>
      <w:numFmt w:val="upperLetter"/>
      <w:lvlText w:val="%1."/>
      <w:lvlJc w:val="left"/>
      <w:pPr>
        <w:ind w:left="64" w:hanging="180"/>
        <w:jc w:val="left"/>
      </w:pPr>
      <w:rPr>
        <w:rFonts w:hint="default" w:ascii="Helvetica Neue LT Std" w:hAnsi="Helvetica Neue LT Std" w:eastAsia="Helvetica Neue LT Std" w:cs="Helvetica Neue LT Std"/>
        <w:color w:val="231F20"/>
        <w:spacing w:val="0"/>
        <w:w w:val="103"/>
        <w:sz w:val="17"/>
        <w:szCs w:val="17"/>
        <w:lang w:val="en-gb" w:eastAsia="en-gb" w:bidi="en-gb"/>
      </w:rPr>
    </w:lvl>
    <w:lvl w:ilvl="1">
      <w:start w:val="0"/>
      <w:numFmt w:val="bullet"/>
      <w:lvlText w:val="•"/>
      <w:lvlJc w:val="left"/>
      <w:pPr>
        <w:ind w:left="224" w:hanging="180"/>
      </w:pPr>
      <w:rPr>
        <w:rFonts w:hint="default"/>
        <w:lang w:val="en-gb" w:eastAsia="en-gb" w:bidi="en-gb"/>
      </w:rPr>
    </w:lvl>
    <w:lvl w:ilvl="2">
      <w:start w:val="0"/>
      <w:numFmt w:val="bullet"/>
      <w:lvlText w:val="•"/>
      <w:lvlJc w:val="left"/>
      <w:pPr>
        <w:ind w:left="389" w:hanging="180"/>
      </w:pPr>
      <w:rPr>
        <w:rFonts w:hint="default"/>
        <w:lang w:val="en-gb" w:eastAsia="en-gb" w:bidi="en-gb"/>
      </w:rPr>
    </w:lvl>
    <w:lvl w:ilvl="3">
      <w:start w:val="0"/>
      <w:numFmt w:val="bullet"/>
      <w:lvlText w:val="•"/>
      <w:lvlJc w:val="left"/>
      <w:pPr>
        <w:ind w:left="554" w:hanging="180"/>
      </w:pPr>
      <w:rPr>
        <w:rFonts w:hint="default"/>
        <w:lang w:val="en-gb" w:eastAsia="en-gb" w:bidi="en-gb"/>
      </w:rPr>
    </w:lvl>
    <w:lvl w:ilvl="4">
      <w:start w:val="0"/>
      <w:numFmt w:val="bullet"/>
      <w:lvlText w:val="•"/>
      <w:lvlJc w:val="left"/>
      <w:pPr>
        <w:ind w:left="718" w:hanging="180"/>
      </w:pPr>
      <w:rPr>
        <w:rFonts w:hint="default"/>
        <w:lang w:val="en-gb" w:eastAsia="en-gb" w:bidi="en-gb"/>
      </w:rPr>
    </w:lvl>
    <w:lvl w:ilvl="5">
      <w:start w:val="0"/>
      <w:numFmt w:val="bullet"/>
      <w:lvlText w:val="•"/>
      <w:lvlJc w:val="left"/>
      <w:pPr>
        <w:ind w:left="883" w:hanging="180"/>
      </w:pPr>
      <w:rPr>
        <w:rFonts w:hint="default"/>
        <w:lang w:val="en-gb" w:eastAsia="en-gb" w:bidi="en-gb"/>
      </w:rPr>
    </w:lvl>
    <w:lvl w:ilvl="6">
      <w:start w:val="0"/>
      <w:numFmt w:val="bullet"/>
      <w:lvlText w:val="•"/>
      <w:lvlJc w:val="left"/>
      <w:pPr>
        <w:ind w:left="1048" w:hanging="180"/>
      </w:pPr>
      <w:rPr>
        <w:rFonts w:hint="default"/>
        <w:lang w:val="en-gb" w:eastAsia="en-gb" w:bidi="en-gb"/>
      </w:rPr>
    </w:lvl>
    <w:lvl w:ilvl="7">
      <w:start w:val="0"/>
      <w:numFmt w:val="bullet"/>
      <w:lvlText w:val="•"/>
      <w:lvlJc w:val="left"/>
      <w:pPr>
        <w:ind w:left="1212" w:hanging="180"/>
      </w:pPr>
      <w:rPr>
        <w:rFonts w:hint="default"/>
        <w:lang w:val="en-gb" w:eastAsia="en-gb" w:bidi="en-gb"/>
      </w:rPr>
    </w:lvl>
    <w:lvl w:ilvl="8">
      <w:start w:val="0"/>
      <w:numFmt w:val="bullet"/>
      <w:lvlText w:val="•"/>
      <w:lvlJc w:val="left"/>
      <w:pPr>
        <w:ind w:left="1377" w:hanging="180"/>
      </w:pPr>
      <w:rPr>
        <w:rFonts w:hint="default"/>
        <w:lang w:val="en-gb" w:eastAsia="en-gb" w:bidi="en-gb"/>
      </w:rPr>
    </w:lvl>
  </w:abstractNum>
  <w:abstractNum w:abstractNumId="29">
    <w:multiLevelType w:val="hybridMultilevel"/>
    <w:lvl w:ilvl="0">
      <w:start w:val="0"/>
      <w:numFmt w:val="bullet"/>
      <w:lvlText w:val="•"/>
      <w:lvlJc w:val="left"/>
      <w:pPr>
        <w:ind w:left="1143" w:hanging="160"/>
      </w:pPr>
      <w:rPr>
        <w:rFonts w:hint="default" w:ascii="Gill Sans Std" w:hAnsi="Gill Sans Std" w:eastAsia="Gill Sans Std" w:cs="Gill Sans Std"/>
        <w:color w:val="0073AE"/>
        <w:w w:val="100"/>
        <w:position w:val="-1"/>
        <w:sz w:val="26"/>
        <w:szCs w:val="26"/>
        <w:lang w:val="en-gb" w:eastAsia="en-gb" w:bidi="en-gb"/>
      </w:rPr>
    </w:lvl>
    <w:lvl w:ilvl="1">
      <w:start w:val="0"/>
      <w:numFmt w:val="bullet"/>
      <w:lvlText w:val="•"/>
      <w:lvlJc w:val="left"/>
      <w:pPr>
        <w:ind w:left="1791" w:hanging="160"/>
      </w:pPr>
      <w:rPr>
        <w:rFonts w:hint="default"/>
        <w:lang w:val="en-gb" w:eastAsia="en-gb" w:bidi="en-gb"/>
      </w:rPr>
    </w:lvl>
    <w:lvl w:ilvl="2">
      <w:start w:val="0"/>
      <w:numFmt w:val="bullet"/>
      <w:lvlText w:val="•"/>
      <w:lvlJc w:val="left"/>
      <w:pPr>
        <w:ind w:left="2442" w:hanging="160"/>
      </w:pPr>
      <w:rPr>
        <w:rFonts w:hint="default"/>
        <w:lang w:val="en-gb" w:eastAsia="en-gb" w:bidi="en-gb"/>
      </w:rPr>
    </w:lvl>
    <w:lvl w:ilvl="3">
      <w:start w:val="0"/>
      <w:numFmt w:val="bullet"/>
      <w:lvlText w:val="•"/>
      <w:lvlJc w:val="left"/>
      <w:pPr>
        <w:ind w:left="3094" w:hanging="160"/>
      </w:pPr>
      <w:rPr>
        <w:rFonts w:hint="default"/>
        <w:lang w:val="en-gb" w:eastAsia="en-gb" w:bidi="en-gb"/>
      </w:rPr>
    </w:lvl>
    <w:lvl w:ilvl="4">
      <w:start w:val="0"/>
      <w:numFmt w:val="bullet"/>
      <w:lvlText w:val="•"/>
      <w:lvlJc w:val="left"/>
      <w:pPr>
        <w:ind w:left="3745" w:hanging="160"/>
      </w:pPr>
      <w:rPr>
        <w:rFonts w:hint="default"/>
        <w:lang w:val="en-gb" w:eastAsia="en-gb" w:bidi="en-gb"/>
      </w:rPr>
    </w:lvl>
    <w:lvl w:ilvl="5">
      <w:start w:val="0"/>
      <w:numFmt w:val="bullet"/>
      <w:lvlText w:val="•"/>
      <w:lvlJc w:val="left"/>
      <w:pPr>
        <w:ind w:left="4396" w:hanging="160"/>
      </w:pPr>
      <w:rPr>
        <w:rFonts w:hint="default"/>
        <w:lang w:val="en-gb" w:eastAsia="en-gb" w:bidi="en-gb"/>
      </w:rPr>
    </w:lvl>
    <w:lvl w:ilvl="6">
      <w:start w:val="0"/>
      <w:numFmt w:val="bullet"/>
      <w:lvlText w:val="•"/>
      <w:lvlJc w:val="left"/>
      <w:pPr>
        <w:ind w:left="5048" w:hanging="160"/>
      </w:pPr>
      <w:rPr>
        <w:rFonts w:hint="default"/>
        <w:lang w:val="en-gb" w:eastAsia="en-gb" w:bidi="en-gb"/>
      </w:rPr>
    </w:lvl>
    <w:lvl w:ilvl="7">
      <w:start w:val="0"/>
      <w:numFmt w:val="bullet"/>
      <w:lvlText w:val="•"/>
      <w:lvlJc w:val="left"/>
      <w:pPr>
        <w:ind w:left="5699" w:hanging="160"/>
      </w:pPr>
      <w:rPr>
        <w:rFonts w:hint="default"/>
        <w:lang w:val="en-gb" w:eastAsia="en-gb" w:bidi="en-gb"/>
      </w:rPr>
    </w:lvl>
    <w:lvl w:ilvl="8">
      <w:start w:val="0"/>
      <w:numFmt w:val="bullet"/>
      <w:lvlText w:val="•"/>
      <w:lvlJc w:val="left"/>
      <w:pPr>
        <w:ind w:left="6350" w:hanging="160"/>
      </w:pPr>
      <w:rPr>
        <w:rFonts w:hint="default"/>
        <w:lang w:val="en-gb" w:eastAsia="en-gb" w:bidi="en-gb"/>
      </w:rPr>
    </w:lvl>
  </w:abstractNum>
  <w:abstractNum w:abstractNumId="28">
    <w:multiLevelType w:val="hybridMultilevel"/>
    <w:lvl w:ilvl="0">
      <w:start w:val="1"/>
      <w:numFmt w:val="lowerLetter"/>
      <w:lvlText w:val="%1."/>
      <w:lvlJc w:val="left"/>
      <w:pPr>
        <w:ind w:left="1597" w:hanging="201"/>
        <w:jc w:val="left"/>
      </w:pPr>
      <w:rPr>
        <w:rFonts w:hint="default" w:ascii="Gill Sans Std" w:hAnsi="Gill Sans Std" w:eastAsia="Gill Sans Std" w:cs="Gill Sans Std"/>
        <w:b/>
        <w:bCs/>
        <w:color w:val="0073AE"/>
        <w:spacing w:val="0"/>
        <w:w w:val="100"/>
        <w:sz w:val="19"/>
        <w:szCs w:val="19"/>
        <w:lang w:val="en-gb" w:eastAsia="en-gb" w:bidi="en-gb"/>
      </w:rPr>
    </w:lvl>
    <w:lvl w:ilvl="1">
      <w:start w:val="0"/>
      <w:numFmt w:val="bullet"/>
      <w:lvlText w:val="•"/>
      <w:lvlJc w:val="left"/>
      <w:pPr>
        <w:ind w:left="2205" w:hanging="201"/>
      </w:pPr>
      <w:rPr>
        <w:rFonts w:hint="default"/>
        <w:lang w:val="en-gb" w:eastAsia="en-gb" w:bidi="en-gb"/>
      </w:rPr>
    </w:lvl>
    <w:lvl w:ilvl="2">
      <w:start w:val="0"/>
      <w:numFmt w:val="bullet"/>
      <w:lvlText w:val="•"/>
      <w:lvlJc w:val="left"/>
      <w:pPr>
        <w:ind w:left="2810" w:hanging="201"/>
      </w:pPr>
      <w:rPr>
        <w:rFonts w:hint="default"/>
        <w:lang w:val="en-gb" w:eastAsia="en-gb" w:bidi="en-gb"/>
      </w:rPr>
    </w:lvl>
    <w:lvl w:ilvl="3">
      <w:start w:val="0"/>
      <w:numFmt w:val="bullet"/>
      <w:lvlText w:val="•"/>
      <w:lvlJc w:val="left"/>
      <w:pPr>
        <w:ind w:left="3416" w:hanging="201"/>
      </w:pPr>
      <w:rPr>
        <w:rFonts w:hint="default"/>
        <w:lang w:val="en-gb" w:eastAsia="en-gb" w:bidi="en-gb"/>
      </w:rPr>
    </w:lvl>
    <w:lvl w:ilvl="4">
      <w:start w:val="0"/>
      <w:numFmt w:val="bullet"/>
      <w:lvlText w:val="•"/>
      <w:lvlJc w:val="left"/>
      <w:pPr>
        <w:ind w:left="4021" w:hanging="201"/>
      </w:pPr>
      <w:rPr>
        <w:rFonts w:hint="default"/>
        <w:lang w:val="en-gb" w:eastAsia="en-gb" w:bidi="en-gb"/>
      </w:rPr>
    </w:lvl>
    <w:lvl w:ilvl="5">
      <w:start w:val="0"/>
      <w:numFmt w:val="bullet"/>
      <w:lvlText w:val="•"/>
      <w:lvlJc w:val="left"/>
      <w:pPr>
        <w:ind w:left="4626" w:hanging="201"/>
      </w:pPr>
      <w:rPr>
        <w:rFonts w:hint="default"/>
        <w:lang w:val="en-gb" w:eastAsia="en-gb" w:bidi="en-gb"/>
      </w:rPr>
    </w:lvl>
    <w:lvl w:ilvl="6">
      <w:start w:val="0"/>
      <w:numFmt w:val="bullet"/>
      <w:lvlText w:val="•"/>
      <w:lvlJc w:val="left"/>
      <w:pPr>
        <w:ind w:left="5232" w:hanging="201"/>
      </w:pPr>
      <w:rPr>
        <w:rFonts w:hint="default"/>
        <w:lang w:val="en-gb" w:eastAsia="en-gb" w:bidi="en-gb"/>
      </w:rPr>
    </w:lvl>
    <w:lvl w:ilvl="7">
      <w:start w:val="0"/>
      <w:numFmt w:val="bullet"/>
      <w:lvlText w:val="•"/>
      <w:lvlJc w:val="left"/>
      <w:pPr>
        <w:ind w:left="5837" w:hanging="201"/>
      </w:pPr>
      <w:rPr>
        <w:rFonts w:hint="default"/>
        <w:lang w:val="en-gb" w:eastAsia="en-gb" w:bidi="en-gb"/>
      </w:rPr>
    </w:lvl>
    <w:lvl w:ilvl="8">
      <w:start w:val="0"/>
      <w:numFmt w:val="bullet"/>
      <w:lvlText w:val="•"/>
      <w:lvlJc w:val="left"/>
      <w:pPr>
        <w:ind w:left="6442" w:hanging="201"/>
      </w:pPr>
      <w:rPr>
        <w:rFonts w:hint="default"/>
        <w:lang w:val="en-gb" w:eastAsia="en-gb" w:bidi="en-gb"/>
      </w:rPr>
    </w:lvl>
  </w:abstractNum>
  <w:abstractNum w:abstractNumId="27">
    <w:multiLevelType w:val="hybridMultilevel"/>
    <w:lvl w:ilvl="0">
      <w:start w:val="0"/>
      <w:numFmt w:val="bullet"/>
      <w:lvlText w:val="•"/>
      <w:lvlJc w:val="left"/>
      <w:pPr>
        <w:ind w:left="903" w:hanging="160"/>
      </w:pPr>
      <w:rPr>
        <w:rFonts w:hint="default" w:ascii="Gill Sans Std" w:hAnsi="Gill Sans Std" w:eastAsia="Gill Sans Std" w:cs="Gill Sans Std"/>
        <w:color w:val="0073AE"/>
        <w:w w:val="100"/>
        <w:position w:val="-1"/>
        <w:sz w:val="26"/>
        <w:szCs w:val="26"/>
        <w:lang w:val="en-gb" w:eastAsia="en-gb" w:bidi="en-gb"/>
      </w:rPr>
    </w:lvl>
    <w:lvl w:ilvl="1">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2">
      <w:start w:val="0"/>
      <w:numFmt w:val="bullet"/>
      <w:lvlText w:val="•"/>
      <w:lvlJc w:val="left"/>
      <w:pPr>
        <w:ind w:left="2059" w:hanging="160"/>
      </w:pPr>
      <w:rPr>
        <w:rFonts w:hint="default"/>
        <w:lang w:val="en-gb" w:eastAsia="en-gb" w:bidi="en-gb"/>
      </w:rPr>
    </w:lvl>
    <w:lvl w:ilvl="3">
      <w:start w:val="0"/>
      <w:numFmt w:val="bullet"/>
      <w:lvlText w:val="•"/>
      <w:lvlJc w:val="left"/>
      <w:pPr>
        <w:ind w:left="2758" w:hanging="160"/>
      </w:pPr>
      <w:rPr>
        <w:rFonts w:hint="default"/>
        <w:lang w:val="en-gb" w:eastAsia="en-gb" w:bidi="en-gb"/>
      </w:rPr>
    </w:lvl>
    <w:lvl w:ilvl="4">
      <w:start w:val="0"/>
      <w:numFmt w:val="bullet"/>
      <w:lvlText w:val="•"/>
      <w:lvlJc w:val="left"/>
      <w:pPr>
        <w:ind w:left="3457" w:hanging="160"/>
      </w:pPr>
      <w:rPr>
        <w:rFonts w:hint="default"/>
        <w:lang w:val="en-gb" w:eastAsia="en-gb" w:bidi="en-gb"/>
      </w:rPr>
    </w:lvl>
    <w:lvl w:ilvl="5">
      <w:start w:val="0"/>
      <w:numFmt w:val="bullet"/>
      <w:lvlText w:val="•"/>
      <w:lvlJc w:val="left"/>
      <w:pPr>
        <w:ind w:left="4157" w:hanging="160"/>
      </w:pPr>
      <w:rPr>
        <w:rFonts w:hint="default"/>
        <w:lang w:val="en-gb" w:eastAsia="en-gb" w:bidi="en-gb"/>
      </w:rPr>
    </w:lvl>
    <w:lvl w:ilvl="6">
      <w:start w:val="0"/>
      <w:numFmt w:val="bullet"/>
      <w:lvlText w:val="•"/>
      <w:lvlJc w:val="left"/>
      <w:pPr>
        <w:ind w:left="4856" w:hanging="160"/>
      </w:pPr>
      <w:rPr>
        <w:rFonts w:hint="default"/>
        <w:lang w:val="en-gb" w:eastAsia="en-gb" w:bidi="en-gb"/>
      </w:rPr>
    </w:lvl>
    <w:lvl w:ilvl="7">
      <w:start w:val="0"/>
      <w:numFmt w:val="bullet"/>
      <w:lvlText w:val="•"/>
      <w:lvlJc w:val="left"/>
      <w:pPr>
        <w:ind w:left="5555" w:hanging="160"/>
      </w:pPr>
      <w:rPr>
        <w:rFonts w:hint="default"/>
        <w:lang w:val="en-gb" w:eastAsia="en-gb" w:bidi="en-gb"/>
      </w:rPr>
    </w:lvl>
    <w:lvl w:ilvl="8">
      <w:start w:val="0"/>
      <w:numFmt w:val="bullet"/>
      <w:lvlText w:val="•"/>
      <w:lvlJc w:val="left"/>
      <w:pPr>
        <w:ind w:left="6254" w:hanging="160"/>
      </w:pPr>
      <w:rPr>
        <w:rFonts w:hint="default"/>
        <w:lang w:val="en-gb" w:eastAsia="en-gb" w:bidi="en-gb"/>
      </w:rPr>
    </w:lvl>
  </w:abstractNum>
  <w:abstractNum w:abstractNumId="26">
    <w:multiLevelType w:val="hybridMultilevel"/>
    <w:lvl w:ilvl="0">
      <w:start w:val="0"/>
      <w:numFmt w:val="bullet"/>
      <w:lvlText w:val="•"/>
      <w:lvlJc w:val="left"/>
      <w:pPr>
        <w:ind w:left="923"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1593" w:hanging="160"/>
      </w:pPr>
      <w:rPr>
        <w:rFonts w:hint="default"/>
        <w:lang w:val="en-gb" w:eastAsia="en-gb" w:bidi="en-gb"/>
      </w:rPr>
    </w:lvl>
    <w:lvl w:ilvl="2">
      <w:start w:val="0"/>
      <w:numFmt w:val="bullet"/>
      <w:lvlText w:val="•"/>
      <w:lvlJc w:val="left"/>
      <w:pPr>
        <w:ind w:left="2266" w:hanging="160"/>
      </w:pPr>
      <w:rPr>
        <w:rFonts w:hint="default"/>
        <w:lang w:val="en-gb" w:eastAsia="en-gb" w:bidi="en-gb"/>
      </w:rPr>
    </w:lvl>
    <w:lvl w:ilvl="3">
      <w:start w:val="0"/>
      <w:numFmt w:val="bullet"/>
      <w:lvlText w:val="•"/>
      <w:lvlJc w:val="left"/>
      <w:pPr>
        <w:ind w:left="2940" w:hanging="160"/>
      </w:pPr>
      <w:rPr>
        <w:rFonts w:hint="default"/>
        <w:lang w:val="en-gb" w:eastAsia="en-gb" w:bidi="en-gb"/>
      </w:rPr>
    </w:lvl>
    <w:lvl w:ilvl="4">
      <w:start w:val="0"/>
      <w:numFmt w:val="bullet"/>
      <w:lvlText w:val="•"/>
      <w:lvlJc w:val="left"/>
      <w:pPr>
        <w:ind w:left="3613" w:hanging="160"/>
      </w:pPr>
      <w:rPr>
        <w:rFonts w:hint="default"/>
        <w:lang w:val="en-gb" w:eastAsia="en-gb" w:bidi="en-gb"/>
      </w:rPr>
    </w:lvl>
    <w:lvl w:ilvl="5">
      <w:start w:val="0"/>
      <w:numFmt w:val="bullet"/>
      <w:lvlText w:val="•"/>
      <w:lvlJc w:val="left"/>
      <w:pPr>
        <w:ind w:left="4286" w:hanging="160"/>
      </w:pPr>
      <w:rPr>
        <w:rFonts w:hint="default"/>
        <w:lang w:val="en-gb" w:eastAsia="en-gb" w:bidi="en-gb"/>
      </w:rPr>
    </w:lvl>
    <w:lvl w:ilvl="6">
      <w:start w:val="0"/>
      <w:numFmt w:val="bullet"/>
      <w:lvlText w:val="•"/>
      <w:lvlJc w:val="left"/>
      <w:pPr>
        <w:ind w:left="4960" w:hanging="160"/>
      </w:pPr>
      <w:rPr>
        <w:rFonts w:hint="default"/>
        <w:lang w:val="en-gb" w:eastAsia="en-gb" w:bidi="en-gb"/>
      </w:rPr>
    </w:lvl>
    <w:lvl w:ilvl="7">
      <w:start w:val="0"/>
      <w:numFmt w:val="bullet"/>
      <w:lvlText w:val="•"/>
      <w:lvlJc w:val="left"/>
      <w:pPr>
        <w:ind w:left="5633" w:hanging="160"/>
      </w:pPr>
      <w:rPr>
        <w:rFonts w:hint="default"/>
        <w:lang w:val="en-gb" w:eastAsia="en-gb" w:bidi="en-gb"/>
      </w:rPr>
    </w:lvl>
    <w:lvl w:ilvl="8">
      <w:start w:val="0"/>
      <w:numFmt w:val="bullet"/>
      <w:lvlText w:val="•"/>
      <w:lvlJc w:val="left"/>
      <w:pPr>
        <w:ind w:left="6306" w:hanging="160"/>
      </w:pPr>
      <w:rPr>
        <w:rFonts w:hint="default"/>
        <w:lang w:val="en-gb" w:eastAsia="en-gb" w:bidi="en-gb"/>
      </w:rPr>
    </w:lvl>
  </w:abstractNum>
  <w:abstractNum w:abstractNumId="25">
    <w:multiLevelType w:val="hybridMultilevel"/>
    <w:lvl w:ilvl="0">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2007" w:hanging="160"/>
      </w:pPr>
      <w:rPr>
        <w:rFonts w:hint="default"/>
        <w:lang w:val="en-gb" w:eastAsia="en-gb" w:bidi="en-gb"/>
      </w:rPr>
    </w:lvl>
    <w:lvl w:ilvl="2">
      <w:start w:val="0"/>
      <w:numFmt w:val="bullet"/>
      <w:lvlText w:val="•"/>
      <w:lvlJc w:val="left"/>
      <w:pPr>
        <w:ind w:left="2634" w:hanging="160"/>
      </w:pPr>
      <w:rPr>
        <w:rFonts w:hint="default"/>
        <w:lang w:val="en-gb" w:eastAsia="en-gb" w:bidi="en-gb"/>
      </w:rPr>
    </w:lvl>
    <w:lvl w:ilvl="3">
      <w:start w:val="0"/>
      <w:numFmt w:val="bullet"/>
      <w:lvlText w:val="•"/>
      <w:lvlJc w:val="left"/>
      <w:pPr>
        <w:ind w:left="3262" w:hanging="160"/>
      </w:pPr>
      <w:rPr>
        <w:rFonts w:hint="default"/>
        <w:lang w:val="en-gb" w:eastAsia="en-gb" w:bidi="en-gb"/>
      </w:rPr>
    </w:lvl>
    <w:lvl w:ilvl="4">
      <w:start w:val="0"/>
      <w:numFmt w:val="bullet"/>
      <w:lvlText w:val="•"/>
      <w:lvlJc w:val="left"/>
      <w:pPr>
        <w:ind w:left="3889" w:hanging="160"/>
      </w:pPr>
      <w:rPr>
        <w:rFonts w:hint="default"/>
        <w:lang w:val="en-gb" w:eastAsia="en-gb" w:bidi="en-gb"/>
      </w:rPr>
    </w:lvl>
    <w:lvl w:ilvl="5">
      <w:start w:val="0"/>
      <w:numFmt w:val="bullet"/>
      <w:lvlText w:val="•"/>
      <w:lvlJc w:val="left"/>
      <w:pPr>
        <w:ind w:left="4516" w:hanging="160"/>
      </w:pPr>
      <w:rPr>
        <w:rFonts w:hint="default"/>
        <w:lang w:val="en-gb" w:eastAsia="en-gb" w:bidi="en-gb"/>
      </w:rPr>
    </w:lvl>
    <w:lvl w:ilvl="6">
      <w:start w:val="0"/>
      <w:numFmt w:val="bullet"/>
      <w:lvlText w:val="•"/>
      <w:lvlJc w:val="left"/>
      <w:pPr>
        <w:ind w:left="5144" w:hanging="160"/>
      </w:pPr>
      <w:rPr>
        <w:rFonts w:hint="default"/>
        <w:lang w:val="en-gb" w:eastAsia="en-gb" w:bidi="en-gb"/>
      </w:rPr>
    </w:lvl>
    <w:lvl w:ilvl="7">
      <w:start w:val="0"/>
      <w:numFmt w:val="bullet"/>
      <w:lvlText w:val="•"/>
      <w:lvlJc w:val="left"/>
      <w:pPr>
        <w:ind w:left="5771" w:hanging="160"/>
      </w:pPr>
      <w:rPr>
        <w:rFonts w:hint="default"/>
        <w:lang w:val="en-gb" w:eastAsia="en-gb" w:bidi="en-gb"/>
      </w:rPr>
    </w:lvl>
    <w:lvl w:ilvl="8">
      <w:start w:val="0"/>
      <w:numFmt w:val="bullet"/>
      <w:lvlText w:val="•"/>
      <w:lvlJc w:val="left"/>
      <w:pPr>
        <w:ind w:left="6398" w:hanging="160"/>
      </w:pPr>
      <w:rPr>
        <w:rFonts w:hint="default"/>
        <w:lang w:val="en-gb" w:eastAsia="en-gb" w:bidi="en-gb"/>
      </w:rPr>
    </w:lvl>
  </w:abstractNum>
  <w:abstractNum w:abstractNumId="24">
    <w:multiLevelType w:val="hybridMultilevel"/>
    <w:lvl w:ilvl="0">
      <w:start w:val="5"/>
      <w:numFmt w:val="upperLetter"/>
      <w:lvlText w:val="%1"/>
      <w:lvlJc w:val="left"/>
      <w:pPr>
        <w:ind w:left="1557" w:hanging="361"/>
        <w:jc w:val="left"/>
      </w:pPr>
      <w:rPr>
        <w:rFonts w:hint="default"/>
        <w:lang w:val="en-gb" w:eastAsia="en-gb" w:bidi="en-gb"/>
      </w:rPr>
    </w:lvl>
    <w:lvl w:ilvl="1">
      <w:start w:val="1"/>
      <w:numFmt w:val="decimal"/>
      <w:lvlText w:val="%1-%2"/>
      <w:lvlJc w:val="left"/>
      <w:pPr>
        <w:ind w:left="1557" w:hanging="361"/>
        <w:jc w:val="right"/>
      </w:pPr>
      <w:rPr>
        <w:rFonts w:hint="default" w:ascii="Gill Sans Std" w:hAnsi="Gill Sans Std" w:eastAsia="Gill Sans Std" w:cs="Gill Sans Std"/>
        <w:b/>
        <w:bCs/>
        <w:color w:val="231F20"/>
        <w:spacing w:val="0"/>
        <w:w w:val="100"/>
        <w:sz w:val="19"/>
        <w:szCs w:val="19"/>
        <w:lang w:val="en-gb" w:eastAsia="en-gb" w:bidi="en-gb"/>
      </w:rPr>
    </w:lvl>
    <w:lvl w:ilvl="2">
      <w:start w:val="1"/>
      <w:numFmt w:val="lowerLetter"/>
      <w:lvlText w:val="(%3)"/>
      <w:lvlJc w:val="left"/>
      <w:pPr>
        <w:ind w:left="1357" w:hanging="256"/>
        <w:jc w:val="right"/>
      </w:pPr>
      <w:rPr>
        <w:rFonts w:hint="default" w:ascii="Gill Sans Std" w:hAnsi="Gill Sans Std" w:eastAsia="Gill Sans Std" w:cs="Gill Sans Std"/>
        <w:color w:val="0073AE"/>
        <w:spacing w:val="0"/>
        <w:w w:val="100"/>
        <w:sz w:val="19"/>
        <w:szCs w:val="19"/>
        <w:lang w:val="en-gb" w:eastAsia="en-gb" w:bidi="en-gb"/>
      </w:rPr>
    </w:lvl>
    <w:lvl w:ilvl="3">
      <w:start w:val="0"/>
      <w:numFmt w:val="bullet"/>
      <w:lvlText w:val="•"/>
      <w:lvlJc w:val="left"/>
      <w:pPr>
        <w:ind w:left="1597" w:hanging="160"/>
      </w:pPr>
      <w:rPr>
        <w:rFonts w:hint="default" w:ascii="Gill Sans Std" w:hAnsi="Gill Sans Std" w:eastAsia="Gill Sans Std" w:cs="Gill Sans Std"/>
        <w:color w:val="0073AE"/>
        <w:w w:val="100"/>
        <w:position w:val="-1"/>
        <w:sz w:val="26"/>
        <w:szCs w:val="26"/>
        <w:lang w:val="en-gb" w:eastAsia="en-gb" w:bidi="en-gb"/>
      </w:rPr>
    </w:lvl>
    <w:lvl w:ilvl="4">
      <w:start w:val="0"/>
      <w:numFmt w:val="bullet"/>
      <w:lvlText w:val="•"/>
      <w:lvlJc w:val="left"/>
      <w:pPr>
        <w:ind w:left="3113" w:hanging="160"/>
      </w:pPr>
      <w:rPr>
        <w:rFonts w:hint="default"/>
        <w:lang w:val="en-gb" w:eastAsia="en-gb" w:bidi="en-gb"/>
      </w:rPr>
    </w:lvl>
    <w:lvl w:ilvl="5">
      <w:start w:val="0"/>
      <w:numFmt w:val="bullet"/>
      <w:lvlText w:val="•"/>
      <w:lvlJc w:val="left"/>
      <w:pPr>
        <w:ind w:left="3870" w:hanging="160"/>
      </w:pPr>
      <w:rPr>
        <w:rFonts w:hint="default"/>
        <w:lang w:val="en-gb" w:eastAsia="en-gb" w:bidi="en-gb"/>
      </w:rPr>
    </w:lvl>
    <w:lvl w:ilvl="6">
      <w:start w:val="0"/>
      <w:numFmt w:val="bullet"/>
      <w:lvlText w:val="•"/>
      <w:lvlJc w:val="left"/>
      <w:pPr>
        <w:ind w:left="4626" w:hanging="160"/>
      </w:pPr>
      <w:rPr>
        <w:rFonts w:hint="default"/>
        <w:lang w:val="en-gb" w:eastAsia="en-gb" w:bidi="en-gb"/>
      </w:rPr>
    </w:lvl>
    <w:lvl w:ilvl="7">
      <w:start w:val="0"/>
      <w:numFmt w:val="bullet"/>
      <w:lvlText w:val="•"/>
      <w:lvlJc w:val="left"/>
      <w:pPr>
        <w:ind w:left="5383" w:hanging="160"/>
      </w:pPr>
      <w:rPr>
        <w:rFonts w:hint="default"/>
        <w:lang w:val="en-gb" w:eastAsia="en-gb" w:bidi="en-gb"/>
      </w:rPr>
    </w:lvl>
    <w:lvl w:ilvl="8">
      <w:start w:val="0"/>
      <w:numFmt w:val="bullet"/>
      <w:lvlText w:val="•"/>
      <w:lvlJc w:val="left"/>
      <w:pPr>
        <w:ind w:left="6140" w:hanging="160"/>
      </w:pPr>
      <w:rPr>
        <w:rFonts w:hint="default"/>
        <w:lang w:val="en-gb" w:eastAsia="en-gb" w:bidi="en-gb"/>
      </w:rPr>
    </w:lvl>
  </w:abstractNum>
  <w:abstractNum w:abstractNumId="23">
    <w:multiLevelType w:val="hybridMultilevel"/>
    <w:lvl w:ilvl="0">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2007" w:hanging="160"/>
      </w:pPr>
      <w:rPr>
        <w:rFonts w:hint="default"/>
        <w:lang w:val="en-gb" w:eastAsia="en-gb" w:bidi="en-gb"/>
      </w:rPr>
    </w:lvl>
    <w:lvl w:ilvl="2">
      <w:start w:val="0"/>
      <w:numFmt w:val="bullet"/>
      <w:lvlText w:val="•"/>
      <w:lvlJc w:val="left"/>
      <w:pPr>
        <w:ind w:left="2634" w:hanging="160"/>
      </w:pPr>
      <w:rPr>
        <w:rFonts w:hint="default"/>
        <w:lang w:val="en-gb" w:eastAsia="en-gb" w:bidi="en-gb"/>
      </w:rPr>
    </w:lvl>
    <w:lvl w:ilvl="3">
      <w:start w:val="0"/>
      <w:numFmt w:val="bullet"/>
      <w:lvlText w:val="•"/>
      <w:lvlJc w:val="left"/>
      <w:pPr>
        <w:ind w:left="3262" w:hanging="160"/>
      </w:pPr>
      <w:rPr>
        <w:rFonts w:hint="default"/>
        <w:lang w:val="en-gb" w:eastAsia="en-gb" w:bidi="en-gb"/>
      </w:rPr>
    </w:lvl>
    <w:lvl w:ilvl="4">
      <w:start w:val="0"/>
      <w:numFmt w:val="bullet"/>
      <w:lvlText w:val="•"/>
      <w:lvlJc w:val="left"/>
      <w:pPr>
        <w:ind w:left="3889" w:hanging="160"/>
      </w:pPr>
      <w:rPr>
        <w:rFonts w:hint="default"/>
        <w:lang w:val="en-gb" w:eastAsia="en-gb" w:bidi="en-gb"/>
      </w:rPr>
    </w:lvl>
    <w:lvl w:ilvl="5">
      <w:start w:val="0"/>
      <w:numFmt w:val="bullet"/>
      <w:lvlText w:val="•"/>
      <w:lvlJc w:val="left"/>
      <w:pPr>
        <w:ind w:left="4516" w:hanging="160"/>
      </w:pPr>
      <w:rPr>
        <w:rFonts w:hint="default"/>
        <w:lang w:val="en-gb" w:eastAsia="en-gb" w:bidi="en-gb"/>
      </w:rPr>
    </w:lvl>
    <w:lvl w:ilvl="6">
      <w:start w:val="0"/>
      <w:numFmt w:val="bullet"/>
      <w:lvlText w:val="•"/>
      <w:lvlJc w:val="left"/>
      <w:pPr>
        <w:ind w:left="5144" w:hanging="160"/>
      </w:pPr>
      <w:rPr>
        <w:rFonts w:hint="default"/>
        <w:lang w:val="en-gb" w:eastAsia="en-gb" w:bidi="en-gb"/>
      </w:rPr>
    </w:lvl>
    <w:lvl w:ilvl="7">
      <w:start w:val="0"/>
      <w:numFmt w:val="bullet"/>
      <w:lvlText w:val="•"/>
      <w:lvlJc w:val="left"/>
      <w:pPr>
        <w:ind w:left="5771" w:hanging="160"/>
      </w:pPr>
      <w:rPr>
        <w:rFonts w:hint="default"/>
        <w:lang w:val="en-gb" w:eastAsia="en-gb" w:bidi="en-gb"/>
      </w:rPr>
    </w:lvl>
    <w:lvl w:ilvl="8">
      <w:start w:val="0"/>
      <w:numFmt w:val="bullet"/>
      <w:lvlText w:val="•"/>
      <w:lvlJc w:val="left"/>
      <w:pPr>
        <w:ind w:left="6398" w:hanging="160"/>
      </w:pPr>
      <w:rPr>
        <w:rFonts w:hint="default"/>
        <w:lang w:val="en-gb" w:eastAsia="en-gb" w:bidi="en-gb"/>
      </w:rPr>
    </w:lvl>
  </w:abstractNum>
  <w:abstractNum w:abstractNumId="22">
    <w:multiLevelType w:val="hybridMultilevel"/>
    <w:lvl w:ilvl="0">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2007" w:hanging="160"/>
      </w:pPr>
      <w:rPr>
        <w:rFonts w:hint="default"/>
        <w:lang w:val="en-gb" w:eastAsia="en-gb" w:bidi="en-gb"/>
      </w:rPr>
    </w:lvl>
    <w:lvl w:ilvl="2">
      <w:start w:val="0"/>
      <w:numFmt w:val="bullet"/>
      <w:lvlText w:val="•"/>
      <w:lvlJc w:val="left"/>
      <w:pPr>
        <w:ind w:left="2634" w:hanging="160"/>
      </w:pPr>
      <w:rPr>
        <w:rFonts w:hint="default"/>
        <w:lang w:val="en-gb" w:eastAsia="en-gb" w:bidi="en-gb"/>
      </w:rPr>
    </w:lvl>
    <w:lvl w:ilvl="3">
      <w:start w:val="0"/>
      <w:numFmt w:val="bullet"/>
      <w:lvlText w:val="•"/>
      <w:lvlJc w:val="left"/>
      <w:pPr>
        <w:ind w:left="3262" w:hanging="160"/>
      </w:pPr>
      <w:rPr>
        <w:rFonts w:hint="default"/>
        <w:lang w:val="en-gb" w:eastAsia="en-gb" w:bidi="en-gb"/>
      </w:rPr>
    </w:lvl>
    <w:lvl w:ilvl="4">
      <w:start w:val="0"/>
      <w:numFmt w:val="bullet"/>
      <w:lvlText w:val="•"/>
      <w:lvlJc w:val="left"/>
      <w:pPr>
        <w:ind w:left="3889" w:hanging="160"/>
      </w:pPr>
      <w:rPr>
        <w:rFonts w:hint="default"/>
        <w:lang w:val="en-gb" w:eastAsia="en-gb" w:bidi="en-gb"/>
      </w:rPr>
    </w:lvl>
    <w:lvl w:ilvl="5">
      <w:start w:val="0"/>
      <w:numFmt w:val="bullet"/>
      <w:lvlText w:val="•"/>
      <w:lvlJc w:val="left"/>
      <w:pPr>
        <w:ind w:left="4516" w:hanging="160"/>
      </w:pPr>
      <w:rPr>
        <w:rFonts w:hint="default"/>
        <w:lang w:val="en-gb" w:eastAsia="en-gb" w:bidi="en-gb"/>
      </w:rPr>
    </w:lvl>
    <w:lvl w:ilvl="6">
      <w:start w:val="0"/>
      <w:numFmt w:val="bullet"/>
      <w:lvlText w:val="•"/>
      <w:lvlJc w:val="left"/>
      <w:pPr>
        <w:ind w:left="5144" w:hanging="160"/>
      </w:pPr>
      <w:rPr>
        <w:rFonts w:hint="default"/>
        <w:lang w:val="en-gb" w:eastAsia="en-gb" w:bidi="en-gb"/>
      </w:rPr>
    </w:lvl>
    <w:lvl w:ilvl="7">
      <w:start w:val="0"/>
      <w:numFmt w:val="bullet"/>
      <w:lvlText w:val="•"/>
      <w:lvlJc w:val="left"/>
      <w:pPr>
        <w:ind w:left="5771" w:hanging="160"/>
      </w:pPr>
      <w:rPr>
        <w:rFonts w:hint="default"/>
        <w:lang w:val="en-gb" w:eastAsia="en-gb" w:bidi="en-gb"/>
      </w:rPr>
    </w:lvl>
    <w:lvl w:ilvl="8">
      <w:start w:val="0"/>
      <w:numFmt w:val="bullet"/>
      <w:lvlText w:val="•"/>
      <w:lvlJc w:val="left"/>
      <w:pPr>
        <w:ind w:left="6398" w:hanging="160"/>
      </w:pPr>
      <w:rPr>
        <w:rFonts w:hint="default"/>
        <w:lang w:val="en-gb" w:eastAsia="en-gb" w:bidi="en-gb"/>
      </w:rPr>
    </w:lvl>
  </w:abstractNum>
  <w:abstractNum w:abstractNumId="21">
    <w:multiLevelType w:val="hybridMultilevel"/>
    <w:lvl w:ilvl="0">
      <w:start w:val="4"/>
      <w:numFmt w:val="upperLetter"/>
      <w:lvlText w:val="%1"/>
      <w:lvlJc w:val="left"/>
      <w:pPr>
        <w:ind w:left="1103" w:hanging="361"/>
        <w:jc w:val="left"/>
      </w:pPr>
      <w:rPr>
        <w:rFonts w:hint="default"/>
        <w:lang w:val="en-gb" w:eastAsia="en-gb" w:bidi="en-gb"/>
      </w:rPr>
    </w:lvl>
    <w:lvl w:ilvl="1">
      <w:start w:val="1"/>
      <w:numFmt w:val="decimal"/>
      <w:lvlText w:val="%1-%2"/>
      <w:lvlJc w:val="left"/>
      <w:pPr>
        <w:ind w:left="1103" w:hanging="361"/>
        <w:jc w:val="right"/>
      </w:pPr>
      <w:rPr>
        <w:rFonts w:hint="default" w:ascii="Gill Sans Std" w:hAnsi="Gill Sans Std" w:eastAsia="Gill Sans Std" w:cs="Gill Sans Std"/>
        <w:b/>
        <w:bCs/>
        <w:color w:val="231F20"/>
        <w:spacing w:val="0"/>
        <w:w w:val="100"/>
        <w:sz w:val="19"/>
        <w:szCs w:val="19"/>
        <w:lang w:val="en-gb" w:eastAsia="en-gb" w:bidi="en-gb"/>
      </w:rPr>
    </w:lvl>
    <w:lvl w:ilvl="2">
      <w:start w:val="0"/>
      <w:numFmt w:val="bullet"/>
      <w:lvlText w:val="•"/>
      <w:lvlJc w:val="left"/>
      <w:pPr>
        <w:ind w:left="2410" w:hanging="361"/>
      </w:pPr>
      <w:rPr>
        <w:rFonts w:hint="default"/>
        <w:lang w:val="en-gb" w:eastAsia="en-gb" w:bidi="en-gb"/>
      </w:rPr>
    </w:lvl>
    <w:lvl w:ilvl="3">
      <w:start w:val="0"/>
      <w:numFmt w:val="bullet"/>
      <w:lvlText w:val="•"/>
      <w:lvlJc w:val="left"/>
      <w:pPr>
        <w:ind w:left="3066" w:hanging="361"/>
      </w:pPr>
      <w:rPr>
        <w:rFonts w:hint="default"/>
        <w:lang w:val="en-gb" w:eastAsia="en-gb" w:bidi="en-gb"/>
      </w:rPr>
    </w:lvl>
    <w:lvl w:ilvl="4">
      <w:start w:val="0"/>
      <w:numFmt w:val="bullet"/>
      <w:lvlText w:val="•"/>
      <w:lvlJc w:val="left"/>
      <w:pPr>
        <w:ind w:left="3721" w:hanging="361"/>
      </w:pPr>
      <w:rPr>
        <w:rFonts w:hint="default"/>
        <w:lang w:val="en-gb" w:eastAsia="en-gb" w:bidi="en-gb"/>
      </w:rPr>
    </w:lvl>
    <w:lvl w:ilvl="5">
      <w:start w:val="0"/>
      <w:numFmt w:val="bullet"/>
      <w:lvlText w:val="•"/>
      <w:lvlJc w:val="left"/>
      <w:pPr>
        <w:ind w:left="4376" w:hanging="361"/>
      </w:pPr>
      <w:rPr>
        <w:rFonts w:hint="default"/>
        <w:lang w:val="en-gb" w:eastAsia="en-gb" w:bidi="en-gb"/>
      </w:rPr>
    </w:lvl>
    <w:lvl w:ilvl="6">
      <w:start w:val="0"/>
      <w:numFmt w:val="bullet"/>
      <w:lvlText w:val="•"/>
      <w:lvlJc w:val="left"/>
      <w:pPr>
        <w:ind w:left="5032" w:hanging="361"/>
      </w:pPr>
      <w:rPr>
        <w:rFonts w:hint="default"/>
        <w:lang w:val="en-gb" w:eastAsia="en-gb" w:bidi="en-gb"/>
      </w:rPr>
    </w:lvl>
    <w:lvl w:ilvl="7">
      <w:start w:val="0"/>
      <w:numFmt w:val="bullet"/>
      <w:lvlText w:val="•"/>
      <w:lvlJc w:val="left"/>
      <w:pPr>
        <w:ind w:left="5687" w:hanging="361"/>
      </w:pPr>
      <w:rPr>
        <w:rFonts w:hint="default"/>
        <w:lang w:val="en-gb" w:eastAsia="en-gb" w:bidi="en-gb"/>
      </w:rPr>
    </w:lvl>
    <w:lvl w:ilvl="8">
      <w:start w:val="0"/>
      <w:numFmt w:val="bullet"/>
      <w:lvlText w:val="•"/>
      <w:lvlJc w:val="left"/>
      <w:pPr>
        <w:ind w:left="6342" w:hanging="361"/>
      </w:pPr>
      <w:rPr>
        <w:rFonts w:hint="default"/>
        <w:lang w:val="en-gb" w:eastAsia="en-gb" w:bidi="en-gb"/>
      </w:rPr>
    </w:lvl>
  </w:abstractNum>
  <w:abstractNum w:abstractNumId="20">
    <w:multiLevelType w:val="hybridMultilevel"/>
    <w:lvl w:ilvl="0">
      <w:start w:val="3"/>
      <w:numFmt w:val="upperLetter"/>
      <w:lvlText w:val="%1"/>
      <w:lvlJc w:val="left"/>
      <w:pPr>
        <w:ind w:left="1557" w:hanging="361"/>
        <w:jc w:val="left"/>
      </w:pPr>
      <w:rPr>
        <w:rFonts w:hint="default"/>
        <w:lang w:val="en-gb" w:eastAsia="en-gb" w:bidi="en-gb"/>
      </w:rPr>
    </w:lvl>
    <w:lvl w:ilvl="1">
      <w:start w:val="1"/>
      <w:numFmt w:val="decimal"/>
      <w:lvlText w:val="%1-%2"/>
      <w:lvlJc w:val="left"/>
      <w:pPr>
        <w:ind w:left="1557" w:hanging="361"/>
        <w:jc w:val="right"/>
      </w:pPr>
      <w:rPr>
        <w:rFonts w:hint="default" w:ascii="Gill Sans Std" w:hAnsi="Gill Sans Std" w:eastAsia="Gill Sans Std" w:cs="Gill Sans Std"/>
        <w:b/>
        <w:bCs/>
        <w:color w:val="231F20"/>
        <w:spacing w:val="0"/>
        <w:w w:val="100"/>
        <w:sz w:val="19"/>
        <w:szCs w:val="19"/>
        <w:lang w:val="en-gb" w:eastAsia="en-gb" w:bidi="en-gb"/>
      </w:rPr>
    </w:lvl>
    <w:lvl w:ilvl="2">
      <w:start w:val="0"/>
      <w:numFmt w:val="bullet"/>
      <w:lvlText w:val="•"/>
      <w:lvlJc w:val="left"/>
      <w:pPr>
        <w:ind w:left="2778" w:hanging="361"/>
      </w:pPr>
      <w:rPr>
        <w:rFonts w:hint="default"/>
        <w:lang w:val="en-gb" w:eastAsia="en-gb" w:bidi="en-gb"/>
      </w:rPr>
    </w:lvl>
    <w:lvl w:ilvl="3">
      <w:start w:val="0"/>
      <w:numFmt w:val="bullet"/>
      <w:lvlText w:val="•"/>
      <w:lvlJc w:val="left"/>
      <w:pPr>
        <w:ind w:left="3388" w:hanging="361"/>
      </w:pPr>
      <w:rPr>
        <w:rFonts w:hint="default"/>
        <w:lang w:val="en-gb" w:eastAsia="en-gb" w:bidi="en-gb"/>
      </w:rPr>
    </w:lvl>
    <w:lvl w:ilvl="4">
      <w:start w:val="0"/>
      <w:numFmt w:val="bullet"/>
      <w:lvlText w:val="•"/>
      <w:lvlJc w:val="left"/>
      <w:pPr>
        <w:ind w:left="3997" w:hanging="361"/>
      </w:pPr>
      <w:rPr>
        <w:rFonts w:hint="default"/>
        <w:lang w:val="en-gb" w:eastAsia="en-gb" w:bidi="en-gb"/>
      </w:rPr>
    </w:lvl>
    <w:lvl w:ilvl="5">
      <w:start w:val="0"/>
      <w:numFmt w:val="bullet"/>
      <w:lvlText w:val="•"/>
      <w:lvlJc w:val="left"/>
      <w:pPr>
        <w:ind w:left="4606" w:hanging="361"/>
      </w:pPr>
      <w:rPr>
        <w:rFonts w:hint="default"/>
        <w:lang w:val="en-gb" w:eastAsia="en-gb" w:bidi="en-gb"/>
      </w:rPr>
    </w:lvl>
    <w:lvl w:ilvl="6">
      <w:start w:val="0"/>
      <w:numFmt w:val="bullet"/>
      <w:lvlText w:val="•"/>
      <w:lvlJc w:val="left"/>
      <w:pPr>
        <w:ind w:left="5216" w:hanging="361"/>
      </w:pPr>
      <w:rPr>
        <w:rFonts w:hint="default"/>
        <w:lang w:val="en-gb" w:eastAsia="en-gb" w:bidi="en-gb"/>
      </w:rPr>
    </w:lvl>
    <w:lvl w:ilvl="7">
      <w:start w:val="0"/>
      <w:numFmt w:val="bullet"/>
      <w:lvlText w:val="•"/>
      <w:lvlJc w:val="left"/>
      <w:pPr>
        <w:ind w:left="5825" w:hanging="361"/>
      </w:pPr>
      <w:rPr>
        <w:rFonts w:hint="default"/>
        <w:lang w:val="en-gb" w:eastAsia="en-gb" w:bidi="en-gb"/>
      </w:rPr>
    </w:lvl>
    <w:lvl w:ilvl="8">
      <w:start w:val="0"/>
      <w:numFmt w:val="bullet"/>
      <w:lvlText w:val="•"/>
      <w:lvlJc w:val="left"/>
      <w:pPr>
        <w:ind w:left="6434" w:hanging="361"/>
      </w:pPr>
      <w:rPr>
        <w:rFonts w:hint="default"/>
        <w:lang w:val="en-gb" w:eastAsia="en-gb" w:bidi="en-gb"/>
      </w:rPr>
    </w:lvl>
  </w:abstractNum>
  <w:abstractNum w:abstractNumId="19">
    <w:multiLevelType w:val="hybridMultilevel"/>
    <w:lvl w:ilvl="0">
      <w:start w:val="0"/>
      <w:numFmt w:val="bullet"/>
      <w:lvlText w:val="•"/>
      <w:lvlJc w:val="left"/>
      <w:pPr>
        <w:ind w:left="197" w:hanging="133"/>
      </w:pPr>
      <w:rPr>
        <w:rFonts w:hint="default" w:ascii="Helvetica Neue LT Std" w:hAnsi="Helvetica Neue LT Std" w:eastAsia="Helvetica Neue LT Std" w:cs="Helvetica Neue LT Std"/>
        <w:color w:val="231F20"/>
        <w:w w:val="103"/>
        <w:sz w:val="17"/>
        <w:szCs w:val="17"/>
        <w:lang w:val="en-gb" w:eastAsia="en-gb" w:bidi="en-gb"/>
      </w:rPr>
    </w:lvl>
    <w:lvl w:ilvl="1">
      <w:start w:val="0"/>
      <w:numFmt w:val="bullet"/>
      <w:lvlText w:val="•"/>
      <w:lvlJc w:val="left"/>
      <w:pPr>
        <w:ind w:left="364" w:hanging="133"/>
      </w:pPr>
      <w:rPr>
        <w:rFonts w:hint="default"/>
        <w:lang w:val="en-gb" w:eastAsia="en-gb" w:bidi="en-gb"/>
      </w:rPr>
    </w:lvl>
    <w:lvl w:ilvl="2">
      <w:start w:val="0"/>
      <w:numFmt w:val="bullet"/>
      <w:lvlText w:val="•"/>
      <w:lvlJc w:val="left"/>
      <w:pPr>
        <w:ind w:left="529" w:hanging="133"/>
      </w:pPr>
      <w:rPr>
        <w:rFonts w:hint="default"/>
        <w:lang w:val="en-gb" w:eastAsia="en-gb" w:bidi="en-gb"/>
      </w:rPr>
    </w:lvl>
    <w:lvl w:ilvl="3">
      <w:start w:val="0"/>
      <w:numFmt w:val="bullet"/>
      <w:lvlText w:val="•"/>
      <w:lvlJc w:val="left"/>
      <w:pPr>
        <w:ind w:left="693" w:hanging="133"/>
      </w:pPr>
      <w:rPr>
        <w:rFonts w:hint="default"/>
        <w:lang w:val="en-gb" w:eastAsia="en-gb" w:bidi="en-gb"/>
      </w:rPr>
    </w:lvl>
    <w:lvl w:ilvl="4">
      <w:start w:val="0"/>
      <w:numFmt w:val="bullet"/>
      <w:lvlText w:val="•"/>
      <w:lvlJc w:val="left"/>
      <w:pPr>
        <w:ind w:left="858" w:hanging="133"/>
      </w:pPr>
      <w:rPr>
        <w:rFonts w:hint="default"/>
        <w:lang w:val="en-gb" w:eastAsia="en-gb" w:bidi="en-gb"/>
      </w:rPr>
    </w:lvl>
    <w:lvl w:ilvl="5">
      <w:start w:val="0"/>
      <w:numFmt w:val="bullet"/>
      <w:lvlText w:val="•"/>
      <w:lvlJc w:val="left"/>
      <w:pPr>
        <w:ind w:left="1022" w:hanging="133"/>
      </w:pPr>
      <w:rPr>
        <w:rFonts w:hint="default"/>
        <w:lang w:val="en-gb" w:eastAsia="en-gb" w:bidi="en-gb"/>
      </w:rPr>
    </w:lvl>
    <w:lvl w:ilvl="6">
      <w:start w:val="0"/>
      <w:numFmt w:val="bullet"/>
      <w:lvlText w:val="•"/>
      <w:lvlJc w:val="left"/>
      <w:pPr>
        <w:ind w:left="1187" w:hanging="133"/>
      </w:pPr>
      <w:rPr>
        <w:rFonts w:hint="default"/>
        <w:lang w:val="en-gb" w:eastAsia="en-gb" w:bidi="en-gb"/>
      </w:rPr>
    </w:lvl>
    <w:lvl w:ilvl="7">
      <w:start w:val="0"/>
      <w:numFmt w:val="bullet"/>
      <w:lvlText w:val="•"/>
      <w:lvlJc w:val="left"/>
      <w:pPr>
        <w:ind w:left="1351" w:hanging="133"/>
      </w:pPr>
      <w:rPr>
        <w:rFonts w:hint="default"/>
        <w:lang w:val="en-gb" w:eastAsia="en-gb" w:bidi="en-gb"/>
      </w:rPr>
    </w:lvl>
    <w:lvl w:ilvl="8">
      <w:start w:val="0"/>
      <w:numFmt w:val="bullet"/>
      <w:lvlText w:val="•"/>
      <w:lvlJc w:val="left"/>
      <w:pPr>
        <w:ind w:left="1516" w:hanging="133"/>
      </w:pPr>
      <w:rPr>
        <w:rFonts w:hint="default"/>
        <w:lang w:val="en-gb" w:eastAsia="en-gb" w:bidi="en-gb"/>
      </w:rPr>
    </w:lvl>
  </w:abstractNum>
  <w:abstractNum w:abstractNumId="18">
    <w:multiLevelType w:val="hybridMultilevel"/>
    <w:lvl w:ilvl="0">
      <w:start w:val="0"/>
      <w:numFmt w:val="bullet"/>
      <w:lvlText w:val="•"/>
      <w:lvlJc w:val="left"/>
      <w:pPr>
        <w:ind w:left="903" w:hanging="160"/>
      </w:pPr>
      <w:rPr>
        <w:rFonts w:hint="default" w:ascii="Gill Sans Std" w:hAnsi="Gill Sans Std" w:eastAsia="Gill Sans Std" w:cs="Gill Sans Std"/>
        <w:color w:val="0073AE"/>
        <w:w w:val="100"/>
        <w:position w:val="-1"/>
        <w:sz w:val="26"/>
        <w:szCs w:val="26"/>
        <w:lang w:val="en-gb" w:eastAsia="en-gb" w:bidi="en-gb"/>
      </w:rPr>
    </w:lvl>
    <w:lvl w:ilvl="1">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2">
      <w:start w:val="0"/>
      <w:numFmt w:val="bullet"/>
      <w:lvlText w:val="•"/>
      <w:lvlJc w:val="left"/>
      <w:pPr>
        <w:ind w:left="2059" w:hanging="160"/>
      </w:pPr>
      <w:rPr>
        <w:rFonts w:hint="default"/>
        <w:lang w:val="en-gb" w:eastAsia="en-gb" w:bidi="en-gb"/>
      </w:rPr>
    </w:lvl>
    <w:lvl w:ilvl="3">
      <w:start w:val="0"/>
      <w:numFmt w:val="bullet"/>
      <w:lvlText w:val="•"/>
      <w:lvlJc w:val="left"/>
      <w:pPr>
        <w:ind w:left="2758" w:hanging="160"/>
      </w:pPr>
      <w:rPr>
        <w:rFonts w:hint="default"/>
        <w:lang w:val="en-gb" w:eastAsia="en-gb" w:bidi="en-gb"/>
      </w:rPr>
    </w:lvl>
    <w:lvl w:ilvl="4">
      <w:start w:val="0"/>
      <w:numFmt w:val="bullet"/>
      <w:lvlText w:val="•"/>
      <w:lvlJc w:val="left"/>
      <w:pPr>
        <w:ind w:left="3457" w:hanging="160"/>
      </w:pPr>
      <w:rPr>
        <w:rFonts w:hint="default"/>
        <w:lang w:val="en-gb" w:eastAsia="en-gb" w:bidi="en-gb"/>
      </w:rPr>
    </w:lvl>
    <w:lvl w:ilvl="5">
      <w:start w:val="0"/>
      <w:numFmt w:val="bullet"/>
      <w:lvlText w:val="•"/>
      <w:lvlJc w:val="left"/>
      <w:pPr>
        <w:ind w:left="4157" w:hanging="160"/>
      </w:pPr>
      <w:rPr>
        <w:rFonts w:hint="default"/>
        <w:lang w:val="en-gb" w:eastAsia="en-gb" w:bidi="en-gb"/>
      </w:rPr>
    </w:lvl>
    <w:lvl w:ilvl="6">
      <w:start w:val="0"/>
      <w:numFmt w:val="bullet"/>
      <w:lvlText w:val="•"/>
      <w:lvlJc w:val="left"/>
      <w:pPr>
        <w:ind w:left="4856" w:hanging="160"/>
      </w:pPr>
      <w:rPr>
        <w:rFonts w:hint="default"/>
        <w:lang w:val="en-gb" w:eastAsia="en-gb" w:bidi="en-gb"/>
      </w:rPr>
    </w:lvl>
    <w:lvl w:ilvl="7">
      <w:start w:val="0"/>
      <w:numFmt w:val="bullet"/>
      <w:lvlText w:val="•"/>
      <w:lvlJc w:val="left"/>
      <w:pPr>
        <w:ind w:left="5555" w:hanging="160"/>
      </w:pPr>
      <w:rPr>
        <w:rFonts w:hint="default"/>
        <w:lang w:val="en-gb" w:eastAsia="en-gb" w:bidi="en-gb"/>
      </w:rPr>
    </w:lvl>
    <w:lvl w:ilvl="8">
      <w:start w:val="0"/>
      <w:numFmt w:val="bullet"/>
      <w:lvlText w:val="•"/>
      <w:lvlJc w:val="left"/>
      <w:pPr>
        <w:ind w:left="6254" w:hanging="160"/>
      </w:pPr>
      <w:rPr>
        <w:rFonts w:hint="default"/>
        <w:lang w:val="en-gb" w:eastAsia="en-gb" w:bidi="en-gb"/>
      </w:rPr>
    </w:lvl>
  </w:abstractNum>
  <w:abstractNum w:abstractNumId="17">
    <w:multiLevelType w:val="hybridMultilevel"/>
    <w:lvl w:ilvl="0">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2007" w:hanging="160"/>
      </w:pPr>
      <w:rPr>
        <w:rFonts w:hint="default"/>
        <w:lang w:val="en-gb" w:eastAsia="en-gb" w:bidi="en-gb"/>
      </w:rPr>
    </w:lvl>
    <w:lvl w:ilvl="2">
      <w:start w:val="0"/>
      <w:numFmt w:val="bullet"/>
      <w:lvlText w:val="•"/>
      <w:lvlJc w:val="left"/>
      <w:pPr>
        <w:ind w:left="2634" w:hanging="160"/>
      </w:pPr>
      <w:rPr>
        <w:rFonts w:hint="default"/>
        <w:lang w:val="en-gb" w:eastAsia="en-gb" w:bidi="en-gb"/>
      </w:rPr>
    </w:lvl>
    <w:lvl w:ilvl="3">
      <w:start w:val="0"/>
      <w:numFmt w:val="bullet"/>
      <w:lvlText w:val="•"/>
      <w:lvlJc w:val="left"/>
      <w:pPr>
        <w:ind w:left="3262" w:hanging="160"/>
      </w:pPr>
      <w:rPr>
        <w:rFonts w:hint="default"/>
        <w:lang w:val="en-gb" w:eastAsia="en-gb" w:bidi="en-gb"/>
      </w:rPr>
    </w:lvl>
    <w:lvl w:ilvl="4">
      <w:start w:val="0"/>
      <w:numFmt w:val="bullet"/>
      <w:lvlText w:val="•"/>
      <w:lvlJc w:val="left"/>
      <w:pPr>
        <w:ind w:left="3889" w:hanging="160"/>
      </w:pPr>
      <w:rPr>
        <w:rFonts w:hint="default"/>
        <w:lang w:val="en-gb" w:eastAsia="en-gb" w:bidi="en-gb"/>
      </w:rPr>
    </w:lvl>
    <w:lvl w:ilvl="5">
      <w:start w:val="0"/>
      <w:numFmt w:val="bullet"/>
      <w:lvlText w:val="•"/>
      <w:lvlJc w:val="left"/>
      <w:pPr>
        <w:ind w:left="4516" w:hanging="160"/>
      </w:pPr>
      <w:rPr>
        <w:rFonts w:hint="default"/>
        <w:lang w:val="en-gb" w:eastAsia="en-gb" w:bidi="en-gb"/>
      </w:rPr>
    </w:lvl>
    <w:lvl w:ilvl="6">
      <w:start w:val="0"/>
      <w:numFmt w:val="bullet"/>
      <w:lvlText w:val="•"/>
      <w:lvlJc w:val="left"/>
      <w:pPr>
        <w:ind w:left="5144" w:hanging="160"/>
      </w:pPr>
      <w:rPr>
        <w:rFonts w:hint="default"/>
        <w:lang w:val="en-gb" w:eastAsia="en-gb" w:bidi="en-gb"/>
      </w:rPr>
    </w:lvl>
    <w:lvl w:ilvl="7">
      <w:start w:val="0"/>
      <w:numFmt w:val="bullet"/>
      <w:lvlText w:val="•"/>
      <w:lvlJc w:val="left"/>
      <w:pPr>
        <w:ind w:left="5771" w:hanging="160"/>
      </w:pPr>
      <w:rPr>
        <w:rFonts w:hint="default"/>
        <w:lang w:val="en-gb" w:eastAsia="en-gb" w:bidi="en-gb"/>
      </w:rPr>
    </w:lvl>
    <w:lvl w:ilvl="8">
      <w:start w:val="0"/>
      <w:numFmt w:val="bullet"/>
      <w:lvlText w:val="•"/>
      <w:lvlJc w:val="left"/>
      <w:pPr>
        <w:ind w:left="6398" w:hanging="160"/>
      </w:pPr>
      <w:rPr>
        <w:rFonts w:hint="default"/>
        <w:lang w:val="en-gb" w:eastAsia="en-gb" w:bidi="en-gb"/>
      </w:rPr>
    </w:lvl>
  </w:abstractNum>
  <w:abstractNum w:abstractNumId="16">
    <w:multiLevelType w:val="hybridMultilevel"/>
    <w:lvl w:ilvl="0">
      <w:start w:val="2"/>
      <w:numFmt w:val="upperLetter"/>
      <w:lvlText w:val="%1"/>
      <w:lvlJc w:val="left"/>
      <w:pPr>
        <w:ind w:left="1557" w:hanging="361"/>
        <w:jc w:val="left"/>
      </w:pPr>
      <w:rPr>
        <w:rFonts w:hint="default"/>
        <w:lang w:val="en-gb" w:eastAsia="en-gb" w:bidi="en-gb"/>
      </w:rPr>
    </w:lvl>
    <w:lvl w:ilvl="1">
      <w:start w:val="3"/>
      <w:numFmt w:val="decimal"/>
      <w:lvlText w:val="%1-%2"/>
      <w:lvlJc w:val="left"/>
      <w:pPr>
        <w:ind w:left="1557" w:hanging="361"/>
        <w:jc w:val="left"/>
      </w:pPr>
      <w:rPr>
        <w:rFonts w:hint="default" w:ascii="Gill Sans Std" w:hAnsi="Gill Sans Std" w:eastAsia="Gill Sans Std" w:cs="Gill Sans Std"/>
        <w:b/>
        <w:bCs/>
        <w:color w:val="231F20"/>
        <w:spacing w:val="0"/>
        <w:w w:val="100"/>
        <w:sz w:val="19"/>
        <w:szCs w:val="19"/>
        <w:lang w:val="en-gb" w:eastAsia="en-gb" w:bidi="en-gb"/>
      </w:rPr>
    </w:lvl>
    <w:lvl w:ilvl="2">
      <w:start w:val="0"/>
      <w:numFmt w:val="bullet"/>
      <w:lvlText w:val="•"/>
      <w:lvlJc w:val="left"/>
      <w:pPr>
        <w:ind w:left="2778" w:hanging="361"/>
      </w:pPr>
      <w:rPr>
        <w:rFonts w:hint="default"/>
        <w:lang w:val="en-gb" w:eastAsia="en-gb" w:bidi="en-gb"/>
      </w:rPr>
    </w:lvl>
    <w:lvl w:ilvl="3">
      <w:start w:val="0"/>
      <w:numFmt w:val="bullet"/>
      <w:lvlText w:val="•"/>
      <w:lvlJc w:val="left"/>
      <w:pPr>
        <w:ind w:left="3388" w:hanging="361"/>
      </w:pPr>
      <w:rPr>
        <w:rFonts w:hint="default"/>
        <w:lang w:val="en-gb" w:eastAsia="en-gb" w:bidi="en-gb"/>
      </w:rPr>
    </w:lvl>
    <w:lvl w:ilvl="4">
      <w:start w:val="0"/>
      <w:numFmt w:val="bullet"/>
      <w:lvlText w:val="•"/>
      <w:lvlJc w:val="left"/>
      <w:pPr>
        <w:ind w:left="3997" w:hanging="361"/>
      </w:pPr>
      <w:rPr>
        <w:rFonts w:hint="default"/>
        <w:lang w:val="en-gb" w:eastAsia="en-gb" w:bidi="en-gb"/>
      </w:rPr>
    </w:lvl>
    <w:lvl w:ilvl="5">
      <w:start w:val="0"/>
      <w:numFmt w:val="bullet"/>
      <w:lvlText w:val="•"/>
      <w:lvlJc w:val="left"/>
      <w:pPr>
        <w:ind w:left="4606" w:hanging="361"/>
      </w:pPr>
      <w:rPr>
        <w:rFonts w:hint="default"/>
        <w:lang w:val="en-gb" w:eastAsia="en-gb" w:bidi="en-gb"/>
      </w:rPr>
    </w:lvl>
    <w:lvl w:ilvl="6">
      <w:start w:val="0"/>
      <w:numFmt w:val="bullet"/>
      <w:lvlText w:val="•"/>
      <w:lvlJc w:val="left"/>
      <w:pPr>
        <w:ind w:left="5216" w:hanging="361"/>
      </w:pPr>
      <w:rPr>
        <w:rFonts w:hint="default"/>
        <w:lang w:val="en-gb" w:eastAsia="en-gb" w:bidi="en-gb"/>
      </w:rPr>
    </w:lvl>
    <w:lvl w:ilvl="7">
      <w:start w:val="0"/>
      <w:numFmt w:val="bullet"/>
      <w:lvlText w:val="•"/>
      <w:lvlJc w:val="left"/>
      <w:pPr>
        <w:ind w:left="5825" w:hanging="361"/>
      </w:pPr>
      <w:rPr>
        <w:rFonts w:hint="default"/>
        <w:lang w:val="en-gb" w:eastAsia="en-gb" w:bidi="en-gb"/>
      </w:rPr>
    </w:lvl>
    <w:lvl w:ilvl="8">
      <w:start w:val="0"/>
      <w:numFmt w:val="bullet"/>
      <w:lvlText w:val="•"/>
      <w:lvlJc w:val="left"/>
      <w:pPr>
        <w:ind w:left="6434" w:hanging="361"/>
      </w:pPr>
      <w:rPr>
        <w:rFonts w:hint="default"/>
        <w:lang w:val="en-gb" w:eastAsia="en-gb" w:bidi="en-gb"/>
      </w:rPr>
    </w:lvl>
  </w:abstractNum>
  <w:abstractNum w:abstractNumId="15">
    <w:multiLevelType w:val="hybridMultilevel"/>
    <w:lvl w:ilvl="0">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1">
      <w:start w:val="0"/>
      <w:numFmt w:val="bullet"/>
      <w:lvlText w:val="•"/>
      <w:lvlJc w:val="left"/>
      <w:pPr>
        <w:ind w:left="1989" w:hanging="160"/>
      </w:pPr>
      <w:rPr>
        <w:rFonts w:hint="default"/>
        <w:lang w:val="en-gb" w:eastAsia="en-gb" w:bidi="en-gb"/>
      </w:rPr>
    </w:lvl>
    <w:lvl w:ilvl="2">
      <w:start w:val="0"/>
      <w:numFmt w:val="bullet"/>
      <w:lvlText w:val="•"/>
      <w:lvlJc w:val="left"/>
      <w:pPr>
        <w:ind w:left="2618" w:hanging="160"/>
      </w:pPr>
      <w:rPr>
        <w:rFonts w:hint="default"/>
        <w:lang w:val="en-gb" w:eastAsia="en-gb" w:bidi="en-gb"/>
      </w:rPr>
    </w:lvl>
    <w:lvl w:ilvl="3">
      <w:start w:val="0"/>
      <w:numFmt w:val="bullet"/>
      <w:lvlText w:val="•"/>
      <w:lvlJc w:val="left"/>
      <w:pPr>
        <w:ind w:left="3248" w:hanging="160"/>
      </w:pPr>
      <w:rPr>
        <w:rFonts w:hint="default"/>
        <w:lang w:val="en-gb" w:eastAsia="en-gb" w:bidi="en-gb"/>
      </w:rPr>
    </w:lvl>
    <w:lvl w:ilvl="4">
      <w:start w:val="0"/>
      <w:numFmt w:val="bullet"/>
      <w:lvlText w:val="•"/>
      <w:lvlJc w:val="left"/>
      <w:pPr>
        <w:ind w:left="3877" w:hanging="160"/>
      </w:pPr>
      <w:rPr>
        <w:rFonts w:hint="default"/>
        <w:lang w:val="en-gb" w:eastAsia="en-gb" w:bidi="en-gb"/>
      </w:rPr>
    </w:lvl>
    <w:lvl w:ilvl="5">
      <w:start w:val="0"/>
      <w:numFmt w:val="bullet"/>
      <w:lvlText w:val="•"/>
      <w:lvlJc w:val="left"/>
      <w:pPr>
        <w:ind w:left="4506" w:hanging="160"/>
      </w:pPr>
      <w:rPr>
        <w:rFonts w:hint="default"/>
        <w:lang w:val="en-gb" w:eastAsia="en-gb" w:bidi="en-gb"/>
      </w:rPr>
    </w:lvl>
    <w:lvl w:ilvl="6">
      <w:start w:val="0"/>
      <w:numFmt w:val="bullet"/>
      <w:lvlText w:val="•"/>
      <w:lvlJc w:val="left"/>
      <w:pPr>
        <w:ind w:left="5136" w:hanging="160"/>
      </w:pPr>
      <w:rPr>
        <w:rFonts w:hint="default"/>
        <w:lang w:val="en-gb" w:eastAsia="en-gb" w:bidi="en-gb"/>
      </w:rPr>
    </w:lvl>
    <w:lvl w:ilvl="7">
      <w:start w:val="0"/>
      <w:numFmt w:val="bullet"/>
      <w:lvlText w:val="•"/>
      <w:lvlJc w:val="left"/>
      <w:pPr>
        <w:ind w:left="5765" w:hanging="160"/>
      </w:pPr>
      <w:rPr>
        <w:rFonts w:hint="default"/>
        <w:lang w:val="en-gb" w:eastAsia="en-gb" w:bidi="en-gb"/>
      </w:rPr>
    </w:lvl>
    <w:lvl w:ilvl="8">
      <w:start w:val="0"/>
      <w:numFmt w:val="bullet"/>
      <w:lvlText w:val="•"/>
      <w:lvlJc w:val="left"/>
      <w:pPr>
        <w:ind w:left="6394" w:hanging="160"/>
      </w:pPr>
      <w:rPr>
        <w:rFonts w:hint="default"/>
        <w:lang w:val="en-gb" w:eastAsia="en-gb" w:bidi="en-gb"/>
      </w:rPr>
    </w:lvl>
  </w:abstractNum>
  <w:abstractNum w:abstractNumId="14">
    <w:multiLevelType w:val="hybridMultilevel"/>
    <w:lvl w:ilvl="0">
      <w:start w:val="0"/>
      <w:numFmt w:val="bullet"/>
      <w:lvlText w:val="•"/>
      <w:lvlJc w:val="left"/>
      <w:pPr>
        <w:ind w:left="923"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2">
      <w:start w:val="0"/>
      <w:numFmt w:val="bullet"/>
      <w:lvlText w:val="•"/>
      <w:lvlJc w:val="left"/>
      <w:pPr>
        <w:ind w:left="2077" w:hanging="160"/>
      </w:pPr>
      <w:rPr>
        <w:rFonts w:hint="default"/>
        <w:lang w:val="en-gb" w:eastAsia="en-gb" w:bidi="en-gb"/>
      </w:rPr>
    </w:lvl>
    <w:lvl w:ilvl="3">
      <w:start w:val="0"/>
      <w:numFmt w:val="bullet"/>
      <w:lvlText w:val="•"/>
      <w:lvlJc w:val="left"/>
      <w:pPr>
        <w:ind w:left="2774" w:hanging="160"/>
      </w:pPr>
      <w:rPr>
        <w:rFonts w:hint="default"/>
        <w:lang w:val="en-gb" w:eastAsia="en-gb" w:bidi="en-gb"/>
      </w:rPr>
    </w:lvl>
    <w:lvl w:ilvl="4">
      <w:start w:val="0"/>
      <w:numFmt w:val="bullet"/>
      <w:lvlText w:val="•"/>
      <w:lvlJc w:val="left"/>
      <w:pPr>
        <w:ind w:left="3471" w:hanging="160"/>
      </w:pPr>
      <w:rPr>
        <w:rFonts w:hint="default"/>
        <w:lang w:val="en-gb" w:eastAsia="en-gb" w:bidi="en-gb"/>
      </w:rPr>
    </w:lvl>
    <w:lvl w:ilvl="5">
      <w:start w:val="0"/>
      <w:numFmt w:val="bullet"/>
      <w:lvlText w:val="•"/>
      <w:lvlJc w:val="left"/>
      <w:pPr>
        <w:ind w:left="4168" w:hanging="160"/>
      </w:pPr>
      <w:rPr>
        <w:rFonts w:hint="default"/>
        <w:lang w:val="en-gb" w:eastAsia="en-gb" w:bidi="en-gb"/>
      </w:rPr>
    </w:lvl>
    <w:lvl w:ilvl="6">
      <w:start w:val="0"/>
      <w:numFmt w:val="bullet"/>
      <w:lvlText w:val="•"/>
      <w:lvlJc w:val="left"/>
      <w:pPr>
        <w:ind w:left="4865" w:hanging="160"/>
      </w:pPr>
      <w:rPr>
        <w:rFonts w:hint="default"/>
        <w:lang w:val="en-gb" w:eastAsia="en-gb" w:bidi="en-gb"/>
      </w:rPr>
    </w:lvl>
    <w:lvl w:ilvl="7">
      <w:start w:val="0"/>
      <w:numFmt w:val="bullet"/>
      <w:lvlText w:val="•"/>
      <w:lvlJc w:val="left"/>
      <w:pPr>
        <w:ind w:left="5562" w:hanging="160"/>
      </w:pPr>
      <w:rPr>
        <w:rFonts w:hint="default"/>
        <w:lang w:val="en-gb" w:eastAsia="en-gb" w:bidi="en-gb"/>
      </w:rPr>
    </w:lvl>
    <w:lvl w:ilvl="8">
      <w:start w:val="0"/>
      <w:numFmt w:val="bullet"/>
      <w:lvlText w:val="•"/>
      <w:lvlJc w:val="left"/>
      <w:pPr>
        <w:ind w:left="6259" w:hanging="160"/>
      </w:pPr>
      <w:rPr>
        <w:rFonts w:hint="default"/>
        <w:lang w:val="en-gb" w:eastAsia="en-gb" w:bidi="en-gb"/>
      </w:rPr>
    </w:lvl>
  </w:abstractNum>
  <w:abstractNum w:abstractNumId="13">
    <w:multiLevelType w:val="hybridMultilevel"/>
    <w:lvl w:ilvl="0">
      <w:start w:val="0"/>
      <w:numFmt w:val="bullet"/>
      <w:lvlText w:val="•"/>
      <w:lvlJc w:val="left"/>
      <w:pPr>
        <w:ind w:left="903" w:hanging="160"/>
      </w:pPr>
      <w:rPr>
        <w:rFonts w:hint="default" w:ascii="Gill Sans Std" w:hAnsi="Gill Sans Std" w:eastAsia="Gill Sans Std" w:cs="Gill Sans Std"/>
        <w:color w:val="0073AE"/>
        <w:w w:val="100"/>
        <w:position w:val="-1"/>
        <w:sz w:val="26"/>
        <w:szCs w:val="26"/>
        <w:lang w:val="en-gb" w:eastAsia="en-gb" w:bidi="en-gb"/>
      </w:rPr>
    </w:lvl>
    <w:lvl w:ilvl="1">
      <w:start w:val="0"/>
      <w:numFmt w:val="bullet"/>
      <w:lvlText w:val="•"/>
      <w:lvlJc w:val="left"/>
      <w:pPr>
        <w:ind w:left="1575" w:hanging="160"/>
      </w:pPr>
      <w:rPr>
        <w:rFonts w:hint="default"/>
        <w:lang w:val="en-gb" w:eastAsia="en-gb" w:bidi="en-gb"/>
      </w:rPr>
    </w:lvl>
    <w:lvl w:ilvl="2">
      <w:start w:val="0"/>
      <w:numFmt w:val="bullet"/>
      <w:lvlText w:val="•"/>
      <w:lvlJc w:val="left"/>
      <w:pPr>
        <w:ind w:left="2250" w:hanging="160"/>
      </w:pPr>
      <w:rPr>
        <w:rFonts w:hint="default"/>
        <w:lang w:val="en-gb" w:eastAsia="en-gb" w:bidi="en-gb"/>
      </w:rPr>
    </w:lvl>
    <w:lvl w:ilvl="3">
      <w:start w:val="0"/>
      <w:numFmt w:val="bullet"/>
      <w:lvlText w:val="•"/>
      <w:lvlJc w:val="left"/>
      <w:pPr>
        <w:ind w:left="2926" w:hanging="160"/>
      </w:pPr>
      <w:rPr>
        <w:rFonts w:hint="default"/>
        <w:lang w:val="en-gb" w:eastAsia="en-gb" w:bidi="en-gb"/>
      </w:rPr>
    </w:lvl>
    <w:lvl w:ilvl="4">
      <w:start w:val="0"/>
      <w:numFmt w:val="bullet"/>
      <w:lvlText w:val="•"/>
      <w:lvlJc w:val="left"/>
      <w:pPr>
        <w:ind w:left="3601" w:hanging="160"/>
      </w:pPr>
      <w:rPr>
        <w:rFonts w:hint="default"/>
        <w:lang w:val="en-gb" w:eastAsia="en-gb" w:bidi="en-gb"/>
      </w:rPr>
    </w:lvl>
    <w:lvl w:ilvl="5">
      <w:start w:val="0"/>
      <w:numFmt w:val="bullet"/>
      <w:lvlText w:val="•"/>
      <w:lvlJc w:val="left"/>
      <w:pPr>
        <w:ind w:left="4276" w:hanging="160"/>
      </w:pPr>
      <w:rPr>
        <w:rFonts w:hint="default"/>
        <w:lang w:val="en-gb" w:eastAsia="en-gb" w:bidi="en-gb"/>
      </w:rPr>
    </w:lvl>
    <w:lvl w:ilvl="6">
      <w:start w:val="0"/>
      <w:numFmt w:val="bullet"/>
      <w:lvlText w:val="•"/>
      <w:lvlJc w:val="left"/>
      <w:pPr>
        <w:ind w:left="4952" w:hanging="160"/>
      </w:pPr>
      <w:rPr>
        <w:rFonts w:hint="default"/>
        <w:lang w:val="en-gb" w:eastAsia="en-gb" w:bidi="en-gb"/>
      </w:rPr>
    </w:lvl>
    <w:lvl w:ilvl="7">
      <w:start w:val="0"/>
      <w:numFmt w:val="bullet"/>
      <w:lvlText w:val="•"/>
      <w:lvlJc w:val="left"/>
      <w:pPr>
        <w:ind w:left="5627" w:hanging="160"/>
      </w:pPr>
      <w:rPr>
        <w:rFonts w:hint="default"/>
        <w:lang w:val="en-gb" w:eastAsia="en-gb" w:bidi="en-gb"/>
      </w:rPr>
    </w:lvl>
    <w:lvl w:ilvl="8">
      <w:start w:val="0"/>
      <w:numFmt w:val="bullet"/>
      <w:lvlText w:val="•"/>
      <w:lvlJc w:val="left"/>
      <w:pPr>
        <w:ind w:left="6302" w:hanging="160"/>
      </w:pPr>
      <w:rPr>
        <w:rFonts w:hint="default"/>
        <w:lang w:val="en-gb" w:eastAsia="en-gb" w:bidi="en-gb"/>
      </w:rPr>
    </w:lvl>
  </w:abstractNum>
  <w:abstractNum w:abstractNumId="12">
    <w:multiLevelType w:val="hybridMultilevel"/>
    <w:lvl w:ilvl="0">
      <w:start w:val="1"/>
      <w:numFmt w:val="upperLetter"/>
      <w:lvlText w:val="%1"/>
      <w:lvlJc w:val="left"/>
      <w:pPr>
        <w:ind w:left="1557" w:hanging="361"/>
        <w:jc w:val="left"/>
      </w:pPr>
      <w:rPr>
        <w:rFonts w:hint="default"/>
        <w:lang w:val="en-gb" w:eastAsia="en-gb" w:bidi="en-gb"/>
      </w:rPr>
    </w:lvl>
    <w:lvl w:ilvl="1">
      <w:start w:val="1"/>
      <w:numFmt w:val="decimal"/>
      <w:lvlText w:val="%1-%2"/>
      <w:lvlJc w:val="left"/>
      <w:pPr>
        <w:ind w:left="1557" w:hanging="361"/>
        <w:jc w:val="right"/>
      </w:pPr>
      <w:rPr>
        <w:rFonts w:hint="default" w:ascii="Gill Sans Std" w:hAnsi="Gill Sans Std" w:eastAsia="Gill Sans Std" w:cs="Gill Sans Std"/>
        <w:b/>
        <w:bCs/>
        <w:color w:val="231F20"/>
        <w:spacing w:val="0"/>
        <w:w w:val="100"/>
        <w:sz w:val="19"/>
        <w:szCs w:val="19"/>
        <w:lang w:val="en-gb" w:eastAsia="en-gb" w:bidi="en-gb"/>
      </w:rPr>
    </w:lvl>
    <w:lvl w:ilvl="2">
      <w:start w:val="0"/>
      <w:numFmt w:val="bullet"/>
      <w:lvlText w:val="•"/>
      <w:lvlJc w:val="left"/>
      <w:pPr>
        <w:ind w:left="2778" w:hanging="361"/>
      </w:pPr>
      <w:rPr>
        <w:rFonts w:hint="default"/>
        <w:lang w:val="en-gb" w:eastAsia="en-gb" w:bidi="en-gb"/>
      </w:rPr>
    </w:lvl>
    <w:lvl w:ilvl="3">
      <w:start w:val="0"/>
      <w:numFmt w:val="bullet"/>
      <w:lvlText w:val="•"/>
      <w:lvlJc w:val="left"/>
      <w:pPr>
        <w:ind w:left="3388" w:hanging="361"/>
      </w:pPr>
      <w:rPr>
        <w:rFonts w:hint="default"/>
        <w:lang w:val="en-gb" w:eastAsia="en-gb" w:bidi="en-gb"/>
      </w:rPr>
    </w:lvl>
    <w:lvl w:ilvl="4">
      <w:start w:val="0"/>
      <w:numFmt w:val="bullet"/>
      <w:lvlText w:val="•"/>
      <w:lvlJc w:val="left"/>
      <w:pPr>
        <w:ind w:left="3997" w:hanging="361"/>
      </w:pPr>
      <w:rPr>
        <w:rFonts w:hint="default"/>
        <w:lang w:val="en-gb" w:eastAsia="en-gb" w:bidi="en-gb"/>
      </w:rPr>
    </w:lvl>
    <w:lvl w:ilvl="5">
      <w:start w:val="0"/>
      <w:numFmt w:val="bullet"/>
      <w:lvlText w:val="•"/>
      <w:lvlJc w:val="left"/>
      <w:pPr>
        <w:ind w:left="4606" w:hanging="361"/>
      </w:pPr>
      <w:rPr>
        <w:rFonts w:hint="default"/>
        <w:lang w:val="en-gb" w:eastAsia="en-gb" w:bidi="en-gb"/>
      </w:rPr>
    </w:lvl>
    <w:lvl w:ilvl="6">
      <w:start w:val="0"/>
      <w:numFmt w:val="bullet"/>
      <w:lvlText w:val="•"/>
      <w:lvlJc w:val="left"/>
      <w:pPr>
        <w:ind w:left="5216" w:hanging="361"/>
      </w:pPr>
      <w:rPr>
        <w:rFonts w:hint="default"/>
        <w:lang w:val="en-gb" w:eastAsia="en-gb" w:bidi="en-gb"/>
      </w:rPr>
    </w:lvl>
    <w:lvl w:ilvl="7">
      <w:start w:val="0"/>
      <w:numFmt w:val="bullet"/>
      <w:lvlText w:val="•"/>
      <w:lvlJc w:val="left"/>
      <w:pPr>
        <w:ind w:left="5825" w:hanging="361"/>
      </w:pPr>
      <w:rPr>
        <w:rFonts w:hint="default"/>
        <w:lang w:val="en-gb" w:eastAsia="en-gb" w:bidi="en-gb"/>
      </w:rPr>
    </w:lvl>
    <w:lvl w:ilvl="8">
      <w:start w:val="0"/>
      <w:numFmt w:val="bullet"/>
      <w:lvlText w:val="•"/>
      <w:lvlJc w:val="left"/>
      <w:pPr>
        <w:ind w:left="6434" w:hanging="361"/>
      </w:pPr>
      <w:rPr>
        <w:rFonts w:hint="default"/>
        <w:lang w:val="en-gb" w:eastAsia="en-gb" w:bidi="en-gb"/>
      </w:rPr>
    </w:lvl>
  </w:abstractNum>
  <w:abstractNum w:abstractNumId="11">
    <w:multiLevelType w:val="hybridMultilevel"/>
    <w:lvl w:ilvl="0">
      <w:start w:val="0"/>
      <w:numFmt w:val="bullet"/>
      <w:lvlText w:val="•"/>
      <w:lvlJc w:val="left"/>
      <w:pPr>
        <w:ind w:left="923" w:hanging="160"/>
      </w:pPr>
      <w:rPr>
        <w:rFonts w:hint="default" w:ascii="Gill Sans Std" w:hAnsi="Gill Sans Std" w:eastAsia="Gill Sans Std" w:cs="Gill Sans Std"/>
        <w:b/>
        <w:bCs/>
        <w:color w:val="231F20"/>
        <w:w w:val="100"/>
        <w:position w:val="-1"/>
        <w:sz w:val="26"/>
        <w:szCs w:val="26"/>
        <w:lang w:val="en-gb" w:eastAsia="en-gb" w:bidi="en-gb"/>
      </w:rPr>
    </w:lvl>
    <w:lvl w:ilvl="1">
      <w:start w:val="0"/>
      <w:numFmt w:val="bullet"/>
      <w:lvlText w:val="•"/>
      <w:lvlJc w:val="left"/>
      <w:pPr>
        <w:ind w:left="1357" w:hanging="160"/>
      </w:pPr>
      <w:rPr>
        <w:rFonts w:hint="default" w:ascii="Gill Sans Std" w:hAnsi="Gill Sans Std" w:eastAsia="Gill Sans Std" w:cs="Gill Sans Std"/>
        <w:color w:val="0073AE"/>
        <w:w w:val="100"/>
        <w:position w:val="-1"/>
        <w:sz w:val="26"/>
        <w:szCs w:val="26"/>
        <w:lang w:val="en-gb" w:eastAsia="en-gb" w:bidi="en-gb"/>
      </w:rPr>
    </w:lvl>
    <w:lvl w:ilvl="2">
      <w:start w:val="0"/>
      <w:numFmt w:val="bullet"/>
      <w:lvlText w:val="•"/>
      <w:lvlJc w:val="left"/>
      <w:pPr>
        <w:ind w:left="2059" w:hanging="160"/>
      </w:pPr>
      <w:rPr>
        <w:rFonts w:hint="default"/>
        <w:lang w:val="en-gb" w:eastAsia="en-gb" w:bidi="en-gb"/>
      </w:rPr>
    </w:lvl>
    <w:lvl w:ilvl="3">
      <w:start w:val="0"/>
      <w:numFmt w:val="bullet"/>
      <w:lvlText w:val="•"/>
      <w:lvlJc w:val="left"/>
      <w:pPr>
        <w:ind w:left="2758" w:hanging="160"/>
      </w:pPr>
      <w:rPr>
        <w:rFonts w:hint="default"/>
        <w:lang w:val="en-gb" w:eastAsia="en-gb" w:bidi="en-gb"/>
      </w:rPr>
    </w:lvl>
    <w:lvl w:ilvl="4">
      <w:start w:val="0"/>
      <w:numFmt w:val="bullet"/>
      <w:lvlText w:val="•"/>
      <w:lvlJc w:val="left"/>
      <w:pPr>
        <w:ind w:left="3457" w:hanging="160"/>
      </w:pPr>
      <w:rPr>
        <w:rFonts w:hint="default"/>
        <w:lang w:val="en-gb" w:eastAsia="en-gb" w:bidi="en-gb"/>
      </w:rPr>
    </w:lvl>
    <w:lvl w:ilvl="5">
      <w:start w:val="0"/>
      <w:numFmt w:val="bullet"/>
      <w:lvlText w:val="•"/>
      <w:lvlJc w:val="left"/>
      <w:pPr>
        <w:ind w:left="4157" w:hanging="160"/>
      </w:pPr>
      <w:rPr>
        <w:rFonts w:hint="default"/>
        <w:lang w:val="en-gb" w:eastAsia="en-gb" w:bidi="en-gb"/>
      </w:rPr>
    </w:lvl>
    <w:lvl w:ilvl="6">
      <w:start w:val="0"/>
      <w:numFmt w:val="bullet"/>
      <w:lvlText w:val="•"/>
      <w:lvlJc w:val="left"/>
      <w:pPr>
        <w:ind w:left="4856" w:hanging="160"/>
      </w:pPr>
      <w:rPr>
        <w:rFonts w:hint="default"/>
        <w:lang w:val="en-gb" w:eastAsia="en-gb" w:bidi="en-gb"/>
      </w:rPr>
    </w:lvl>
    <w:lvl w:ilvl="7">
      <w:start w:val="0"/>
      <w:numFmt w:val="bullet"/>
      <w:lvlText w:val="•"/>
      <w:lvlJc w:val="left"/>
      <w:pPr>
        <w:ind w:left="5555" w:hanging="160"/>
      </w:pPr>
      <w:rPr>
        <w:rFonts w:hint="default"/>
        <w:lang w:val="en-gb" w:eastAsia="en-gb" w:bidi="en-gb"/>
      </w:rPr>
    </w:lvl>
    <w:lvl w:ilvl="8">
      <w:start w:val="0"/>
      <w:numFmt w:val="bullet"/>
      <w:lvlText w:val="•"/>
      <w:lvlJc w:val="left"/>
      <w:pPr>
        <w:ind w:left="6254" w:hanging="160"/>
      </w:pPr>
      <w:rPr>
        <w:rFonts w:hint="default"/>
        <w:lang w:val="en-gb" w:eastAsia="en-gb" w:bidi="en-gb"/>
      </w:rPr>
    </w:lvl>
  </w:abstractNum>
  <w:abstractNum w:abstractNumId="10">
    <w:multiLevelType w:val="hybridMultilevel"/>
    <w:lvl w:ilvl="0">
      <w:start w:val="11"/>
      <w:numFmt w:val="upperLetter"/>
      <w:lvlText w:val="%1"/>
      <w:lvlJc w:val="left"/>
      <w:pPr>
        <w:ind w:left="1143" w:hanging="400"/>
        <w:jc w:val="left"/>
      </w:pPr>
      <w:rPr>
        <w:rFonts w:hint="default"/>
        <w:lang w:val="en-gb" w:eastAsia="en-gb" w:bidi="en-gb"/>
      </w:rPr>
    </w:lvl>
    <w:lvl w:ilvl="1">
      <w:start w:val="1"/>
      <w:numFmt w:val="decimal"/>
      <w:lvlText w:val="%1-%2"/>
      <w:lvlJc w:val="left"/>
      <w:pPr>
        <w:ind w:left="1143" w:hanging="400"/>
        <w:jc w:val="left"/>
      </w:pPr>
      <w:rPr>
        <w:rFonts w:hint="default" w:ascii="Gill Sans Std" w:hAnsi="Gill Sans Std" w:eastAsia="Gill Sans Std" w:cs="Gill Sans Std"/>
        <w:b/>
        <w:bCs/>
        <w:color w:val="0073AE"/>
        <w:spacing w:val="-6"/>
        <w:w w:val="100"/>
        <w:sz w:val="18"/>
        <w:szCs w:val="18"/>
        <w:lang w:val="en-gb" w:eastAsia="en-gb" w:bidi="en-gb"/>
      </w:rPr>
    </w:lvl>
    <w:lvl w:ilvl="2">
      <w:start w:val="0"/>
      <w:numFmt w:val="bullet"/>
      <w:lvlText w:val="•"/>
      <w:lvlJc w:val="left"/>
      <w:pPr>
        <w:ind w:left="1377" w:hanging="160"/>
      </w:pPr>
      <w:rPr>
        <w:rFonts w:hint="default" w:ascii="Gill Sans Std" w:hAnsi="Gill Sans Std" w:eastAsia="Gill Sans Std" w:cs="Gill Sans Std"/>
        <w:b/>
        <w:bCs/>
        <w:color w:val="231F20"/>
        <w:w w:val="100"/>
        <w:position w:val="-1"/>
        <w:sz w:val="26"/>
        <w:szCs w:val="26"/>
        <w:lang w:val="en-gb" w:eastAsia="en-gb" w:bidi="en-gb"/>
      </w:rPr>
    </w:lvl>
    <w:lvl w:ilvl="3">
      <w:start w:val="0"/>
      <w:numFmt w:val="bullet"/>
      <w:lvlText w:val="•"/>
      <w:lvlJc w:val="left"/>
      <w:pPr>
        <w:ind w:left="2774" w:hanging="160"/>
      </w:pPr>
      <w:rPr>
        <w:rFonts w:hint="default"/>
        <w:lang w:val="en-gb" w:eastAsia="en-gb" w:bidi="en-gb"/>
      </w:rPr>
    </w:lvl>
    <w:lvl w:ilvl="4">
      <w:start w:val="0"/>
      <w:numFmt w:val="bullet"/>
      <w:lvlText w:val="•"/>
      <w:lvlJc w:val="left"/>
      <w:pPr>
        <w:ind w:left="3471" w:hanging="160"/>
      </w:pPr>
      <w:rPr>
        <w:rFonts w:hint="default"/>
        <w:lang w:val="en-gb" w:eastAsia="en-gb" w:bidi="en-gb"/>
      </w:rPr>
    </w:lvl>
    <w:lvl w:ilvl="5">
      <w:start w:val="0"/>
      <w:numFmt w:val="bullet"/>
      <w:lvlText w:val="•"/>
      <w:lvlJc w:val="left"/>
      <w:pPr>
        <w:ind w:left="4168" w:hanging="160"/>
      </w:pPr>
      <w:rPr>
        <w:rFonts w:hint="default"/>
        <w:lang w:val="en-gb" w:eastAsia="en-gb" w:bidi="en-gb"/>
      </w:rPr>
    </w:lvl>
    <w:lvl w:ilvl="6">
      <w:start w:val="0"/>
      <w:numFmt w:val="bullet"/>
      <w:lvlText w:val="•"/>
      <w:lvlJc w:val="left"/>
      <w:pPr>
        <w:ind w:left="4865" w:hanging="160"/>
      </w:pPr>
      <w:rPr>
        <w:rFonts w:hint="default"/>
        <w:lang w:val="en-gb" w:eastAsia="en-gb" w:bidi="en-gb"/>
      </w:rPr>
    </w:lvl>
    <w:lvl w:ilvl="7">
      <w:start w:val="0"/>
      <w:numFmt w:val="bullet"/>
      <w:lvlText w:val="•"/>
      <w:lvlJc w:val="left"/>
      <w:pPr>
        <w:ind w:left="5562" w:hanging="160"/>
      </w:pPr>
      <w:rPr>
        <w:rFonts w:hint="default"/>
        <w:lang w:val="en-gb" w:eastAsia="en-gb" w:bidi="en-gb"/>
      </w:rPr>
    </w:lvl>
    <w:lvl w:ilvl="8">
      <w:start w:val="0"/>
      <w:numFmt w:val="bullet"/>
      <w:lvlText w:val="•"/>
      <w:lvlJc w:val="left"/>
      <w:pPr>
        <w:ind w:left="6259" w:hanging="160"/>
      </w:pPr>
      <w:rPr>
        <w:rFonts w:hint="default"/>
        <w:lang w:val="en-gb" w:eastAsia="en-gb" w:bidi="en-gb"/>
      </w:rPr>
    </w:lvl>
  </w:abstractNum>
  <w:abstractNum w:abstractNumId="9">
    <w:multiLevelType w:val="hybridMultilevel"/>
    <w:lvl w:ilvl="0">
      <w:start w:val="10"/>
      <w:numFmt w:val="upperLetter"/>
      <w:lvlText w:val="%1"/>
      <w:lvlJc w:val="left"/>
      <w:pPr>
        <w:ind w:left="1143" w:hanging="400"/>
        <w:jc w:val="left"/>
      </w:pPr>
      <w:rPr>
        <w:rFonts w:hint="default"/>
        <w:lang w:val="en-gb" w:eastAsia="en-gb" w:bidi="en-gb"/>
      </w:rPr>
    </w:lvl>
    <w:lvl w:ilvl="1">
      <w:start w:val="1"/>
      <w:numFmt w:val="decimal"/>
      <w:lvlText w:val="%1-%2"/>
      <w:lvlJc w:val="left"/>
      <w:pPr>
        <w:ind w:left="1143" w:hanging="400"/>
        <w:jc w:val="left"/>
      </w:pPr>
      <w:rPr>
        <w:rFonts w:hint="default" w:ascii="Gill Sans Std" w:hAnsi="Gill Sans Std" w:eastAsia="Gill Sans Std" w:cs="Gill Sans Std"/>
        <w:b/>
        <w:bCs/>
        <w:color w:val="0073AE"/>
        <w:spacing w:val="-20"/>
        <w:w w:val="100"/>
        <w:sz w:val="18"/>
        <w:szCs w:val="18"/>
        <w:lang w:val="en-gb" w:eastAsia="en-gb" w:bidi="en-gb"/>
      </w:rPr>
    </w:lvl>
    <w:lvl w:ilvl="2">
      <w:start w:val="0"/>
      <w:numFmt w:val="bullet"/>
      <w:lvlText w:val="•"/>
      <w:lvlJc w:val="left"/>
      <w:pPr>
        <w:ind w:left="2442" w:hanging="400"/>
      </w:pPr>
      <w:rPr>
        <w:rFonts w:hint="default"/>
        <w:lang w:val="en-gb" w:eastAsia="en-gb" w:bidi="en-gb"/>
      </w:rPr>
    </w:lvl>
    <w:lvl w:ilvl="3">
      <w:start w:val="0"/>
      <w:numFmt w:val="bullet"/>
      <w:lvlText w:val="•"/>
      <w:lvlJc w:val="left"/>
      <w:pPr>
        <w:ind w:left="3094" w:hanging="400"/>
      </w:pPr>
      <w:rPr>
        <w:rFonts w:hint="default"/>
        <w:lang w:val="en-gb" w:eastAsia="en-gb" w:bidi="en-gb"/>
      </w:rPr>
    </w:lvl>
    <w:lvl w:ilvl="4">
      <w:start w:val="0"/>
      <w:numFmt w:val="bullet"/>
      <w:lvlText w:val="•"/>
      <w:lvlJc w:val="left"/>
      <w:pPr>
        <w:ind w:left="3745" w:hanging="400"/>
      </w:pPr>
      <w:rPr>
        <w:rFonts w:hint="default"/>
        <w:lang w:val="en-gb" w:eastAsia="en-gb" w:bidi="en-gb"/>
      </w:rPr>
    </w:lvl>
    <w:lvl w:ilvl="5">
      <w:start w:val="0"/>
      <w:numFmt w:val="bullet"/>
      <w:lvlText w:val="•"/>
      <w:lvlJc w:val="left"/>
      <w:pPr>
        <w:ind w:left="4396" w:hanging="400"/>
      </w:pPr>
      <w:rPr>
        <w:rFonts w:hint="default"/>
        <w:lang w:val="en-gb" w:eastAsia="en-gb" w:bidi="en-gb"/>
      </w:rPr>
    </w:lvl>
    <w:lvl w:ilvl="6">
      <w:start w:val="0"/>
      <w:numFmt w:val="bullet"/>
      <w:lvlText w:val="•"/>
      <w:lvlJc w:val="left"/>
      <w:pPr>
        <w:ind w:left="5048" w:hanging="400"/>
      </w:pPr>
      <w:rPr>
        <w:rFonts w:hint="default"/>
        <w:lang w:val="en-gb" w:eastAsia="en-gb" w:bidi="en-gb"/>
      </w:rPr>
    </w:lvl>
    <w:lvl w:ilvl="7">
      <w:start w:val="0"/>
      <w:numFmt w:val="bullet"/>
      <w:lvlText w:val="•"/>
      <w:lvlJc w:val="left"/>
      <w:pPr>
        <w:ind w:left="5699" w:hanging="400"/>
      </w:pPr>
      <w:rPr>
        <w:rFonts w:hint="default"/>
        <w:lang w:val="en-gb" w:eastAsia="en-gb" w:bidi="en-gb"/>
      </w:rPr>
    </w:lvl>
    <w:lvl w:ilvl="8">
      <w:start w:val="0"/>
      <w:numFmt w:val="bullet"/>
      <w:lvlText w:val="•"/>
      <w:lvlJc w:val="left"/>
      <w:pPr>
        <w:ind w:left="6350" w:hanging="400"/>
      </w:pPr>
      <w:rPr>
        <w:rFonts w:hint="default"/>
        <w:lang w:val="en-gb" w:eastAsia="en-gb" w:bidi="en-gb"/>
      </w:rPr>
    </w:lvl>
  </w:abstractNum>
  <w:abstractNum w:abstractNumId="8">
    <w:multiLevelType w:val="hybridMultilevel"/>
    <w:lvl w:ilvl="0">
      <w:start w:val="1"/>
      <w:numFmt w:val="upperRoman"/>
      <w:lvlText w:val="%1"/>
      <w:lvlJc w:val="left"/>
      <w:pPr>
        <w:ind w:left="1143" w:hanging="400"/>
        <w:jc w:val="left"/>
      </w:pPr>
      <w:rPr>
        <w:rFonts w:hint="default"/>
        <w:lang w:val="en-gb" w:eastAsia="en-gb" w:bidi="en-gb"/>
      </w:rPr>
    </w:lvl>
    <w:lvl w:ilvl="1">
      <w:start w:val="1"/>
      <w:numFmt w:val="decimal"/>
      <w:lvlText w:val="%1-%2"/>
      <w:lvlJc w:val="left"/>
      <w:pPr>
        <w:ind w:left="1143" w:hanging="400"/>
        <w:jc w:val="left"/>
      </w:pPr>
      <w:rPr>
        <w:rFonts w:hint="default" w:ascii="Gill Sans Std" w:hAnsi="Gill Sans Std" w:eastAsia="Gill Sans Std" w:cs="Gill Sans Std"/>
        <w:b/>
        <w:bCs/>
        <w:color w:val="0073AE"/>
        <w:spacing w:val="-20"/>
        <w:w w:val="100"/>
        <w:sz w:val="18"/>
        <w:szCs w:val="18"/>
        <w:lang w:val="en-gb" w:eastAsia="en-gb" w:bidi="en-gb"/>
      </w:rPr>
    </w:lvl>
    <w:lvl w:ilvl="2">
      <w:start w:val="0"/>
      <w:numFmt w:val="bullet"/>
      <w:lvlText w:val="•"/>
      <w:lvlJc w:val="left"/>
      <w:pPr>
        <w:ind w:left="2442" w:hanging="400"/>
      </w:pPr>
      <w:rPr>
        <w:rFonts w:hint="default"/>
        <w:lang w:val="en-gb" w:eastAsia="en-gb" w:bidi="en-gb"/>
      </w:rPr>
    </w:lvl>
    <w:lvl w:ilvl="3">
      <w:start w:val="0"/>
      <w:numFmt w:val="bullet"/>
      <w:lvlText w:val="•"/>
      <w:lvlJc w:val="left"/>
      <w:pPr>
        <w:ind w:left="3094" w:hanging="400"/>
      </w:pPr>
      <w:rPr>
        <w:rFonts w:hint="default"/>
        <w:lang w:val="en-gb" w:eastAsia="en-gb" w:bidi="en-gb"/>
      </w:rPr>
    </w:lvl>
    <w:lvl w:ilvl="4">
      <w:start w:val="0"/>
      <w:numFmt w:val="bullet"/>
      <w:lvlText w:val="•"/>
      <w:lvlJc w:val="left"/>
      <w:pPr>
        <w:ind w:left="3745" w:hanging="400"/>
      </w:pPr>
      <w:rPr>
        <w:rFonts w:hint="default"/>
        <w:lang w:val="en-gb" w:eastAsia="en-gb" w:bidi="en-gb"/>
      </w:rPr>
    </w:lvl>
    <w:lvl w:ilvl="5">
      <w:start w:val="0"/>
      <w:numFmt w:val="bullet"/>
      <w:lvlText w:val="•"/>
      <w:lvlJc w:val="left"/>
      <w:pPr>
        <w:ind w:left="4396" w:hanging="400"/>
      </w:pPr>
      <w:rPr>
        <w:rFonts w:hint="default"/>
        <w:lang w:val="en-gb" w:eastAsia="en-gb" w:bidi="en-gb"/>
      </w:rPr>
    </w:lvl>
    <w:lvl w:ilvl="6">
      <w:start w:val="0"/>
      <w:numFmt w:val="bullet"/>
      <w:lvlText w:val="•"/>
      <w:lvlJc w:val="left"/>
      <w:pPr>
        <w:ind w:left="5048" w:hanging="400"/>
      </w:pPr>
      <w:rPr>
        <w:rFonts w:hint="default"/>
        <w:lang w:val="en-gb" w:eastAsia="en-gb" w:bidi="en-gb"/>
      </w:rPr>
    </w:lvl>
    <w:lvl w:ilvl="7">
      <w:start w:val="0"/>
      <w:numFmt w:val="bullet"/>
      <w:lvlText w:val="•"/>
      <w:lvlJc w:val="left"/>
      <w:pPr>
        <w:ind w:left="5699" w:hanging="400"/>
      </w:pPr>
      <w:rPr>
        <w:rFonts w:hint="default"/>
        <w:lang w:val="en-gb" w:eastAsia="en-gb" w:bidi="en-gb"/>
      </w:rPr>
    </w:lvl>
    <w:lvl w:ilvl="8">
      <w:start w:val="0"/>
      <w:numFmt w:val="bullet"/>
      <w:lvlText w:val="•"/>
      <w:lvlJc w:val="left"/>
      <w:pPr>
        <w:ind w:left="6350" w:hanging="400"/>
      </w:pPr>
      <w:rPr>
        <w:rFonts w:hint="default"/>
        <w:lang w:val="en-gb" w:eastAsia="en-gb" w:bidi="en-gb"/>
      </w:rPr>
    </w:lvl>
  </w:abstractNum>
  <w:abstractNum w:abstractNumId="7">
    <w:multiLevelType w:val="hybridMultilevel"/>
    <w:lvl w:ilvl="0">
      <w:start w:val="8"/>
      <w:numFmt w:val="upperLetter"/>
      <w:lvlText w:val="%1"/>
      <w:lvlJc w:val="left"/>
      <w:pPr>
        <w:ind w:left="1597" w:hanging="400"/>
        <w:jc w:val="left"/>
      </w:pPr>
      <w:rPr>
        <w:rFonts w:hint="default"/>
        <w:lang w:val="en-gb" w:eastAsia="en-gb" w:bidi="en-gb"/>
      </w:rPr>
    </w:lvl>
    <w:lvl w:ilvl="1">
      <w:start w:val="1"/>
      <w:numFmt w:val="decimal"/>
      <w:lvlText w:val="%1-%2"/>
      <w:lvlJc w:val="left"/>
      <w:pPr>
        <w:ind w:left="1597" w:hanging="400"/>
        <w:jc w:val="left"/>
      </w:pPr>
      <w:rPr>
        <w:rFonts w:hint="default" w:ascii="Gill Sans Std" w:hAnsi="Gill Sans Std" w:eastAsia="Gill Sans Std" w:cs="Gill Sans Std"/>
        <w:b/>
        <w:bCs/>
        <w:color w:val="0073AE"/>
        <w:spacing w:val="-19"/>
        <w:w w:val="100"/>
        <w:sz w:val="18"/>
        <w:szCs w:val="18"/>
        <w:lang w:val="en-gb" w:eastAsia="en-gb" w:bidi="en-gb"/>
      </w:rPr>
    </w:lvl>
    <w:lvl w:ilvl="2">
      <w:start w:val="0"/>
      <w:numFmt w:val="bullet"/>
      <w:lvlText w:val="•"/>
      <w:lvlJc w:val="left"/>
      <w:pPr>
        <w:ind w:left="2810" w:hanging="400"/>
      </w:pPr>
      <w:rPr>
        <w:rFonts w:hint="default"/>
        <w:lang w:val="en-gb" w:eastAsia="en-gb" w:bidi="en-gb"/>
      </w:rPr>
    </w:lvl>
    <w:lvl w:ilvl="3">
      <w:start w:val="0"/>
      <w:numFmt w:val="bullet"/>
      <w:lvlText w:val="•"/>
      <w:lvlJc w:val="left"/>
      <w:pPr>
        <w:ind w:left="3416" w:hanging="400"/>
      </w:pPr>
      <w:rPr>
        <w:rFonts w:hint="default"/>
        <w:lang w:val="en-gb" w:eastAsia="en-gb" w:bidi="en-gb"/>
      </w:rPr>
    </w:lvl>
    <w:lvl w:ilvl="4">
      <w:start w:val="0"/>
      <w:numFmt w:val="bullet"/>
      <w:lvlText w:val="•"/>
      <w:lvlJc w:val="left"/>
      <w:pPr>
        <w:ind w:left="4021" w:hanging="400"/>
      </w:pPr>
      <w:rPr>
        <w:rFonts w:hint="default"/>
        <w:lang w:val="en-gb" w:eastAsia="en-gb" w:bidi="en-gb"/>
      </w:rPr>
    </w:lvl>
    <w:lvl w:ilvl="5">
      <w:start w:val="0"/>
      <w:numFmt w:val="bullet"/>
      <w:lvlText w:val="•"/>
      <w:lvlJc w:val="left"/>
      <w:pPr>
        <w:ind w:left="4626" w:hanging="400"/>
      </w:pPr>
      <w:rPr>
        <w:rFonts w:hint="default"/>
        <w:lang w:val="en-gb" w:eastAsia="en-gb" w:bidi="en-gb"/>
      </w:rPr>
    </w:lvl>
    <w:lvl w:ilvl="6">
      <w:start w:val="0"/>
      <w:numFmt w:val="bullet"/>
      <w:lvlText w:val="•"/>
      <w:lvlJc w:val="left"/>
      <w:pPr>
        <w:ind w:left="5232" w:hanging="400"/>
      </w:pPr>
      <w:rPr>
        <w:rFonts w:hint="default"/>
        <w:lang w:val="en-gb" w:eastAsia="en-gb" w:bidi="en-gb"/>
      </w:rPr>
    </w:lvl>
    <w:lvl w:ilvl="7">
      <w:start w:val="0"/>
      <w:numFmt w:val="bullet"/>
      <w:lvlText w:val="•"/>
      <w:lvlJc w:val="left"/>
      <w:pPr>
        <w:ind w:left="5837" w:hanging="400"/>
      </w:pPr>
      <w:rPr>
        <w:rFonts w:hint="default"/>
        <w:lang w:val="en-gb" w:eastAsia="en-gb" w:bidi="en-gb"/>
      </w:rPr>
    </w:lvl>
    <w:lvl w:ilvl="8">
      <w:start w:val="0"/>
      <w:numFmt w:val="bullet"/>
      <w:lvlText w:val="•"/>
      <w:lvlJc w:val="left"/>
      <w:pPr>
        <w:ind w:left="6442" w:hanging="400"/>
      </w:pPr>
      <w:rPr>
        <w:rFonts w:hint="default"/>
        <w:lang w:val="en-gb" w:eastAsia="en-gb" w:bidi="en-gb"/>
      </w:rPr>
    </w:lvl>
  </w:abstractNum>
  <w:abstractNum w:abstractNumId="6">
    <w:multiLevelType w:val="hybridMultilevel"/>
    <w:lvl w:ilvl="0">
      <w:start w:val="7"/>
      <w:numFmt w:val="upperLetter"/>
      <w:lvlText w:val="%1"/>
      <w:lvlJc w:val="left"/>
      <w:pPr>
        <w:ind w:left="1597" w:hanging="400"/>
        <w:jc w:val="left"/>
      </w:pPr>
      <w:rPr>
        <w:rFonts w:hint="default"/>
        <w:lang w:val="en-gb" w:eastAsia="en-gb" w:bidi="en-gb"/>
      </w:rPr>
    </w:lvl>
    <w:lvl w:ilvl="1">
      <w:start w:val="1"/>
      <w:numFmt w:val="decimal"/>
      <w:lvlText w:val="%1-%2"/>
      <w:lvlJc w:val="left"/>
      <w:pPr>
        <w:ind w:left="1597" w:hanging="400"/>
        <w:jc w:val="left"/>
      </w:pPr>
      <w:rPr>
        <w:rFonts w:hint="default" w:ascii="Gill Sans Std" w:hAnsi="Gill Sans Std" w:eastAsia="Gill Sans Std" w:cs="Gill Sans Std"/>
        <w:b/>
        <w:bCs/>
        <w:color w:val="0073AE"/>
        <w:spacing w:val="-6"/>
        <w:w w:val="100"/>
        <w:sz w:val="18"/>
        <w:szCs w:val="18"/>
        <w:lang w:val="en-gb" w:eastAsia="en-gb" w:bidi="en-gb"/>
      </w:rPr>
    </w:lvl>
    <w:lvl w:ilvl="2">
      <w:start w:val="0"/>
      <w:numFmt w:val="bullet"/>
      <w:lvlText w:val="•"/>
      <w:lvlJc w:val="left"/>
      <w:pPr>
        <w:ind w:left="2810" w:hanging="400"/>
      </w:pPr>
      <w:rPr>
        <w:rFonts w:hint="default"/>
        <w:lang w:val="en-gb" w:eastAsia="en-gb" w:bidi="en-gb"/>
      </w:rPr>
    </w:lvl>
    <w:lvl w:ilvl="3">
      <w:start w:val="0"/>
      <w:numFmt w:val="bullet"/>
      <w:lvlText w:val="•"/>
      <w:lvlJc w:val="left"/>
      <w:pPr>
        <w:ind w:left="3416" w:hanging="400"/>
      </w:pPr>
      <w:rPr>
        <w:rFonts w:hint="default"/>
        <w:lang w:val="en-gb" w:eastAsia="en-gb" w:bidi="en-gb"/>
      </w:rPr>
    </w:lvl>
    <w:lvl w:ilvl="4">
      <w:start w:val="0"/>
      <w:numFmt w:val="bullet"/>
      <w:lvlText w:val="•"/>
      <w:lvlJc w:val="left"/>
      <w:pPr>
        <w:ind w:left="4021" w:hanging="400"/>
      </w:pPr>
      <w:rPr>
        <w:rFonts w:hint="default"/>
        <w:lang w:val="en-gb" w:eastAsia="en-gb" w:bidi="en-gb"/>
      </w:rPr>
    </w:lvl>
    <w:lvl w:ilvl="5">
      <w:start w:val="0"/>
      <w:numFmt w:val="bullet"/>
      <w:lvlText w:val="•"/>
      <w:lvlJc w:val="left"/>
      <w:pPr>
        <w:ind w:left="4626" w:hanging="400"/>
      </w:pPr>
      <w:rPr>
        <w:rFonts w:hint="default"/>
        <w:lang w:val="en-gb" w:eastAsia="en-gb" w:bidi="en-gb"/>
      </w:rPr>
    </w:lvl>
    <w:lvl w:ilvl="6">
      <w:start w:val="0"/>
      <w:numFmt w:val="bullet"/>
      <w:lvlText w:val="•"/>
      <w:lvlJc w:val="left"/>
      <w:pPr>
        <w:ind w:left="5232" w:hanging="400"/>
      </w:pPr>
      <w:rPr>
        <w:rFonts w:hint="default"/>
        <w:lang w:val="en-gb" w:eastAsia="en-gb" w:bidi="en-gb"/>
      </w:rPr>
    </w:lvl>
    <w:lvl w:ilvl="7">
      <w:start w:val="0"/>
      <w:numFmt w:val="bullet"/>
      <w:lvlText w:val="•"/>
      <w:lvlJc w:val="left"/>
      <w:pPr>
        <w:ind w:left="5837" w:hanging="400"/>
      </w:pPr>
      <w:rPr>
        <w:rFonts w:hint="default"/>
        <w:lang w:val="en-gb" w:eastAsia="en-gb" w:bidi="en-gb"/>
      </w:rPr>
    </w:lvl>
    <w:lvl w:ilvl="8">
      <w:start w:val="0"/>
      <w:numFmt w:val="bullet"/>
      <w:lvlText w:val="•"/>
      <w:lvlJc w:val="left"/>
      <w:pPr>
        <w:ind w:left="6442" w:hanging="400"/>
      </w:pPr>
      <w:rPr>
        <w:rFonts w:hint="default"/>
        <w:lang w:val="en-gb" w:eastAsia="en-gb" w:bidi="en-gb"/>
      </w:rPr>
    </w:lvl>
  </w:abstractNum>
  <w:abstractNum w:abstractNumId="5">
    <w:multiLevelType w:val="hybridMultilevel"/>
    <w:lvl w:ilvl="0">
      <w:start w:val="6"/>
      <w:numFmt w:val="upperLetter"/>
      <w:lvlText w:val="%1"/>
      <w:lvlJc w:val="left"/>
      <w:pPr>
        <w:ind w:left="1143" w:hanging="400"/>
        <w:jc w:val="left"/>
      </w:pPr>
      <w:rPr>
        <w:rFonts w:hint="default"/>
        <w:lang w:val="en-gb" w:eastAsia="en-gb" w:bidi="en-gb"/>
      </w:rPr>
    </w:lvl>
    <w:lvl w:ilvl="1">
      <w:start w:val="1"/>
      <w:numFmt w:val="decimal"/>
      <w:lvlText w:val="%1-%2"/>
      <w:lvlJc w:val="left"/>
      <w:pPr>
        <w:ind w:left="1143" w:hanging="400"/>
        <w:jc w:val="right"/>
      </w:pPr>
      <w:rPr>
        <w:rFonts w:hint="default" w:ascii="Gill Sans Std" w:hAnsi="Gill Sans Std" w:eastAsia="Gill Sans Std" w:cs="Gill Sans Std"/>
        <w:b/>
        <w:bCs/>
        <w:color w:val="0073AE"/>
        <w:spacing w:val="-19"/>
        <w:w w:val="100"/>
        <w:sz w:val="18"/>
        <w:szCs w:val="18"/>
        <w:lang w:val="en-gb" w:eastAsia="en-gb" w:bidi="en-gb"/>
      </w:rPr>
    </w:lvl>
    <w:lvl w:ilvl="2">
      <w:start w:val="0"/>
      <w:numFmt w:val="bullet"/>
      <w:lvlText w:val="•"/>
      <w:lvlJc w:val="left"/>
      <w:pPr>
        <w:ind w:left="2442" w:hanging="400"/>
      </w:pPr>
      <w:rPr>
        <w:rFonts w:hint="default"/>
        <w:lang w:val="en-gb" w:eastAsia="en-gb" w:bidi="en-gb"/>
      </w:rPr>
    </w:lvl>
    <w:lvl w:ilvl="3">
      <w:start w:val="0"/>
      <w:numFmt w:val="bullet"/>
      <w:lvlText w:val="•"/>
      <w:lvlJc w:val="left"/>
      <w:pPr>
        <w:ind w:left="3094" w:hanging="400"/>
      </w:pPr>
      <w:rPr>
        <w:rFonts w:hint="default"/>
        <w:lang w:val="en-gb" w:eastAsia="en-gb" w:bidi="en-gb"/>
      </w:rPr>
    </w:lvl>
    <w:lvl w:ilvl="4">
      <w:start w:val="0"/>
      <w:numFmt w:val="bullet"/>
      <w:lvlText w:val="•"/>
      <w:lvlJc w:val="left"/>
      <w:pPr>
        <w:ind w:left="3745" w:hanging="400"/>
      </w:pPr>
      <w:rPr>
        <w:rFonts w:hint="default"/>
        <w:lang w:val="en-gb" w:eastAsia="en-gb" w:bidi="en-gb"/>
      </w:rPr>
    </w:lvl>
    <w:lvl w:ilvl="5">
      <w:start w:val="0"/>
      <w:numFmt w:val="bullet"/>
      <w:lvlText w:val="•"/>
      <w:lvlJc w:val="left"/>
      <w:pPr>
        <w:ind w:left="4396" w:hanging="400"/>
      </w:pPr>
      <w:rPr>
        <w:rFonts w:hint="default"/>
        <w:lang w:val="en-gb" w:eastAsia="en-gb" w:bidi="en-gb"/>
      </w:rPr>
    </w:lvl>
    <w:lvl w:ilvl="6">
      <w:start w:val="0"/>
      <w:numFmt w:val="bullet"/>
      <w:lvlText w:val="•"/>
      <w:lvlJc w:val="left"/>
      <w:pPr>
        <w:ind w:left="5048" w:hanging="400"/>
      </w:pPr>
      <w:rPr>
        <w:rFonts w:hint="default"/>
        <w:lang w:val="en-gb" w:eastAsia="en-gb" w:bidi="en-gb"/>
      </w:rPr>
    </w:lvl>
    <w:lvl w:ilvl="7">
      <w:start w:val="0"/>
      <w:numFmt w:val="bullet"/>
      <w:lvlText w:val="•"/>
      <w:lvlJc w:val="left"/>
      <w:pPr>
        <w:ind w:left="5699" w:hanging="400"/>
      </w:pPr>
      <w:rPr>
        <w:rFonts w:hint="default"/>
        <w:lang w:val="en-gb" w:eastAsia="en-gb" w:bidi="en-gb"/>
      </w:rPr>
    </w:lvl>
    <w:lvl w:ilvl="8">
      <w:start w:val="0"/>
      <w:numFmt w:val="bullet"/>
      <w:lvlText w:val="•"/>
      <w:lvlJc w:val="left"/>
      <w:pPr>
        <w:ind w:left="6350" w:hanging="400"/>
      </w:pPr>
      <w:rPr>
        <w:rFonts w:hint="default"/>
        <w:lang w:val="en-gb" w:eastAsia="en-gb" w:bidi="en-gb"/>
      </w:rPr>
    </w:lvl>
  </w:abstractNum>
  <w:abstractNum w:abstractNumId="4">
    <w:multiLevelType w:val="hybridMultilevel"/>
    <w:lvl w:ilvl="0">
      <w:start w:val="5"/>
      <w:numFmt w:val="upperLetter"/>
      <w:lvlText w:val="%1"/>
      <w:lvlJc w:val="left"/>
      <w:pPr>
        <w:ind w:left="1143" w:hanging="400"/>
        <w:jc w:val="left"/>
      </w:pPr>
      <w:rPr>
        <w:rFonts w:hint="default"/>
        <w:lang w:val="en-gb" w:eastAsia="en-gb" w:bidi="en-gb"/>
      </w:rPr>
    </w:lvl>
    <w:lvl w:ilvl="1">
      <w:start w:val="1"/>
      <w:numFmt w:val="decimal"/>
      <w:lvlText w:val="%1-%2"/>
      <w:lvlJc w:val="left"/>
      <w:pPr>
        <w:ind w:left="1143" w:hanging="400"/>
        <w:jc w:val="right"/>
      </w:pPr>
      <w:rPr>
        <w:rFonts w:hint="default" w:ascii="Gill Sans Std" w:hAnsi="Gill Sans Std" w:eastAsia="Gill Sans Std" w:cs="Gill Sans Std"/>
        <w:b/>
        <w:bCs/>
        <w:color w:val="0073AE"/>
        <w:spacing w:val="-24"/>
        <w:w w:val="100"/>
        <w:sz w:val="18"/>
        <w:szCs w:val="18"/>
        <w:lang w:val="en-gb" w:eastAsia="en-gb" w:bidi="en-gb"/>
      </w:rPr>
    </w:lvl>
    <w:lvl w:ilvl="2">
      <w:start w:val="0"/>
      <w:numFmt w:val="bullet"/>
      <w:lvlText w:val="•"/>
      <w:lvlJc w:val="left"/>
      <w:pPr>
        <w:ind w:left="2442" w:hanging="400"/>
      </w:pPr>
      <w:rPr>
        <w:rFonts w:hint="default"/>
        <w:lang w:val="en-gb" w:eastAsia="en-gb" w:bidi="en-gb"/>
      </w:rPr>
    </w:lvl>
    <w:lvl w:ilvl="3">
      <w:start w:val="0"/>
      <w:numFmt w:val="bullet"/>
      <w:lvlText w:val="•"/>
      <w:lvlJc w:val="left"/>
      <w:pPr>
        <w:ind w:left="3094" w:hanging="400"/>
      </w:pPr>
      <w:rPr>
        <w:rFonts w:hint="default"/>
        <w:lang w:val="en-gb" w:eastAsia="en-gb" w:bidi="en-gb"/>
      </w:rPr>
    </w:lvl>
    <w:lvl w:ilvl="4">
      <w:start w:val="0"/>
      <w:numFmt w:val="bullet"/>
      <w:lvlText w:val="•"/>
      <w:lvlJc w:val="left"/>
      <w:pPr>
        <w:ind w:left="3745" w:hanging="400"/>
      </w:pPr>
      <w:rPr>
        <w:rFonts w:hint="default"/>
        <w:lang w:val="en-gb" w:eastAsia="en-gb" w:bidi="en-gb"/>
      </w:rPr>
    </w:lvl>
    <w:lvl w:ilvl="5">
      <w:start w:val="0"/>
      <w:numFmt w:val="bullet"/>
      <w:lvlText w:val="•"/>
      <w:lvlJc w:val="left"/>
      <w:pPr>
        <w:ind w:left="4396" w:hanging="400"/>
      </w:pPr>
      <w:rPr>
        <w:rFonts w:hint="default"/>
        <w:lang w:val="en-gb" w:eastAsia="en-gb" w:bidi="en-gb"/>
      </w:rPr>
    </w:lvl>
    <w:lvl w:ilvl="6">
      <w:start w:val="0"/>
      <w:numFmt w:val="bullet"/>
      <w:lvlText w:val="•"/>
      <w:lvlJc w:val="left"/>
      <w:pPr>
        <w:ind w:left="5048" w:hanging="400"/>
      </w:pPr>
      <w:rPr>
        <w:rFonts w:hint="default"/>
        <w:lang w:val="en-gb" w:eastAsia="en-gb" w:bidi="en-gb"/>
      </w:rPr>
    </w:lvl>
    <w:lvl w:ilvl="7">
      <w:start w:val="0"/>
      <w:numFmt w:val="bullet"/>
      <w:lvlText w:val="•"/>
      <w:lvlJc w:val="left"/>
      <w:pPr>
        <w:ind w:left="5699" w:hanging="400"/>
      </w:pPr>
      <w:rPr>
        <w:rFonts w:hint="default"/>
        <w:lang w:val="en-gb" w:eastAsia="en-gb" w:bidi="en-gb"/>
      </w:rPr>
    </w:lvl>
    <w:lvl w:ilvl="8">
      <w:start w:val="0"/>
      <w:numFmt w:val="bullet"/>
      <w:lvlText w:val="•"/>
      <w:lvlJc w:val="left"/>
      <w:pPr>
        <w:ind w:left="6350" w:hanging="400"/>
      </w:pPr>
      <w:rPr>
        <w:rFonts w:hint="default"/>
        <w:lang w:val="en-gb" w:eastAsia="en-gb" w:bidi="en-gb"/>
      </w:rPr>
    </w:lvl>
  </w:abstractNum>
  <w:abstractNum w:abstractNumId="3">
    <w:multiLevelType w:val="hybridMultilevel"/>
    <w:lvl w:ilvl="0">
      <w:start w:val="4"/>
      <w:numFmt w:val="upperLetter"/>
      <w:lvlText w:val="%1"/>
      <w:lvlJc w:val="left"/>
      <w:pPr>
        <w:ind w:left="1597" w:hanging="400"/>
        <w:jc w:val="left"/>
      </w:pPr>
      <w:rPr>
        <w:rFonts w:hint="default"/>
        <w:lang w:val="en-gb" w:eastAsia="en-gb" w:bidi="en-gb"/>
      </w:rPr>
    </w:lvl>
    <w:lvl w:ilvl="1">
      <w:start w:val="1"/>
      <w:numFmt w:val="decimal"/>
      <w:lvlText w:val="%1-%2"/>
      <w:lvlJc w:val="left"/>
      <w:pPr>
        <w:ind w:left="1597" w:hanging="400"/>
        <w:jc w:val="right"/>
      </w:pPr>
      <w:rPr>
        <w:rFonts w:hint="default" w:ascii="Gill Sans Std" w:hAnsi="Gill Sans Std" w:eastAsia="Gill Sans Std" w:cs="Gill Sans Std"/>
        <w:b/>
        <w:bCs/>
        <w:color w:val="0073AE"/>
        <w:spacing w:val="-4"/>
        <w:w w:val="100"/>
        <w:sz w:val="18"/>
        <w:szCs w:val="18"/>
        <w:lang w:val="en-gb" w:eastAsia="en-gb" w:bidi="en-gb"/>
      </w:rPr>
    </w:lvl>
    <w:lvl w:ilvl="2">
      <w:start w:val="0"/>
      <w:numFmt w:val="bullet"/>
      <w:lvlText w:val="•"/>
      <w:lvlJc w:val="left"/>
      <w:pPr>
        <w:ind w:left="2810" w:hanging="400"/>
      </w:pPr>
      <w:rPr>
        <w:rFonts w:hint="default"/>
        <w:lang w:val="en-gb" w:eastAsia="en-gb" w:bidi="en-gb"/>
      </w:rPr>
    </w:lvl>
    <w:lvl w:ilvl="3">
      <w:start w:val="0"/>
      <w:numFmt w:val="bullet"/>
      <w:lvlText w:val="•"/>
      <w:lvlJc w:val="left"/>
      <w:pPr>
        <w:ind w:left="3416" w:hanging="400"/>
      </w:pPr>
      <w:rPr>
        <w:rFonts w:hint="default"/>
        <w:lang w:val="en-gb" w:eastAsia="en-gb" w:bidi="en-gb"/>
      </w:rPr>
    </w:lvl>
    <w:lvl w:ilvl="4">
      <w:start w:val="0"/>
      <w:numFmt w:val="bullet"/>
      <w:lvlText w:val="•"/>
      <w:lvlJc w:val="left"/>
      <w:pPr>
        <w:ind w:left="4021" w:hanging="400"/>
      </w:pPr>
      <w:rPr>
        <w:rFonts w:hint="default"/>
        <w:lang w:val="en-gb" w:eastAsia="en-gb" w:bidi="en-gb"/>
      </w:rPr>
    </w:lvl>
    <w:lvl w:ilvl="5">
      <w:start w:val="0"/>
      <w:numFmt w:val="bullet"/>
      <w:lvlText w:val="•"/>
      <w:lvlJc w:val="left"/>
      <w:pPr>
        <w:ind w:left="4626" w:hanging="400"/>
      </w:pPr>
      <w:rPr>
        <w:rFonts w:hint="default"/>
        <w:lang w:val="en-gb" w:eastAsia="en-gb" w:bidi="en-gb"/>
      </w:rPr>
    </w:lvl>
    <w:lvl w:ilvl="6">
      <w:start w:val="0"/>
      <w:numFmt w:val="bullet"/>
      <w:lvlText w:val="•"/>
      <w:lvlJc w:val="left"/>
      <w:pPr>
        <w:ind w:left="5232" w:hanging="400"/>
      </w:pPr>
      <w:rPr>
        <w:rFonts w:hint="default"/>
        <w:lang w:val="en-gb" w:eastAsia="en-gb" w:bidi="en-gb"/>
      </w:rPr>
    </w:lvl>
    <w:lvl w:ilvl="7">
      <w:start w:val="0"/>
      <w:numFmt w:val="bullet"/>
      <w:lvlText w:val="•"/>
      <w:lvlJc w:val="left"/>
      <w:pPr>
        <w:ind w:left="5837" w:hanging="400"/>
      </w:pPr>
      <w:rPr>
        <w:rFonts w:hint="default"/>
        <w:lang w:val="en-gb" w:eastAsia="en-gb" w:bidi="en-gb"/>
      </w:rPr>
    </w:lvl>
    <w:lvl w:ilvl="8">
      <w:start w:val="0"/>
      <w:numFmt w:val="bullet"/>
      <w:lvlText w:val="•"/>
      <w:lvlJc w:val="left"/>
      <w:pPr>
        <w:ind w:left="6442" w:hanging="400"/>
      </w:pPr>
      <w:rPr>
        <w:rFonts w:hint="default"/>
        <w:lang w:val="en-gb" w:eastAsia="en-gb" w:bidi="en-gb"/>
      </w:rPr>
    </w:lvl>
  </w:abstractNum>
  <w:abstractNum w:abstractNumId="2">
    <w:multiLevelType w:val="hybridMultilevel"/>
    <w:lvl w:ilvl="0">
      <w:start w:val="3"/>
      <w:numFmt w:val="upperLetter"/>
      <w:lvlText w:val="%1"/>
      <w:lvlJc w:val="left"/>
      <w:pPr>
        <w:ind w:left="1597" w:hanging="400"/>
        <w:jc w:val="left"/>
      </w:pPr>
      <w:rPr>
        <w:rFonts w:hint="default"/>
        <w:lang w:val="en-gb" w:eastAsia="en-gb" w:bidi="en-gb"/>
      </w:rPr>
    </w:lvl>
    <w:lvl w:ilvl="1">
      <w:start w:val="1"/>
      <w:numFmt w:val="decimal"/>
      <w:lvlText w:val="%1-%2"/>
      <w:lvlJc w:val="left"/>
      <w:pPr>
        <w:ind w:left="1597" w:hanging="400"/>
        <w:jc w:val="left"/>
      </w:pPr>
      <w:rPr>
        <w:rFonts w:hint="default" w:ascii="Gill Sans Std" w:hAnsi="Gill Sans Std" w:eastAsia="Gill Sans Std" w:cs="Gill Sans Std"/>
        <w:b/>
        <w:bCs/>
        <w:color w:val="0073AE"/>
        <w:spacing w:val="-6"/>
        <w:w w:val="100"/>
        <w:sz w:val="18"/>
        <w:szCs w:val="18"/>
        <w:lang w:val="en-gb" w:eastAsia="en-gb" w:bidi="en-gb"/>
      </w:rPr>
    </w:lvl>
    <w:lvl w:ilvl="2">
      <w:start w:val="0"/>
      <w:numFmt w:val="bullet"/>
      <w:lvlText w:val="•"/>
      <w:lvlJc w:val="left"/>
      <w:pPr>
        <w:ind w:left="2810" w:hanging="400"/>
      </w:pPr>
      <w:rPr>
        <w:rFonts w:hint="default"/>
        <w:lang w:val="en-gb" w:eastAsia="en-gb" w:bidi="en-gb"/>
      </w:rPr>
    </w:lvl>
    <w:lvl w:ilvl="3">
      <w:start w:val="0"/>
      <w:numFmt w:val="bullet"/>
      <w:lvlText w:val="•"/>
      <w:lvlJc w:val="left"/>
      <w:pPr>
        <w:ind w:left="3416" w:hanging="400"/>
      </w:pPr>
      <w:rPr>
        <w:rFonts w:hint="default"/>
        <w:lang w:val="en-gb" w:eastAsia="en-gb" w:bidi="en-gb"/>
      </w:rPr>
    </w:lvl>
    <w:lvl w:ilvl="4">
      <w:start w:val="0"/>
      <w:numFmt w:val="bullet"/>
      <w:lvlText w:val="•"/>
      <w:lvlJc w:val="left"/>
      <w:pPr>
        <w:ind w:left="4021" w:hanging="400"/>
      </w:pPr>
      <w:rPr>
        <w:rFonts w:hint="default"/>
        <w:lang w:val="en-gb" w:eastAsia="en-gb" w:bidi="en-gb"/>
      </w:rPr>
    </w:lvl>
    <w:lvl w:ilvl="5">
      <w:start w:val="0"/>
      <w:numFmt w:val="bullet"/>
      <w:lvlText w:val="•"/>
      <w:lvlJc w:val="left"/>
      <w:pPr>
        <w:ind w:left="4626" w:hanging="400"/>
      </w:pPr>
      <w:rPr>
        <w:rFonts w:hint="default"/>
        <w:lang w:val="en-gb" w:eastAsia="en-gb" w:bidi="en-gb"/>
      </w:rPr>
    </w:lvl>
    <w:lvl w:ilvl="6">
      <w:start w:val="0"/>
      <w:numFmt w:val="bullet"/>
      <w:lvlText w:val="•"/>
      <w:lvlJc w:val="left"/>
      <w:pPr>
        <w:ind w:left="5232" w:hanging="400"/>
      </w:pPr>
      <w:rPr>
        <w:rFonts w:hint="default"/>
        <w:lang w:val="en-gb" w:eastAsia="en-gb" w:bidi="en-gb"/>
      </w:rPr>
    </w:lvl>
    <w:lvl w:ilvl="7">
      <w:start w:val="0"/>
      <w:numFmt w:val="bullet"/>
      <w:lvlText w:val="•"/>
      <w:lvlJc w:val="left"/>
      <w:pPr>
        <w:ind w:left="5837" w:hanging="400"/>
      </w:pPr>
      <w:rPr>
        <w:rFonts w:hint="default"/>
        <w:lang w:val="en-gb" w:eastAsia="en-gb" w:bidi="en-gb"/>
      </w:rPr>
    </w:lvl>
    <w:lvl w:ilvl="8">
      <w:start w:val="0"/>
      <w:numFmt w:val="bullet"/>
      <w:lvlText w:val="•"/>
      <w:lvlJc w:val="left"/>
      <w:pPr>
        <w:ind w:left="6442" w:hanging="400"/>
      </w:pPr>
      <w:rPr>
        <w:rFonts w:hint="default"/>
        <w:lang w:val="en-gb" w:eastAsia="en-gb" w:bidi="en-gb"/>
      </w:rPr>
    </w:lvl>
  </w:abstractNum>
  <w:abstractNum w:abstractNumId="1">
    <w:multiLevelType w:val="hybridMultilevel"/>
    <w:lvl w:ilvl="0">
      <w:start w:val="2"/>
      <w:numFmt w:val="upperLetter"/>
      <w:lvlText w:val="%1"/>
      <w:lvlJc w:val="left"/>
      <w:pPr>
        <w:ind w:left="1597" w:hanging="400"/>
        <w:jc w:val="left"/>
      </w:pPr>
      <w:rPr>
        <w:rFonts w:hint="default"/>
        <w:lang w:val="en-gb" w:eastAsia="en-gb" w:bidi="en-gb"/>
      </w:rPr>
    </w:lvl>
    <w:lvl w:ilvl="1">
      <w:start w:val="1"/>
      <w:numFmt w:val="decimal"/>
      <w:lvlText w:val="%1-%2"/>
      <w:lvlJc w:val="left"/>
      <w:pPr>
        <w:ind w:left="1597" w:hanging="400"/>
        <w:jc w:val="left"/>
      </w:pPr>
      <w:rPr>
        <w:rFonts w:hint="default" w:ascii="Gill Sans Std" w:hAnsi="Gill Sans Std" w:eastAsia="Gill Sans Std" w:cs="Gill Sans Std"/>
        <w:b/>
        <w:bCs/>
        <w:color w:val="0073AE"/>
        <w:w w:val="100"/>
        <w:sz w:val="18"/>
        <w:szCs w:val="18"/>
        <w:lang w:val="en-gb" w:eastAsia="en-gb" w:bidi="en-gb"/>
      </w:rPr>
    </w:lvl>
    <w:lvl w:ilvl="2">
      <w:start w:val="0"/>
      <w:numFmt w:val="bullet"/>
      <w:lvlText w:val="•"/>
      <w:lvlJc w:val="left"/>
      <w:pPr>
        <w:ind w:left="2810" w:hanging="400"/>
      </w:pPr>
      <w:rPr>
        <w:rFonts w:hint="default"/>
        <w:lang w:val="en-gb" w:eastAsia="en-gb" w:bidi="en-gb"/>
      </w:rPr>
    </w:lvl>
    <w:lvl w:ilvl="3">
      <w:start w:val="0"/>
      <w:numFmt w:val="bullet"/>
      <w:lvlText w:val="•"/>
      <w:lvlJc w:val="left"/>
      <w:pPr>
        <w:ind w:left="3416" w:hanging="400"/>
      </w:pPr>
      <w:rPr>
        <w:rFonts w:hint="default"/>
        <w:lang w:val="en-gb" w:eastAsia="en-gb" w:bidi="en-gb"/>
      </w:rPr>
    </w:lvl>
    <w:lvl w:ilvl="4">
      <w:start w:val="0"/>
      <w:numFmt w:val="bullet"/>
      <w:lvlText w:val="•"/>
      <w:lvlJc w:val="left"/>
      <w:pPr>
        <w:ind w:left="4021" w:hanging="400"/>
      </w:pPr>
      <w:rPr>
        <w:rFonts w:hint="default"/>
        <w:lang w:val="en-gb" w:eastAsia="en-gb" w:bidi="en-gb"/>
      </w:rPr>
    </w:lvl>
    <w:lvl w:ilvl="5">
      <w:start w:val="0"/>
      <w:numFmt w:val="bullet"/>
      <w:lvlText w:val="•"/>
      <w:lvlJc w:val="left"/>
      <w:pPr>
        <w:ind w:left="4626" w:hanging="400"/>
      </w:pPr>
      <w:rPr>
        <w:rFonts w:hint="default"/>
        <w:lang w:val="en-gb" w:eastAsia="en-gb" w:bidi="en-gb"/>
      </w:rPr>
    </w:lvl>
    <w:lvl w:ilvl="6">
      <w:start w:val="0"/>
      <w:numFmt w:val="bullet"/>
      <w:lvlText w:val="•"/>
      <w:lvlJc w:val="left"/>
      <w:pPr>
        <w:ind w:left="5232" w:hanging="400"/>
      </w:pPr>
      <w:rPr>
        <w:rFonts w:hint="default"/>
        <w:lang w:val="en-gb" w:eastAsia="en-gb" w:bidi="en-gb"/>
      </w:rPr>
    </w:lvl>
    <w:lvl w:ilvl="7">
      <w:start w:val="0"/>
      <w:numFmt w:val="bullet"/>
      <w:lvlText w:val="•"/>
      <w:lvlJc w:val="left"/>
      <w:pPr>
        <w:ind w:left="5837" w:hanging="400"/>
      </w:pPr>
      <w:rPr>
        <w:rFonts w:hint="default"/>
        <w:lang w:val="en-gb" w:eastAsia="en-gb" w:bidi="en-gb"/>
      </w:rPr>
    </w:lvl>
    <w:lvl w:ilvl="8">
      <w:start w:val="0"/>
      <w:numFmt w:val="bullet"/>
      <w:lvlText w:val="•"/>
      <w:lvlJc w:val="left"/>
      <w:pPr>
        <w:ind w:left="6442" w:hanging="400"/>
      </w:pPr>
      <w:rPr>
        <w:rFonts w:hint="default"/>
        <w:lang w:val="en-gb" w:eastAsia="en-gb" w:bidi="en-gb"/>
      </w:rPr>
    </w:lvl>
  </w:abstractNum>
  <w:abstractNum w:abstractNumId="0">
    <w:multiLevelType w:val="hybridMultilevel"/>
    <w:lvl w:ilvl="0">
      <w:start w:val="1"/>
      <w:numFmt w:val="upperLetter"/>
      <w:lvlText w:val="%1"/>
      <w:lvlJc w:val="left"/>
      <w:pPr>
        <w:ind w:left="1597" w:hanging="400"/>
        <w:jc w:val="left"/>
      </w:pPr>
      <w:rPr>
        <w:rFonts w:hint="default"/>
        <w:lang w:val="en-gb" w:eastAsia="en-gb" w:bidi="en-gb"/>
      </w:rPr>
    </w:lvl>
    <w:lvl w:ilvl="1">
      <w:start w:val="1"/>
      <w:numFmt w:val="decimal"/>
      <w:lvlText w:val="%1-%2"/>
      <w:lvlJc w:val="left"/>
      <w:pPr>
        <w:ind w:left="1597" w:hanging="400"/>
        <w:jc w:val="left"/>
      </w:pPr>
      <w:rPr>
        <w:rFonts w:hint="default" w:ascii="Gill Sans Std" w:hAnsi="Gill Sans Std" w:eastAsia="Gill Sans Std" w:cs="Gill Sans Std"/>
        <w:b/>
        <w:bCs/>
        <w:color w:val="0073AE"/>
        <w:spacing w:val="-6"/>
        <w:w w:val="100"/>
        <w:sz w:val="18"/>
        <w:szCs w:val="18"/>
        <w:lang w:val="en-gb" w:eastAsia="en-gb" w:bidi="en-gb"/>
      </w:rPr>
    </w:lvl>
    <w:lvl w:ilvl="2">
      <w:start w:val="0"/>
      <w:numFmt w:val="bullet"/>
      <w:lvlText w:val="•"/>
      <w:lvlJc w:val="left"/>
      <w:pPr>
        <w:ind w:left="2810" w:hanging="400"/>
      </w:pPr>
      <w:rPr>
        <w:rFonts w:hint="default"/>
        <w:lang w:val="en-gb" w:eastAsia="en-gb" w:bidi="en-gb"/>
      </w:rPr>
    </w:lvl>
    <w:lvl w:ilvl="3">
      <w:start w:val="0"/>
      <w:numFmt w:val="bullet"/>
      <w:lvlText w:val="•"/>
      <w:lvlJc w:val="left"/>
      <w:pPr>
        <w:ind w:left="3416" w:hanging="400"/>
      </w:pPr>
      <w:rPr>
        <w:rFonts w:hint="default"/>
        <w:lang w:val="en-gb" w:eastAsia="en-gb" w:bidi="en-gb"/>
      </w:rPr>
    </w:lvl>
    <w:lvl w:ilvl="4">
      <w:start w:val="0"/>
      <w:numFmt w:val="bullet"/>
      <w:lvlText w:val="•"/>
      <w:lvlJc w:val="left"/>
      <w:pPr>
        <w:ind w:left="4021" w:hanging="400"/>
      </w:pPr>
      <w:rPr>
        <w:rFonts w:hint="default"/>
        <w:lang w:val="en-gb" w:eastAsia="en-gb" w:bidi="en-gb"/>
      </w:rPr>
    </w:lvl>
    <w:lvl w:ilvl="5">
      <w:start w:val="0"/>
      <w:numFmt w:val="bullet"/>
      <w:lvlText w:val="•"/>
      <w:lvlJc w:val="left"/>
      <w:pPr>
        <w:ind w:left="4626" w:hanging="400"/>
      </w:pPr>
      <w:rPr>
        <w:rFonts w:hint="default"/>
        <w:lang w:val="en-gb" w:eastAsia="en-gb" w:bidi="en-gb"/>
      </w:rPr>
    </w:lvl>
    <w:lvl w:ilvl="6">
      <w:start w:val="0"/>
      <w:numFmt w:val="bullet"/>
      <w:lvlText w:val="•"/>
      <w:lvlJc w:val="left"/>
      <w:pPr>
        <w:ind w:left="5232" w:hanging="400"/>
      </w:pPr>
      <w:rPr>
        <w:rFonts w:hint="default"/>
        <w:lang w:val="en-gb" w:eastAsia="en-gb" w:bidi="en-gb"/>
      </w:rPr>
    </w:lvl>
    <w:lvl w:ilvl="7">
      <w:start w:val="0"/>
      <w:numFmt w:val="bullet"/>
      <w:lvlText w:val="•"/>
      <w:lvlJc w:val="left"/>
      <w:pPr>
        <w:ind w:left="5837" w:hanging="400"/>
      </w:pPr>
      <w:rPr>
        <w:rFonts w:hint="default"/>
        <w:lang w:val="en-gb" w:eastAsia="en-gb" w:bidi="en-gb"/>
      </w:rPr>
    </w:lvl>
    <w:lvl w:ilvl="8">
      <w:start w:val="0"/>
      <w:numFmt w:val="bullet"/>
      <w:lvlText w:val="•"/>
      <w:lvlJc w:val="left"/>
      <w:pPr>
        <w:ind w:left="6442" w:hanging="400"/>
      </w:pPr>
      <w:rPr>
        <w:rFonts w:hint="default"/>
        <w:lang w:val="en-gb" w:eastAsia="en-gb" w:bidi="en-gb"/>
      </w:rPr>
    </w:lvl>
  </w:abstractNum>
  <w:num w:numId="69">
    <w:abstractNumId w:val="68"/>
  </w:num>
  <w:num w:numId="68">
    <w:abstractNumId w:val="67"/>
  </w:num>
  <w:num w:numId="67">
    <w:abstractNumId w:val="66"/>
  </w:num>
  <w:num w:numId="66">
    <w:abstractNumId w:val="65"/>
  </w:num>
  <w:num w:numId="65">
    <w:abstractNumId w:val="64"/>
  </w:num>
  <w:num w:numId="64">
    <w:abstractNumId w:val="63"/>
  </w:num>
  <w:num w:numId="63">
    <w:abstractNumId w:val="62"/>
  </w:num>
  <w:num w:numId="62">
    <w:abstractNumId w:val="61"/>
  </w:num>
  <w:num w:numId="61">
    <w:abstractNumId w:val="60"/>
  </w:num>
  <w:num w:numId="60">
    <w:abstractNumId w:val="59"/>
  </w:num>
  <w:num w:numId="59">
    <w:abstractNumId w:val="58"/>
  </w:num>
  <w:num w:numId="58">
    <w:abstractNumId w:val="57"/>
  </w:num>
  <w:num w:numId="57">
    <w:abstractNumId w:val="56"/>
  </w:num>
  <w:num w:numId="56">
    <w:abstractNumId w:val="55"/>
  </w:num>
  <w:num w:numId="55">
    <w:abstractNumId w:val="54"/>
  </w:num>
  <w:num w:numId="54">
    <w:abstractNumId w:val="53"/>
  </w:num>
  <w:num w:numId="53">
    <w:abstractNumId w:val="52"/>
  </w:num>
  <w:num w:numId="52">
    <w:abstractNumId w:val="51"/>
  </w:num>
  <w:num w:numId="51">
    <w:abstractNumId w:val="50"/>
  </w:num>
  <w:num w:numId="50">
    <w:abstractNumId w:val="49"/>
  </w:num>
  <w:num w:numId="49">
    <w:abstractNumId w:val="48"/>
  </w:num>
  <w:num w:numId="48">
    <w:abstractNumId w:val="47"/>
  </w:num>
  <w:num w:numId="47">
    <w:abstractNumId w:val="46"/>
  </w:num>
  <w:num w:numId="46">
    <w:abstractNumId w:val="45"/>
  </w:num>
  <w:num w:numId="45">
    <w:abstractNumId w:val="44"/>
  </w:num>
  <w:num w:numId="44">
    <w:abstractNumId w:val="43"/>
  </w:num>
  <w:num w:numId="43">
    <w:abstractNumId w:val="42"/>
  </w:num>
  <w:num w:numId="42">
    <w:abstractNumId w:val="41"/>
  </w:num>
  <w:num w:numId="41">
    <w:abstractNumId w:val="40"/>
  </w:num>
  <w:num w:numId="40">
    <w:abstractNumId w:val="39"/>
  </w:num>
  <w:num w:numId="39">
    <w:abstractNumId w:val="38"/>
  </w:num>
  <w:num w:numId="38">
    <w:abstractNumId w:val="37"/>
  </w:num>
  <w:num w:numId="37">
    <w:abstractNumId w:val="36"/>
  </w:num>
  <w:num w:numId="36">
    <w:abstractNumId w:val="35"/>
  </w:num>
  <w:num w:numId="35">
    <w:abstractNumId w:val="34"/>
  </w:num>
  <w:num w:numId="34">
    <w:abstractNumId w:val="33"/>
  </w:num>
  <w:num w:numId="33">
    <w:abstractNumId w:val="32"/>
  </w:num>
  <w:num w:numId="32">
    <w:abstractNumId w:val="31"/>
  </w:num>
  <w:num w:numId="31">
    <w:abstractNumId w:val="30"/>
  </w:num>
  <w:num w:numId="30">
    <w:abstractNumId w:val="29"/>
  </w:num>
  <w:num w:numId="29">
    <w:abstractNumId w:val="28"/>
  </w:num>
  <w:num w:numId="28">
    <w:abstractNumId w:val="27"/>
  </w:num>
  <w:num w:numId="27">
    <w:abstractNumId w:val="26"/>
  </w:num>
  <w:num w:numId="26">
    <w:abstractNumId w:val="25"/>
  </w:num>
  <w:num w:numId="25">
    <w:abstractNumId w:val="24"/>
  </w:num>
  <w:num w:numId="24">
    <w:abstractNumId w:val="23"/>
  </w:num>
  <w:num w:numId="23">
    <w:abstractNumId w:val="22"/>
  </w:num>
  <w:num w:numId="22">
    <w:abstractNumId w:val="21"/>
  </w:num>
  <w:num w:numId="21">
    <w:abstractNumId w:val="20"/>
  </w:num>
  <w:num w:numId="20">
    <w:abstractNumId w:val="19"/>
  </w:num>
  <w:num w:numId="19">
    <w:abstractNumId w:val="18"/>
  </w:num>
  <w:num w:numId="18">
    <w:abstractNumId w:val="17"/>
  </w: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evenAndOddHeaders/>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Gill Sans Std" w:hAnsi="Gill Sans Std" w:eastAsia="Gill Sans Std" w:cs="Gill Sans Std"/>
      <w:lang w:val="en-gb" w:eastAsia="en-gb" w:bidi="en-gb"/>
    </w:rPr>
  </w:style>
  <w:style w:styleId="TOC1" w:type="paragraph">
    <w:name w:val="TOC 1"/>
    <w:basedOn w:val="Normal"/>
    <w:uiPriority w:val="1"/>
    <w:qFormat/>
    <w:pPr>
      <w:spacing w:before="416"/>
      <w:ind w:right="451"/>
      <w:jc w:val="center"/>
    </w:pPr>
    <w:rPr>
      <w:rFonts w:ascii="GillSansStd-ExtraBold" w:hAnsi="GillSansStd-ExtraBold" w:eastAsia="GillSansStd-ExtraBold" w:cs="GillSansStd-ExtraBold"/>
      <w:b/>
      <w:bCs/>
      <w:sz w:val="20"/>
      <w:szCs w:val="20"/>
      <w:lang w:val="en-gb" w:eastAsia="en-gb" w:bidi="en-gb"/>
    </w:rPr>
  </w:style>
  <w:style w:styleId="TOC2" w:type="paragraph">
    <w:name w:val="TOC 2"/>
    <w:basedOn w:val="Normal"/>
    <w:uiPriority w:val="1"/>
    <w:qFormat/>
    <w:pPr>
      <w:spacing w:before="304"/>
      <w:ind w:right="604"/>
      <w:jc w:val="center"/>
    </w:pPr>
    <w:rPr>
      <w:rFonts w:ascii="Gill Sans Std" w:hAnsi="Gill Sans Std" w:eastAsia="Gill Sans Std" w:cs="Gill Sans Std"/>
      <w:sz w:val="20"/>
      <w:szCs w:val="20"/>
      <w:lang w:val="en-gb" w:eastAsia="en-gb" w:bidi="en-gb"/>
    </w:rPr>
  </w:style>
  <w:style w:styleId="TOC3" w:type="paragraph">
    <w:name w:val="TOC 3"/>
    <w:basedOn w:val="Normal"/>
    <w:uiPriority w:val="1"/>
    <w:qFormat/>
    <w:pPr>
      <w:spacing w:before="299"/>
      <w:ind w:right="604"/>
      <w:jc w:val="center"/>
    </w:pPr>
    <w:rPr>
      <w:rFonts w:ascii="Gill Sans Std" w:hAnsi="Gill Sans Std" w:eastAsia="Gill Sans Std" w:cs="Gill Sans Std"/>
      <w:b/>
      <w:bCs/>
      <w:i/>
      <w:lang w:val="en-gb" w:eastAsia="en-gb" w:bidi="en-gb"/>
    </w:rPr>
  </w:style>
  <w:style w:styleId="TOC4" w:type="paragraph">
    <w:name w:val="TOC 4"/>
    <w:basedOn w:val="Normal"/>
    <w:uiPriority w:val="1"/>
    <w:qFormat/>
    <w:pPr>
      <w:spacing w:before="304"/>
      <w:ind w:left="300"/>
      <w:jc w:val="center"/>
    </w:pPr>
    <w:rPr>
      <w:rFonts w:ascii="Gill Sans Std" w:hAnsi="Gill Sans Std" w:eastAsia="Gill Sans Std" w:cs="Gill Sans Std"/>
      <w:sz w:val="20"/>
      <w:szCs w:val="20"/>
      <w:lang w:val="en-gb" w:eastAsia="en-gb" w:bidi="en-gb"/>
    </w:rPr>
  </w:style>
  <w:style w:styleId="TOC5" w:type="paragraph">
    <w:name w:val="TOC 5"/>
    <w:basedOn w:val="Normal"/>
    <w:uiPriority w:val="1"/>
    <w:qFormat/>
    <w:pPr>
      <w:spacing w:before="304"/>
      <w:ind w:left="300"/>
      <w:jc w:val="center"/>
    </w:pPr>
    <w:rPr>
      <w:rFonts w:ascii="Gill Sans Std" w:hAnsi="Gill Sans Std" w:eastAsia="Gill Sans Std" w:cs="Gill Sans Std"/>
      <w:b/>
      <w:bCs/>
      <w:i/>
      <w:lang w:val="en-gb" w:eastAsia="en-gb" w:bidi="en-gb"/>
    </w:rPr>
  </w:style>
  <w:style w:styleId="TOC6" w:type="paragraph">
    <w:name w:val="TOC 6"/>
    <w:basedOn w:val="Normal"/>
    <w:uiPriority w:val="1"/>
    <w:qFormat/>
    <w:pPr>
      <w:spacing w:before="97"/>
      <w:ind w:left="1143" w:hanging="480"/>
    </w:pPr>
    <w:rPr>
      <w:rFonts w:ascii="Gill Sans Std" w:hAnsi="Gill Sans Std" w:eastAsia="Gill Sans Std" w:cs="Gill Sans Std"/>
      <w:sz w:val="18"/>
      <w:szCs w:val="18"/>
      <w:lang w:val="en-gb" w:eastAsia="en-gb" w:bidi="en-gb"/>
    </w:rPr>
  </w:style>
  <w:style w:styleId="TOC7" w:type="paragraph">
    <w:name w:val="TOC 7"/>
    <w:basedOn w:val="Normal"/>
    <w:uiPriority w:val="1"/>
    <w:qFormat/>
    <w:pPr>
      <w:spacing w:before="97"/>
      <w:ind w:left="1143" w:hanging="400"/>
    </w:pPr>
    <w:rPr>
      <w:rFonts w:ascii="Gill Sans Std" w:hAnsi="Gill Sans Std" w:eastAsia="Gill Sans Std" w:cs="Gill Sans Std"/>
      <w:sz w:val="18"/>
      <w:szCs w:val="18"/>
      <w:lang w:val="en-gb" w:eastAsia="en-gb" w:bidi="en-gb"/>
    </w:rPr>
  </w:style>
  <w:style w:styleId="TOC8" w:type="paragraph">
    <w:name w:val="TOC 8"/>
    <w:basedOn w:val="Normal"/>
    <w:uiPriority w:val="1"/>
    <w:qFormat/>
    <w:pPr>
      <w:spacing w:before="97"/>
      <w:ind w:left="1597" w:hanging="480"/>
    </w:pPr>
    <w:rPr>
      <w:rFonts w:ascii="Gill Sans Std" w:hAnsi="Gill Sans Std" w:eastAsia="Gill Sans Std" w:cs="Gill Sans Std"/>
      <w:sz w:val="18"/>
      <w:szCs w:val="18"/>
      <w:lang w:val="en-gb" w:eastAsia="en-gb" w:bidi="en-gb"/>
    </w:rPr>
  </w:style>
  <w:style w:styleId="TOC9" w:type="paragraph">
    <w:name w:val="TOC 9"/>
    <w:basedOn w:val="Normal"/>
    <w:uiPriority w:val="1"/>
    <w:qFormat/>
    <w:pPr>
      <w:spacing w:before="97"/>
      <w:ind w:left="1597" w:hanging="400"/>
    </w:pPr>
    <w:rPr>
      <w:rFonts w:ascii="Gill Sans Std" w:hAnsi="Gill Sans Std" w:eastAsia="Gill Sans Std" w:cs="Gill Sans Std"/>
      <w:sz w:val="18"/>
      <w:szCs w:val="18"/>
      <w:lang w:val="en-gb" w:eastAsia="en-gb" w:bidi="en-gb"/>
    </w:rPr>
  </w:style>
  <w:style w:styleId="BodyText" w:type="paragraph">
    <w:name w:val="Body Text"/>
    <w:basedOn w:val="Normal"/>
    <w:uiPriority w:val="1"/>
    <w:qFormat/>
    <w:pPr/>
    <w:rPr>
      <w:rFonts w:ascii="Gill Sans Std" w:hAnsi="Gill Sans Std" w:eastAsia="Gill Sans Std" w:cs="Gill Sans Std"/>
      <w:sz w:val="19"/>
      <w:szCs w:val="19"/>
      <w:lang w:val="en-gb" w:eastAsia="en-gb" w:bidi="en-gb"/>
    </w:rPr>
  </w:style>
  <w:style w:styleId="Heading1" w:type="paragraph">
    <w:name w:val="Heading 1"/>
    <w:basedOn w:val="Normal"/>
    <w:uiPriority w:val="1"/>
    <w:qFormat/>
    <w:pPr>
      <w:outlineLvl w:val="1"/>
    </w:pPr>
    <w:rPr>
      <w:rFonts w:ascii="Helvetica" w:hAnsi="Helvetica" w:eastAsia="Helvetica" w:cs="Helvetica"/>
      <w:b/>
      <w:bCs/>
      <w:sz w:val="24"/>
      <w:szCs w:val="24"/>
      <w:lang w:val="en-gb" w:eastAsia="en-gb" w:bidi="en-gb"/>
    </w:rPr>
  </w:style>
  <w:style w:styleId="Heading2" w:type="paragraph">
    <w:name w:val="Heading 2"/>
    <w:basedOn w:val="Normal"/>
    <w:uiPriority w:val="1"/>
    <w:qFormat/>
    <w:pPr>
      <w:spacing w:before="47"/>
      <w:ind w:left="623"/>
      <w:outlineLvl w:val="2"/>
    </w:pPr>
    <w:rPr>
      <w:rFonts w:ascii="Gill Sans Std" w:hAnsi="Gill Sans Std" w:eastAsia="Gill Sans Std" w:cs="Gill Sans Std"/>
      <w:b/>
      <w:bCs/>
      <w:sz w:val="23"/>
      <w:szCs w:val="23"/>
      <w:lang w:val="en-gb" w:eastAsia="en-gb" w:bidi="en-gb"/>
    </w:rPr>
  </w:style>
  <w:style w:styleId="Heading3" w:type="paragraph">
    <w:name w:val="Heading 3"/>
    <w:basedOn w:val="Normal"/>
    <w:uiPriority w:val="1"/>
    <w:qFormat/>
    <w:pPr>
      <w:ind w:left="1"/>
      <w:outlineLvl w:val="3"/>
    </w:pPr>
    <w:rPr>
      <w:rFonts w:ascii="Helvetica Neue LT Std" w:hAnsi="Helvetica Neue LT Std" w:eastAsia="Helvetica Neue LT Std" w:cs="Helvetica Neue LT Std"/>
      <w:sz w:val="20"/>
      <w:szCs w:val="20"/>
      <w:lang w:val="en-gb" w:eastAsia="en-gb" w:bidi="en-gb"/>
    </w:rPr>
  </w:style>
  <w:style w:styleId="Heading4" w:type="paragraph">
    <w:name w:val="Heading 4"/>
    <w:basedOn w:val="Normal"/>
    <w:uiPriority w:val="1"/>
    <w:qFormat/>
    <w:pPr>
      <w:ind w:left="1197"/>
      <w:outlineLvl w:val="4"/>
    </w:pPr>
    <w:rPr>
      <w:rFonts w:ascii="Gill Sans Std" w:hAnsi="Gill Sans Std" w:eastAsia="Gill Sans Std" w:cs="Gill Sans Std"/>
      <w:b/>
      <w:bCs/>
      <w:sz w:val="19"/>
      <w:szCs w:val="19"/>
      <w:lang w:val="en-gb" w:eastAsia="en-gb" w:bidi="en-gb"/>
    </w:rPr>
  </w:style>
  <w:style w:styleId="ListParagraph" w:type="paragraph">
    <w:name w:val="List Paragraph"/>
    <w:basedOn w:val="Normal"/>
    <w:uiPriority w:val="1"/>
    <w:qFormat/>
    <w:pPr>
      <w:spacing w:before="97"/>
      <w:ind w:left="1357" w:hanging="160"/>
    </w:pPr>
    <w:rPr>
      <w:rFonts w:ascii="Gill Sans Std" w:hAnsi="Gill Sans Std" w:eastAsia="Gill Sans Std" w:cs="Gill Sans Std"/>
      <w:lang w:val="en-gb" w:eastAsia="en-gb" w:bidi="en-gb"/>
    </w:rPr>
  </w:style>
  <w:style w:styleId="TableParagraph" w:type="paragraph">
    <w:name w:val="Table Paragraph"/>
    <w:basedOn w:val="Normal"/>
    <w:uiPriority w:val="1"/>
    <w:qFormat/>
    <w:pPr>
      <w:ind w:left="64"/>
    </w:pPr>
    <w:rPr>
      <w:rFonts w:ascii="Helvetica Neue LT Std" w:hAnsi="Helvetica Neue LT Std" w:eastAsia="Helvetica Neue LT Std" w:cs="Helvetica Neue LT Std"/>
      <w:lang w:val="en-gb" w:eastAsia="en-gb" w:bidi="en-gb"/>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header" Target="header3.xml"/><Relationship Id="rId10" Type="http://schemas.openxmlformats.org/officeDocument/2006/relationships/header" Target="header4.xml"/><Relationship Id="rId11" Type="http://schemas.openxmlformats.org/officeDocument/2006/relationships/header" Target="header5.xml"/><Relationship Id="rId12" Type="http://schemas.openxmlformats.org/officeDocument/2006/relationships/header" Target="header6.xml"/><Relationship Id="rId13" Type="http://schemas.openxmlformats.org/officeDocument/2006/relationships/footer" Target="footer3.xml"/><Relationship Id="rId14" Type="http://schemas.openxmlformats.org/officeDocument/2006/relationships/footer" Target="footer4.xml"/><Relationship Id="rId15" Type="http://schemas.openxmlformats.org/officeDocument/2006/relationships/header" Target="header7.xml"/><Relationship Id="rId16" Type="http://schemas.openxmlformats.org/officeDocument/2006/relationships/header" Target="header8.xml"/><Relationship Id="rId17" Type="http://schemas.openxmlformats.org/officeDocument/2006/relationships/image" Target="media/image1.png"/><Relationship Id="rId18" Type="http://schemas.openxmlformats.org/officeDocument/2006/relationships/image" Target="media/image2.png"/><Relationship Id="rId19" Type="http://schemas.openxmlformats.org/officeDocument/2006/relationships/image" Target="media/image3.png"/><Relationship Id="rId20" Type="http://schemas.openxmlformats.org/officeDocument/2006/relationships/image" Target="media/image4.png"/><Relationship Id="rId21" Type="http://schemas.openxmlformats.org/officeDocument/2006/relationships/image" Target="media/image5.png"/><Relationship Id="rId22" Type="http://schemas.openxmlformats.org/officeDocument/2006/relationships/image" Target="media/image6.png"/><Relationship Id="rId23" Type="http://schemas.openxmlformats.org/officeDocument/2006/relationships/image" Target="media/image7.png"/><Relationship Id="rId24" Type="http://schemas.openxmlformats.org/officeDocument/2006/relationships/image" Target="media/image8.png"/><Relationship Id="rId25" Type="http://schemas.openxmlformats.org/officeDocument/2006/relationships/image" Target="media/image9.png"/><Relationship Id="rId26" Type="http://schemas.openxmlformats.org/officeDocument/2006/relationships/image" Target="media/image10.png"/><Relationship Id="rId27" Type="http://schemas.openxmlformats.org/officeDocument/2006/relationships/image" Target="media/image11.png"/><Relationship Id="rId28" Type="http://schemas.openxmlformats.org/officeDocument/2006/relationships/image" Target="media/image12.png"/><Relationship Id="rId29" Type="http://schemas.openxmlformats.org/officeDocument/2006/relationships/image" Target="media/image13.png"/><Relationship Id="rId30" Type="http://schemas.openxmlformats.org/officeDocument/2006/relationships/image" Target="media/image14.png"/><Relationship Id="rId31" Type="http://schemas.openxmlformats.org/officeDocument/2006/relationships/image" Target="media/image15.png"/><Relationship Id="rId32" Type="http://schemas.openxmlformats.org/officeDocument/2006/relationships/image" Target="media/image16.png"/><Relationship Id="rId33" Type="http://schemas.openxmlformats.org/officeDocument/2006/relationships/image" Target="media/image17.png"/><Relationship Id="rId34" Type="http://schemas.openxmlformats.org/officeDocument/2006/relationships/image" Target="media/image18.png"/><Relationship Id="rId35" Type="http://schemas.openxmlformats.org/officeDocument/2006/relationships/image" Target="media/image19.png"/><Relationship Id="rId36" Type="http://schemas.openxmlformats.org/officeDocument/2006/relationships/image" Target="media/image20.png"/><Relationship Id="rId37" Type="http://schemas.openxmlformats.org/officeDocument/2006/relationships/image" Target="media/image21.png"/><Relationship Id="rId38" Type="http://schemas.openxmlformats.org/officeDocument/2006/relationships/header" Target="header9.xml"/><Relationship Id="rId39" Type="http://schemas.openxmlformats.org/officeDocument/2006/relationships/header" Target="header10.xml"/><Relationship Id="rId40" Type="http://schemas.openxmlformats.org/officeDocument/2006/relationships/header" Target="header11.xml"/><Relationship Id="rId41" Type="http://schemas.openxmlformats.org/officeDocument/2006/relationships/header" Target="header12.xml"/><Relationship Id="rId42" Type="http://schemas.openxmlformats.org/officeDocument/2006/relationships/image" Target="media/image22.png"/><Relationship Id="rId43" Type="http://schemas.openxmlformats.org/officeDocument/2006/relationships/image" Target="media/image23.png"/><Relationship Id="rId44" Type="http://schemas.openxmlformats.org/officeDocument/2006/relationships/image" Target="media/image24.png"/><Relationship Id="rId45" Type="http://schemas.openxmlformats.org/officeDocument/2006/relationships/image" Target="media/image25.png"/><Relationship Id="rId46" Type="http://schemas.openxmlformats.org/officeDocument/2006/relationships/image" Target="media/image26.png"/><Relationship Id="rId47" Type="http://schemas.openxmlformats.org/officeDocument/2006/relationships/image" Target="media/image27.png"/><Relationship Id="rId48" Type="http://schemas.openxmlformats.org/officeDocument/2006/relationships/image" Target="media/image28.png"/><Relationship Id="rId49" Type="http://schemas.openxmlformats.org/officeDocument/2006/relationships/image" Target="media/image29.png"/><Relationship Id="rId50" Type="http://schemas.openxmlformats.org/officeDocument/2006/relationships/image" Target="media/image30.png"/><Relationship Id="rId51" Type="http://schemas.openxmlformats.org/officeDocument/2006/relationships/image" Target="media/image31.png"/><Relationship Id="rId52" Type="http://schemas.openxmlformats.org/officeDocument/2006/relationships/image" Target="media/image32.png"/><Relationship Id="rId53" Type="http://schemas.openxmlformats.org/officeDocument/2006/relationships/image" Target="media/image33.png"/><Relationship Id="rId54" Type="http://schemas.openxmlformats.org/officeDocument/2006/relationships/image" Target="media/image34.png"/><Relationship Id="rId55" Type="http://schemas.openxmlformats.org/officeDocument/2006/relationships/image" Target="media/image35.png"/><Relationship Id="rId56" Type="http://schemas.openxmlformats.org/officeDocument/2006/relationships/image" Target="media/image36.png"/><Relationship Id="rId57" Type="http://schemas.openxmlformats.org/officeDocument/2006/relationships/image" Target="media/image37.png"/><Relationship Id="rId58" Type="http://schemas.openxmlformats.org/officeDocument/2006/relationships/image" Target="media/image38.png"/><Relationship Id="rId59" Type="http://schemas.openxmlformats.org/officeDocument/2006/relationships/image" Target="media/image39.png"/><Relationship Id="rId60" Type="http://schemas.openxmlformats.org/officeDocument/2006/relationships/image" Target="media/image40.png"/><Relationship Id="rId61" Type="http://schemas.openxmlformats.org/officeDocument/2006/relationships/image" Target="media/image41.png"/><Relationship Id="rId62" Type="http://schemas.openxmlformats.org/officeDocument/2006/relationships/image" Target="media/image42.png"/><Relationship Id="rId63" Type="http://schemas.openxmlformats.org/officeDocument/2006/relationships/image" Target="media/image43.png"/><Relationship Id="rId64" Type="http://schemas.openxmlformats.org/officeDocument/2006/relationships/image" Target="media/image44.png"/><Relationship Id="rId65" Type="http://schemas.openxmlformats.org/officeDocument/2006/relationships/image" Target="media/image45.png"/><Relationship Id="rId66" Type="http://schemas.openxmlformats.org/officeDocument/2006/relationships/image" Target="media/image46.png"/><Relationship Id="rId67" Type="http://schemas.openxmlformats.org/officeDocument/2006/relationships/image" Target="media/image47.png"/><Relationship Id="rId68" Type="http://schemas.openxmlformats.org/officeDocument/2006/relationships/image" Target="media/image48.png"/><Relationship Id="rId69" Type="http://schemas.openxmlformats.org/officeDocument/2006/relationships/image" Target="media/image49.png"/><Relationship Id="rId70" Type="http://schemas.openxmlformats.org/officeDocument/2006/relationships/image" Target="media/image50.png"/><Relationship Id="rId71" Type="http://schemas.openxmlformats.org/officeDocument/2006/relationships/image" Target="media/image51.png"/><Relationship Id="rId72" Type="http://schemas.openxmlformats.org/officeDocument/2006/relationships/image" Target="media/image52.png"/><Relationship Id="rId73" Type="http://schemas.openxmlformats.org/officeDocument/2006/relationships/image" Target="media/image53.png"/><Relationship Id="rId74" Type="http://schemas.openxmlformats.org/officeDocument/2006/relationships/image" Target="media/image54.png"/><Relationship Id="rId75" Type="http://schemas.openxmlformats.org/officeDocument/2006/relationships/image" Target="media/image55.png"/><Relationship Id="rId76" Type="http://schemas.openxmlformats.org/officeDocument/2006/relationships/image" Target="media/image56.png"/><Relationship Id="rId77" Type="http://schemas.openxmlformats.org/officeDocument/2006/relationships/image" Target="media/image57.png"/><Relationship Id="rId78" Type="http://schemas.openxmlformats.org/officeDocument/2006/relationships/image" Target="media/image58.png"/><Relationship Id="rId79" Type="http://schemas.openxmlformats.org/officeDocument/2006/relationships/image" Target="media/image59.png"/><Relationship Id="rId80" Type="http://schemas.openxmlformats.org/officeDocument/2006/relationships/image" Target="media/image60.png"/><Relationship Id="rId81" Type="http://schemas.openxmlformats.org/officeDocument/2006/relationships/image" Target="media/image61.png"/><Relationship Id="rId82" Type="http://schemas.openxmlformats.org/officeDocument/2006/relationships/image" Target="media/image62.png"/><Relationship Id="rId83" Type="http://schemas.openxmlformats.org/officeDocument/2006/relationships/image" Target="media/image63.png"/><Relationship Id="rId84" Type="http://schemas.openxmlformats.org/officeDocument/2006/relationships/header" Target="header13.xml"/><Relationship Id="rId85" Type="http://schemas.openxmlformats.org/officeDocument/2006/relationships/header" Target="header14.xml"/><Relationship Id="rId86" Type="http://schemas.openxmlformats.org/officeDocument/2006/relationships/footer" Target="footer5.xml"/><Relationship Id="rId87" Type="http://schemas.openxmlformats.org/officeDocument/2006/relationships/header" Target="header15.xml"/><Relationship Id="rId88" Type="http://schemas.openxmlformats.org/officeDocument/2006/relationships/header" Target="header16.xml"/><Relationship Id="rId89" Type="http://schemas.openxmlformats.org/officeDocument/2006/relationships/footer" Target="footer6.xml"/><Relationship Id="rId90" Type="http://schemas.openxmlformats.org/officeDocument/2006/relationships/footer" Target="footer7.xml"/><Relationship Id="rId91" Type="http://schemas.openxmlformats.org/officeDocument/2006/relationships/header" Target="header17.xml"/><Relationship Id="rId92" Type="http://schemas.openxmlformats.org/officeDocument/2006/relationships/header" Target="header18.xml"/><Relationship Id="rId93" Type="http://schemas.openxmlformats.org/officeDocument/2006/relationships/header" Target="header19.xml"/><Relationship Id="rId94" Type="http://schemas.openxmlformats.org/officeDocument/2006/relationships/footer" Target="footer8.xml"/><Relationship Id="rId95"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2019-06-13T21:17:31Z</dcterms:created>
  <dcterms:modified xsi:type="dcterms:W3CDTF">2019-06-13T21:17:31Z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2019-06-14T00:00:00Z</vt:filetime>
  </property>
  <property fmtid="{D5CDD505-2E9C-101B-9397-08002B2CF9AE}" pid="3" name="Creator">
    <vt:lpwstr>Adobe InDesign 14.0 (Macintosh)</vt:lpwstr>
  </property>
  <property fmtid="{D5CDD505-2E9C-101B-9397-08002B2CF9AE}" pid="4" name="LastSaved">
    <vt:filetime>2019-06-13T00:00:00Z</vt:filetime>
  </property>
</Properties>
</file>